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41E45F" w14:textId="77777777" w:rsidR="00377715" w:rsidRDefault="00D7359D">
      <w:pPr>
        <w:pStyle w:val="Body"/>
        <w:jc w:val="center"/>
        <w:rPr>
          <w:b/>
          <w:bCs/>
          <w:sz w:val="48"/>
          <w:szCs w:val="48"/>
        </w:rPr>
      </w:pPr>
      <w:r>
        <w:rPr>
          <w:rFonts w:ascii="Calibri Light" w:eastAsia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BF5A2A" wp14:editId="2DF2BA7A">
            <wp:simplePos x="0" y="0"/>
            <wp:positionH relativeFrom="margin">
              <wp:posOffset>4099888</wp:posOffset>
            </wp:positionH>
            <wp:positionV relativeFrom="paragraph">
              <wp:posOffset>-389255</wp:posOffset>
            </wp:positionV>
            <wp:extent cx="1009650" cy="713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_SDG_logo_No-UN-Emblem_squar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3E89D28" wp14:editId="1DE1E246">
            <wp:simplePos x="0" y="0"/>
            <wp:positionH relativeFrom="margin">
              <wp:align>right</wp:align>
            </wp:positionH>
            <wp:positionV relativeFrom="paragraph">
              <wp:posOffset>-409575</wp:posOffset>
            </wp:positionV>
            <wp:extent cx="72390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_SDG goals_icons-individual-rgb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C8">
        <w:rPr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7DB249A1" wp14:editId="3BBF9A27">
            <wp:simplePos x="0" y="0"/>
            <wp:positionH relativeFrom="margin">
              <wp:posOffset>-6349</wp:posOffset>
            </wp:positionH>
            <wp:positionV relativeFrom="page">
              <wp:posOffset>523875</wp:posOffset>
            </wp:positionV>
            <wp:extent cx="1381150" cy="781050"/>
            <wp:effectExtent l="0" t="0" r="0" b="0"/>
            <wp:wrapNone/>
            <wp:docPr id="1073741825" name="officeArt object" descr="UNESCO_MFIT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ESCO_MFIT_BLACK.png" descr="UNESCO_MFIT_BLACK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5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5BC8">
        <w:rPr>
          <w:b/>
          <w:bCs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 wp14:anchorId="40899CF7" wp14:editId="7A577E8D">
            <wp:simplePos x="0" y="0"/>
            <wp:positionH relativeFrom="margin">
              <wp:posOffset>1529273</wp:posOffset>
            </wp:positionH>
            <wp:positionV relativeFrom="page">
              <wp:posOffset>494938</wp:posOffset>
            </wp:positionV>
            <wp:extent cx="1558618" cy="838923"/>
            <wp:effectExtent l="0" t="0" r="0" b="0"/>
            <wp:wrapNone/>
            <wp:docPr id="1073741826" name="officeArt object" descr="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01.png" descr="logo-0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18" cy="838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0E2D8C8" w14:textId="765138BF" w:rsidR="00377715" w:rsidRDefault="00377715">
      <w:pPr>
        <w:pStyle w:val="Body"/>
        <w:jc w:val="center"/>
        <w:rPr>
          <w:b/>
          <w:bCs/>
          <w:sz w:val="48"/>
          <w:szCs w:val="48"/>
        </w:rPr>
      </w:pPr>
    </w:p>
    <w:p w14:paraId="24FAE90E" w14:textId="6CBF3765" w:rsidR="00A132AC" w:rsidRDefault="00A132AC">
      <w:pPr>
        <w:pStyle w:val="Body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Source of </w:t>
      </w:r>
      <w:r w:rsidR="00ED5048">
        <w:rPr>
          <w:b/>
          <w:bCs/>
          <w:sz w:val="48"/>
          <w:szCs w:val="48"/>
        </w:rPr>
        <w:t xml:space="preserve">Reading </w:t>
      </w:r>
      <w:r>
        <w:rPr>
          <w:b/>
          <w:bCs/>
          <w:sz w:val="48"/>
          <w:szCs w:val="48"/>
        </w:rPr>
        <w:t>Materials</w:t>
      </w:r>
    </w:p>
    <w:p w14:paraId="744CED43" w14:textId="546F429C" w:rsidR="00666693" w:rsidRDefault="00666693">
      <w:pPr>
        <w:pStyle w:val="Body"/>
        <w:jc w:val="center"/>
        <w:rPr>
          <w:bCs/>
          <w:i/>
          <w:sz w:val="24"/>
          <w:szCs w:val="24"/>
        </w:rPr>
      </w:pPr>
      <w:r w:rsidRPr="00666693">
        <w:rPr>
          <w:bCs/>
          <w:i/>
          <w:sz w:val="24"/>
          <w:szCs w:val="24"/>
        </w:rPr>
        <w:t xml:space="preserve">in the order of </w:t>
      </w:r>
      <w:r w:rsidR="001E46C9">
        <w:rPr>
          <w:bCs/>
          <w:i/>
          <w:sz w:val="24"/>
          <w:szCs w:val="24"/>
        </w:rPr>
        <w:t xml:space="preserve">the </w:t>
      </w:r>
      <w:r w:rsidRPr="00666693">
        <w:rPr>
          <w:bCs/>
          <w:i/>
          <w:sz w:val="24"/>
          <w:szCs w:val="24"/>
        </w:rPr>
        <w:t>booklet, each document separated by colored paper:</w:t>
      </w:r>
    </w:p>
    <w:p w14:paraId="0975B451" w14:textId="77777777" w:rsidR="001E46C9" w:rsidRPr="00666693" w:rsidRDefault="001E46C9">
      <w:pPr>
        <w:pStyle w:val="Body"/>
        <w:jc w:val="center"/>
        <w:rPr>
          <w:bCs/>
          <w:i/>
          <w:sz w:val="24"/>
          <w:szCs w:val="24"/>
        </w:rPr>
      </w:pPr>
    </w:p>
    <w:p w14:paraId="44B0CEF2" w14:textId="4DD41724" w:rsidR="00A132AC" w:rsidRPr="00A132AC" w:rsidRDefault="00A132AC" w:rsidP="00A132AC">
      <w:pPr>
        <w:pStyle w:val="Body"/>
        <w:numPr>
          <w:ilvl w:val="0"/>
          <w:numId w:val="1"/>
        </w:numPr>
        <w:rPr>
          <w:bCs/>
          <w:sz w:val="24"/>
          <w:szCs w:val="24"/>
        </w:rPr>
      </w:pPr>
      <w:r w:rsidRPr="00A132AC">
        <w:rPr>
          <w:bCs/>
          <w:sz w:val="24"/>
          <w:szCs w:val="24"/>
        </w:rPr>
        <w:t xml:space="preserve">UNESCO. (2017). A Guide for ensuring inclusion and equity in education. Available online: </w:t>
      </w:r>
      <w:hyperlink r:id="rId11" w:history="1">
        <w:r w:rsidR="009F4F94" w:rsidRPr="00737A71">
          <w:rPr>
            <w:rStyle w:val="Hyperlink"/>
            <w:bCs/>
            <w:sz w:val="24"/>
            <w:szCs w:val="24"/>
          </w:rPr>
          <w:t>https://unesdoc.unesco.org/ark:/48223/pf0000248</w:t>
        </w:r>
        <w:r w:rsidR="009F4F94" w:rsidRPr="00737A71">
          <w:rPr>
            <w:rStyle w:val="Hyperlink"/>
            <w:bCs/>
            <w:sz w:val="24"/>
            <w:szCs w:val="24"/>
          </w:rPr>
          <w:t>2</w:t>
        </w:r>
        <w:r w:rsidR="009F4F94" w:rsidRPr="00737A71">
          <w:rPr>
            <w:rStyle w:val="Hyperlink"/>
            <w:bCs/>
            <w:sz w:val="24"/>
            <w:szCs w:val="24"/>
          </w:rPr>
          <w:t>54</w:t>
        </w:r>
      </w:hyperlink>
      <w:r w:rsidR="009F4F94">
        <w:rPr>
          <w:bCs/>
          <w:sz w:val="24"/>
          <w:szCs w:val="24"/>
          <w:u w:val="single"/>
        </w:rPr>
        <w:t xml:space="preserve"> </w:t>
      </w:r>
    </w:p>
    <w:p w14:paraId="4E0002F7" w14:textId="03217394" w:rsidR="00A132AC" w:rsidRDefault="00666693" w:rsidP="00666693">
      <w:pPr>
        <w:pStyle w:val="Body"/>
        <w:ind w:left="1080" w:firstLine="360"/>
        <w:rPr>
          <w:bCs/>
          <w:sz w:val="24"/>
          <w:szCs w:val="24"/>
        </w:rPr>
      </w:pPr>
      <w:r w:rsidRPr="00666693">
        <w:rPr>
          <w:bCs/>
          <w:sz w:val="24"/>
          <w:szCs w:val="24"/>
        </w:rPr>
        <w:sym w:font="Wingdings" w:char="F0E0"/>
      </w:r>
      <w:r w:rsidR="00A132AC" w:rsidRPr="00A132AC">
        <w:rPr>
          <w:bCs/>
          <w:sz w:val="24"/>
          <w:szCs w:val="24"/>
        </w:rPr>
        <w:t>Part 1 Inclusion and equity in education p.12 – 13</w:t>
      </w:r>
    </w:p>
    <w:p w14:paraId="1A611DF5" w14:textId="319F23B0" w:rsidR="00A132AC" w:rsidRDefault="00A132AC" w:rsidP="00A132AC">
      <w:pPr>
        <w:pStyle w:val="Body"/>
        <w:numPr>
          <w:ilvl w:val="0"/>
          <w:numId w:val="1"/>
        </w:numPr>
        <w:rPr>
          <w:bCs/>
          <w:sz w:val="24"/>
          <w:szCs w:val="24"/>
        </w:rPr>
      </w:pPr>
      <w:r w:rsidRPr="00A132AC">
        <w:rPr>
          <w:bCs/>
          <w:sz w:val="24"/>
          <w:szCs w:val="24"/>
        </w:rPr>
        <w:t xml:space="preserve">UNESCO. (2015). Analytical Framework for Inclusive Policy Design: Of what, why and how. Available online: </w:t>
      </w:r>
      <w:hyperlink r:id="rId12" w:history="1">
        <w:r w:rsidRPr="00C66065">
          <w:rPr>
            <w:rStyle w:val="Hyperlink"/>
            <w:bCs/>
            <w:sz w:val="24"/>
            <w:szCs w:val="24"/>
          </w:rPr>
          <w:t>https://en.unesco.org/inclusivepolicylab/analytics/analytical-fra</w:t>
        </w:r>
        <w:r w:rsidRPr="00C66065">
          <w:rPr>
            <w:rStyle w:val="Hyperlink"/>
            <w:bCs/>
            <w:sz w:val="24"/>
            <w:szCs w:val="24"/>
          </w:rPr>
          <w:t>m</w:t>
        </w:r>
        <w:r w:rsidRPr="00C66065">
          <w:rPr>
            <w:rStyle w:val="Hyperlink"/>
            <w:bCs/>
            <w:sz w:val="24"/>
            <w:szCs w:val="24"/>
          </w:rPr>
          <w:t>ework-inclusive-policy-design</w:t>
        </w:r>
      </w:hyperlink>
    </w:p>
    <w:p w14:paraId="4EB78BA7" w14:textId="22BB7ADF" w:rsidR="00A132AC" w:rsidRDefault="00666693" w:rsidP="00666693">
      <w:pPr>
        <w:pStyle w:val="Body"/>
        <w:ind w:left="1080" w:firstLine="360"/>
        <w:rPr>
          <w:bCs/>
          <w:sz w:val="24"/>
          <w:szCs w:val="24"/>
        </w:rPr>
      </w:pPr>
      <w:r w:rsidRPr="00666693">
        <w:rPr>
          <w:bCs/>
          <w:sz w:val="24"/>
          <w:szCs w:val="24"/>
        </w:rPr>
        <w:sym w:font="Wingdings" w:char="F0E0"/>
      </w:r>
      <w:r w:rsidR="00A132AC" w:rsidRPr="00A132AC">
        <w:rPr>
          <w:bCs/>
          <w:sz w:val="24"/>
          <w:szCs w:val="24"/>
        </w:rPr>
        <w:t>Full document</w:t>
      </w:r>
    </w:p>
    <w:p w14:paraId="616CFECA" w14:textId="5E0918EC" w:rsidR="00A132AC" w:rsidRPr="009F4F94" w:rsidRDefault="00A132AC" w:rsidP="009F4F94">
      <w:pPr>
        <w:pStyle w:val="Body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A132AC">
        <w:rPr>
          <w:bCs/>
          <w:sz w:val="24"/>
          <w:szCs w:val="24"/>
        </w:rPr>
        <w:t>AusAID</w:t>
      </w:r>
      <w:proofErr w:type="spellEnd"/>
      <w:r w:rsidRPr="00A132AC">
        <w:rPr>
          <w:bCs/>
          <w:sz w:val="24"/>
          <w:szCs w:val="24"/>
        </w:rPr>
        <w:t xml:space="preserve">. (2012). Australia-Indonesia Partnership for Pro-Poor Policy: The Knowledge Sector Initiative Design Document. Available online: </w:t>
      </w:r>
      <w:r w:rsidR="009F4F94">
        <w:rPr>
          <w:bCs/>
          <w:sz w:val="24"/>
          <w:szCs w:val="24"/>
        </w:rPr>
        <w:br/>
      </w:r>
      <w:hyperlink r:id="rId13" w:history="1">
        <w:r w:rsidRPr="009F4F94">
          <w:rPr>
            <w:rStyle w:val="Hyperlink"/>
            <w:bCs/>
            <w:sz w:val="24"/>
            <w:szCs w:val="24"/>
          </w:rPr>
          <w:t>https://dfat.gov.au/about</w:t>
        </w:r>
        <w:r w:rsidR="009F4F94" w:rsidRPr="009F4F94">
          <w:rPr>
            <w:rStyle w:val="Hyperlink"/>
            <w:bCs/>
            <w:sz w:val="24"/>
            <w:szCs w:val="24"/>
          </w:rPr>
          <w:t>-</w:t>
        </w:r>
        <w:r w:rsidRPr="009F4F94">
          <w:rPr>
            <w:rStyle w:val="Hyperlink"/>
            <w:bCs/>
            <w:sz w:val="24"/>
            <w:szCs w:val="24"/>
          </w:rPr>
          <w:t>us/publications/Documents/indo-ks-design.pd</w:t>
        </w:r>
        <w:r w:rsidRPr="009F4F94">
          <w:rPr>
            <w:rStyle w:val="Hyperlink"/>
            <w:bCs/>
            <w:sz w:val="24"/>
            <w:szCs w:val="24"/>
          </w:rPr>
          <w:t>f</w:t>
        </w:r>
      </w:hyperlink>
      <w:r w:rsidR="009F4F94" w:rsidRPr="009F4F94">
        <w:rPr>
          <w:bCs/>
          <w:sz w:val="24"/>
          <w:szCs w:val="24"/>
          <w:u w:val="single"/>
        </w:rPr>
        <w:t xml:space="preserve"> </w:t>
      </w:r>
    </w:p>
    <w:p w14:paraId="2D777662" w14:textId="1004FF72" w:rsidR="00A132AC" w:rsidRPr="00A132AC" w:rsidRDefault="00666693" w:rsidP="00666693">
      <w:pPr>
        <w:pStyle w:val="Body"/>
        <w:ind w:left="1080" w:firstLine="360"/>
        <w:rPr>
          <w:bCs/>
          <w:sz w:val="24"/>
          <w:szCs w:val="24"/>
        </w:rPr>
      </w:pPr>
      <w:r w:rsidRPr="00666693">
        <w:rPr>
          <w:bCs/>
          <w:sz w:val="24"/>
          <w:szCs w:val="24"/>
        </w:rPr>
        <w:sym w:font="Wingdings" w:char="F0E0"/>
      </w:r>
      <w:r w:rsidR="00A132AC" w:rsidRPr="00A132AC">
        <w:rPr>
          <w:bCs/>
          <w:sz w:val="24"/>
          <w:szCs w:val="24"/>
        </w:rPr>
        <w:t>Chapter 1: “Understanding Indonesia’s Knowledge Challenge” p.1 – 21</w:t>
      </w:r>
    </w:p>
    <w:p w14:paraId="58BE4A14" w14:textId="04EAF37A" w:rsidR="00A132AC" w:rsidRPr="00666693" w:rsidRDefault="00666693" w:rsidP="00666693">
      <w:pPr>
        <w:pStyle w:val="Body"/>
        <w:numPr>
          <w:ilvl w:val="0"/>
          <w:numId w:val="1"/>
        </w:numPr>
        <w:rPr>
          <w:bCs/>
          <w:sz w:val="24"/>
          <w:szCs w:val="24"/>
        </w:rPr>
      </w:pPr>
      <w:r w:rsidRPr="00666693">
        <w:rPr>
          <w:bCs/>
          <w:sz w:val="24"/>
          <w:szCs w:val="24"/>
        </w:rPr>
        <w:t xml:space="preserve">CIPS &amp; UNESCO. (2018). </w:t>
      </w:r>
      <w:r w:rsidR="00A132AC" w:rsidRPr="00666693">
        <w:rPr>
          <w:bCs/>
          <w:sz w:val="24"/>
          <w:szCs w:val="24"/>
        </w:rPr>
        <w:t>Valorizing Research and Evidence for Social Inclusion in Indonesia:</w:t>
      </w:r>
      <w:r>
        <w:rPr>
          <w:bCs/>
          <w:sz w:val="24"/>
          <w:szCs w:val="24"/>
        </w:rPr>
        <w:t xml:space="preserve"> </w:t>
      </w:r>
      <w:r w:rsidR="00A132AC" w:rsidRPr="00666693">
        <w:rPr>
          <w:bCs/>
          <w:sz w:val="24"/>
          <w:szCs w:val="24"/>
        </w:rPr>
        <w:t>A Situational Analysis of the Current Information Uptake in Education Policymaking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14:paraId="44DE2240" w14:textId="20AC1CD3" w:rsidR="00A132AC" w:rsidRPr="00666693" w:rsidRDefault="00666693" w:rsidP="00A132AC">
      <w:pPr>
        <w:pStyle w:val="Body"/>
        <w:numPr>
          <w:ilvl w:val="0"/>
          <w:numId w:val="1"/>
        </w:numPr>
        <w:rPr>
          <w:bCs/>
          <w:sz w:val="24"/>
          <w:szCs w:val="24"/>
        </w:rPr>
      </w:pPr>
      <w:r w:rsidRPr="00666693">
        <w:rPr>
          <w:bCs/>
          <w:sz w:val="24"/>
          <w:szCs w:val="24"/>
        </w:rPr>
        <w:t xml:space="preserve">CIPS &amp; UNESCO. (2018). </w:t>
      </w:r>
      <w:r w:rsidR="00A132AC" w:rsidRPr="00666693">
        <w:rPr>
          <w:bCs/>
          <w:sz w:val="24"/>
          <w:szCs w:val="24"/>
        </w:rPr>
        <w:t>Valorizing Research and Evidence for Social Inclusion in Indonesia:</w:t>
      </w:r>
      <w:r>
        <w:rPr>
          <w:bCs/>
          <w:sz w:val="24"/>
          <w:szCs w:val="24"/>
        </w:rPr>
        <w:t xml:space="preserve"> </w:t>
      </w:r>
      <w:r w:rsidR="00A132AC" w:rsidRPr="00666693">
        <w:rPr>
          <w:bCs/>
          <w:sz w:val="24"/>
          <w:szCs w:val="24"/>
        </w:rPr>
        <w:t>A Practical Guide for Information Uptake in the Indonesian Education Policymaking Process</w:t>
      </w:r>
      <w:r>
        <w:rPr>
          <w:bCs/>
          <w:sz w:val="24"/>
          <w:szCs w:val="24"/>
        </w:rPr>
        <w:t>.</w:t>
      </w:r>
    </w:p>
    <w:p w14:paraId="22F50E88" w14:textId="71A0CA87" w:rsidR="00A132AC" w:rsidRDefault="00A132AC" w:rsidP="00A132AC">
      <w:pPr>
        <w:pStyle w:val="Body"/>
        <w:ind w:left="1080"/>
        <w:rPr>
          <w:b/>
          <w:bCs/>
          <w:sz w:val="48"/>
          <w:szCs w:val="48"/>
        </w:rPr>
      </w:pPr>
    </w:p>
    <w:p w14:paraId="09A33EB3" w14:textId="77777777" w:rsidR="00377715" w:rsidRDefault="00377715">
      <w:pPr>
        <w:pStyle w:val="Body"/>
        <w:jc w:val="center"/>
        <w:rPr>
          <w:sz w:val="40"/>
          <w:szCs w:val="40"/>
        </w:rPr>
      </w:pPr>
    </w:p>
    <w:p w14:paraId="56A9002D" w14:textId="77777777" w:rsidR="00377715" w:rsidRDefault="00377715">
      <w:pPr>
        <w:pStyle w:val="Body"/>
        <w:jc w:val="center"/>
        <w:rPr>
          <w:sz w:val="40"/>
          <w:szCs w:val="40"/>
        </w:rPr>
      </w:pPr>
    </w:p>
    <w:p w14:paraId="2C78A7D0" w14:textId="77777777" w:rsidR="00377715" w:rsidRDefault="00377715">
      <w:pPr>
        <w:pStyle w:val="Body"/>
        <w:jc w:val="center"/>
        <w:rPr>
          <w:sz w:val="40"/>
          <w:szCs w:val="40"/>
        </w:rPr>
      </w:pPr>
    </w:p>
    <w:p w14:paraId="54D58796" w14:textId="77777777" w:rsidR="00377715" w:rsidRDefault="00CA5BC8">
      <w:pPr>
        <w:pStyle w:val="Body"/>
        <w:jc w:val="center"/>
      </w:pPr>
      <w:r>
        <w:rPr>
          <w:b/>
          <w:bCs/>
          <w:sz w:val="32"/>
          <w:szCs w:val="32"/>
        </w:rPr>
        <w:t xml:space="preserve"> </w:t>
      </w:r>
    </w:p>
    <w:sectPr w:rsidR="003777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D4E3A" w14:textId="77777777" w:rsidR="00655319" w:rsidRDefault="00655319">
      <w:r>
        <w:separator/>
      </w:r>
    </w:p>
  </w:endnote>
  <w:endnote w:type="continuationSeparator" w:id="0">
    <w:p w14:paraId="4F40701E" w14:textId="77777777" w:rsidR="00655319" w:rsidRDefault="0065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F955" w14:textId="77777777" w:rsidR="009F4F94" w:rsidRDefault="009F4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8671" w14:textId="77777777" w:rsidR="00377715" w:rsidRDefault="0037771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4DBD" w14:textId="77777777" w:rsidR="009F4F94" w:rsidRDefault="009F4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1FEB" w14:textId="77777777" w:rsidR="00655319" w:rsidRDefault="00655319">
      <w:r>
        <w:separator/>
      </w:r>
    </w:p>
  </w:footnote>
  <w:footnote w:type="continuationSeparator" w:id="0">
    <w:p w14:paraId="1B7EEED8" w14:textId="77777777" w:rsidR="00655319" w:rsidRDefault="0065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FB4A" w14:textId="77777777" w:rsidR="009F4F94" w:rsidRDefault="009F4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4B5F" w14:textId="77777777" w:rsidR="00377715" w:rsidRDefault="0037771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EA4B" w14:textId="77777777" w:rsidR="009F4F94" w:rsidRDefault="009F4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60603"/>
    <w:multiLevelType w:val="hybridMultilevel"/>
    <w:tmpl w:val="6F3CE834"/>
    <w:lvl w:ilvl="0" w:tplc="6D163C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5"/>
    <w:rsid w:val="001E46C9"/>
    <w:rsid w:val="00377715"/>
    <w:rsid w:val="005C2A2C"/>
    <w:rsid w:val="00655319"/>
    <w:rsid w:val="00666693"/>
    <w:rsid w:val="009F4F94"/>
    <w:rsid w:val="00A132AC"/>
    <w:rsid w:val="00CA5BC8"/>
    <w:rsid w:val="00D7359D"/>
    <w:rsid w:val="00ED5048"/>
    <w:rsid w:val="00F1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02841"/>
  <w15:docId w15:val="{BDA6B6B5-17FE-4F88-996F-3D54C13C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A132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32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4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9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4F9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fat.gov.au/about-us/publications/Documents/indo-ks-design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n.unesco.org/inclusivepolicylab/analytics/analytical-framework-inclusive-policy-desig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sdoc.unesco.org/ark:/48223/pf000024825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Alexander Hauschild</cp:lastModifiedBy>
  <cp:revision>7</cp:revision>
  <dcterms:created xsi:type="dcterms:W3CDTF">2019-01-07T10:43:00Z</dcterms:created>
  <dcterms:modified xsi:type="dcterms:W3CDTF">2019-01-11T02:31:00Z</dcterms:modified>
</cp:coreProperties>
</file>