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223DA" w14:textId="77777777" w:rsidR="007D6838" w:rsidRDefault="007D6838" w:rsidP="00C936F5">
      <w:pPr>
        <w:jc w:val="center"/>
        <w:rPr>
          <w:sz w:val="48"/>
          <w:szCs w:val="48"/>
        </w:rPr>
      </w:pPr>
      <w:bookmarkStart w:id="0" w:name="_GoBack"/>
      <w:bookmarkEnd w:id="0"/>
    </w:p>
    <w:p w14:paraId="67691AED" w14:textId="77777777" w:rsidR="00681663" w:rsidRPr="006520E4" w:rsidRDefault="00681663" w:rsidP="00C936F5">
      <w:pPr>
        <w:jc w:val="center"/>
        <w:rPr>
          <w:sz w:val="48"/>
          <w:szCs w:val="48"/>
        </w:rPr>
      </w:pPr>
      <w:r w:rsidRPr="006520E4">
        <w:rPr>
          <w:sz w:val="48"/>
          <w:szCs w:val="48"/>
        </w:rPr>
        <w:t>Valorizing Research and Evidence for Social Inclusion in Indonesia:</w:t>
      </w:r>
    </w:p>
    <w:p w14:paraId="463AEBF6" w14:textId="77777777" w:rsidR="00681663" w:rsidRDefault="00681663" w:rsidP="00C936F5">
      <w:pPr>
        <w:jc w:val="center"/>
        <w:rPr>
          <w:sz w:val="36"/>
          <w:szCs w:val="36"/>
        </w:rPr>
      </w:pPr>
    </w:p>
    <w:p w14:paraId="6B44CCAE" w14:textId="77777777" w:rsidR="002E6CA6" w:rsidRDefault="002E6CA6" w:rsidP="00C936F5">
      <w:pPr>
        <w:jc w:val="center"/>
        <w:rPr>
          <w:sz w:val="36"/>
          <w:szCs w:val="36"/>
        </w:rPr>
      </w:pPr>
    </w:p>
    <w:p w14:paraId="7D4622B5" w14:textId="77777777" w:rsidR="007D6838" w:rsidRDefault="007D6838" w:rsidP="00C936F5">
      <w:pPr>
        <w:jc w:val="center"/>
        <w:rPr>
          <w:sz w:val="36"/>
          <w:szCs w:val="36"/>
        </w:rPr>
      </w:pPr>
    </w:p>
    <w:p w14:paraId="496D1B55" w14:textId="77777777" w:rsidR="002E6CA6" w:rsidRPr="006520E4" w:rsidRDefault="002E6CA6" w:rsidP="00C936F5">
      <w:pPr>
        <w:jc w:val="center"/>
        <w:rPr>
          <w:sz w:val="36"/>
          <w:szCs w:val="36"/>
        </w:rPr>
      </w:pPr>
    </w:p>
    <w:p w14:paraId="5D7B0B7D" w14:textId="6E45EC75" w:rsidR="00681663" w:rsidRPr="006520E4" w:rsidRDefault="00681663" w:rsidP="00C936F5">
      <w:pPr>
        <w:jc w:val="center"/>
        <w:rPr>
          <w:sz w:val="36"/>
          <w:szCs w:val="36"/>
        </w:rPr>
      </w:pPr>
      <w:r w:rsidRPr="006520E4">
        <w:rPr>
          <w:sz w:val="36"/>
          <w:szCs w:val="36"/>
        </w:rPr>
        <w:t xml:space="preserve">A Practical Guide for Information Uptake in </w:t>
      </w:r>
      <w:r w:rsidR="00C936F5" w:rsidRPr="006520E4">
        <w:rPr>
          <w:sz w:val="36"/>
          <w:szCs w:val="36"/>
        </w:rPr>
        <w:t xml:space="preserve">the Indonesian </w:t>
      </w:r>
      <w:r w:rsidRPr="006520E4">
        <w:rPr>
          <w:sz w:val="36"/>
          <w:szCs w:val="36"/>
        </w:rPr>
        <w:t>Education Policymaking</w:t>
      </w:r>
      <w:r w:rsidR="00C936F5" w:rsidRPr="006520E4">
        <w:rPr>
          <w:sz w:val="36"/>
          <w:szCs w:val="36"/>
        </w:rPr>
        <w:t xml:space="preserve"> Process</w:t>
      </w:r>
    </w:p>
    <w:p w14:paraId="5474B36B" w14:textId="77777777" w:rsidR="00681663" w:rsidRPr="006520E4" w:rsidRDefault="00681663" w:rsidP="00C936F5">
      <w:pPr>
        <w:jc w:val="center"/>
        <w:rPr>
          <w:sz w:val="36"/>
          <w:szCs w:val="36"/>
        </w:rPr>
      </w:pPr>
    </w:p>
    <w:p w14:paraId="2AA1C2C0" w14:textId="77777777" w:rsidR="00B0780E" w:rsidRPr="006520E4" w:rsidRDefault="00B0780E" w:rsidP="00C936F5">
      <w:pPr>
        <w:jc w:val="center"/>
        <w:rPr>
          <w:sz w:val="28"/>
          <w:szCs w:val="28"/>
        </w:rPr>
      </w:pPr>
    </w:p>
    <w:p w14:paraId="1AB916AB" w14:textId="77777777" w:rsidR="00B0780E" w:rsidRDefault="00B0780E" w:rsidP="00B0780E">
      <w:pPr>
        <w:jc w:val="center"/>
        <w:rPr>
          <w:sz w:val="28"/>
          <w:szCs w:val="28"/>
        </w:rPr>
      </w:pPr>
    </w:p>
    <w:p w14:paraId="25BC434B" w14:textId="77777777" w:rsidR="002E6CA6" w:rsidRDefault="002E6CA6" w:rsidP="00B0780E">
      <w:pPr>
        <w:jc w:val="center"/>
        <w:rPr>
          <w:sz w:val="28"/>
          <w:szCs w:val="28"/>
        </w:rPr>
      </w:pPr>
    </w:p>
    <w:p w14:paraId="06AE62A8" w14:textId="77777777" w:rsidR="007D6838" w:rsidRDefault="007D6838" w:rsidP="00B0780E">
      <w:pPr>
        <w:jc w:val="center"/>
        <w:rPr>
          <w:sz w:val="28"/>
          <w:szCs w:val="28"/>
        </w:rPr>
      </w:pPr>
    </w:p>
    <w:p w14:paraId="6B0B85E5" w14:textId="77777777" w:rsidR="007D6838" w:rsidRDefault="007D6838" w:rsidP="00B0780E">
      <w:pPr>
        <w:jc w:val="center"/>
        <w:rPr>
          <w:sz w:val="28"/>
          <w:szCs w:val="28"/>
        </w:rPr>
      </w:pPr>
    </w:p>
    <w:p w14:paraId="341C8B3E" w14:textId="77777777" w:rsidR="007D6838" w:rsidRDefault="007D6838" w:rsidP="00B0780E">
      <w:pPr>
        <w:jc w:val="center"/>
        <w:rPr>
          <w:sz w:val="28"/>
          <w:szCs w:val="28"/>
        </w:rPr>
      </w:pPr>
    </w:p>
    <w:p w14:paraId="4616967A" w14:textId="77777777" w:rsidR="007D6838" w:rsidRDefault="007D6838" w:rsidP="00B0780E">
      <w:pPr>
        <w:jc w:val="center"/>
        <w:rPr>
          <w:sz w:val="28"/>
          <w:szCs w:val="28"/>
        </w:rPr>
      </w:pPr>
    </w:p>
    <w:p w14:paraId="682CA701" w14:textId="77777777" w:rsidR="002E6CA6" w:rsidRDefault="002E6CA6" w:rsidP="009423A8">
      <w:pPr>
        <w:rPr>
          <w:sz w:val="28"/>
          <w:szCs w:val="28"/>
        </w:rPr>
      </w:pPr>
    </w:p>
    <w:p w14:paraId="140FC222" w14:textId="77777777" w:rsidR="002E6CA6" w:rsidRDefault="002E6CA6" w:rsidP="00B0780E">
      <w:pPr>
        <w:jc w:val="center"/>
        <w:rPr>
          <w:sz w:val="28"/>
          <w:szCs w:val="28"/>
        </w:rPr>
      </w:pPr>
    </w:p>
    <w:p w14:paraId="3B9753FD" w14:textId="77777777" w:rsidR="002E6CA6" w:rsidRPr="006520E4" w:rsidRDefault="002E6CA6" w:rsidP="00B0780E">
      <w:pPr>
        <w:jc w:val="center"/>
        <w:rPr>
          <w:sz w:val="28"/>
          <w:szCs w:val="28"/>
        </w:rPr>
      </w:pPr>
    </w:p>
    <w:p w14:paraId="1B558F61" w14:textId="77777777" w:rsidR="00B0780E" w:rsidRDefault="00B0780E" w:rsidP="00B0780E"/>
    <w:p w14:paraId="79BE69E9" w14:textId="77777777" w:rsidR="002E6CA6" w:rsidRDefault="002E6CA6" w:rsidP="00B0780E"/>
    <w:p w14:paraId="18F20E47" w14:textId="191A6C5F" w:rsidR="002E6CA6" w:rsidRPr="002E6CA6" w:rsidRDefault="002E6CA6" w:rsidP="002E6CA6">
      <w:pPr>
        <w:jc w:val="center"/>
        <w:rPr>
          <w:sz w:val="36"/>
          <w:szCs w:val="36"/>
        </w:rPr>
      </w:pPr>
      <w:r w:rsidRPr="002E6CA6">
        <w:rPr>
          <w:sz w:val="36"/>
          <w:szCs w:val="36"/>
        </w:rPr>
        <w:t>December 2018</w:t>
      </w:r>
    </w:p>
    <w:p w14:paraId="15B08CF2" w14:textId="77777777" w:rsidR="007E0519" w:rsidRDefault="007E0519"/>
    <w:p w14:paraId="311BE2FA" w14:textId="77777777" w:rsidR="007E0519" w:rsidRDefault="007E0519"/>
    <w:p w14:paraId="15DF5A1A" w14:textId="77777777" w:rsidR="007E0519" w:rsidRDefault="007E0519"/>
    <w:p w14:paraId="22033CD8" w14:textId="77777777" w:rsidR="009423A8" w:rsidRDefault="009423A8"/>
    <w:p w14:paraId="7141FAB7" w14:textId="77777777" w:rsidR="009423A8" w:rsidRDefault="009423A8"/>
    <w:p w14:paraId="0B3C2CEE" w14:textId="77777777" w:rsidR="009423A8" w:rsidRDefault="009423A8"/>
    <w:p w14:paraId="349063A6" w14:textId="77777777" w:rsidR="007E0519" w:rsidRDefault="007E0519"/>
    <w:p w14:paraId="224BA6BB" w14:textId="1808BB39" w:rsidR="007E0519" w:rsidRPr="009423A8" w:rsidRDefault="009423A8" w:rsidP="009423A8">
      <w:pPr>
        <w:jc w:val="center"/>
        <w:rPr>
          <w:rFonts w:ascii="Arial" w:hAnsi="Arial"/>
        </w:rPr>
      </w:pPr>
      <w:r w:rsidRPr="009423A8">
        <w:rPr>
          <w:rFonts w:ascii="Arial" w:eastAsia="Times New Roman" w:hAnsi="Arial" w:cs="Times New Roman"/>
        </w:rPr>
        <w:t>This document is produced under the framework of “Valorizing Evidence on Inclusive Social Development to Achieve the Sustainable Development Goals” Project, funded by the Malaysia Funds in Trust under the Malaysia – UNESCO Cooperation Programme (MUCP)</w:t>
      </w:r>
    </w:p>
    <w:p w14:paraId="4B481C17" w14:textId="77777777" w:rsidR="007E0519" w:rsidRDefault="007E0519"/>
    <w:p w14:paraId="171C0D24" w14:textId="77777777" w:rsidR="007E0519" w:rsidRDefault="007E0519">
      <w:r>
        <w:br w:type="page"/>
      </w:r>
    </w:p>
    <w:p w14:paraId="351A0F64" w14:textId="77777777" w:rsidR="007E0519" w:rsidRDefault="007E051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7"/>
        <w:gridCol w:w="1493"/>
      </w:tblGrid>
      <w:tr w:rsidR="007E0519" w14:paraId="54EAF599" w14:textId="77777777" w:rsidTr="000E52BE">
        <w:tc>
          <w:tcPr>
            <w:tcW w:w="7338" w:type="dxa"/>
          </w:tcPr>
          <w:p w14:paraId="78CC9811" w14:textId="77777777" w:rsidR="007E0519" w:rsidRPr="000E52BE" w:rsidRDefault="007E0519" w:rsidP="000E52BE">
            <w:pPr>
              <w:jc w:val="center"/>
              <w:rPr>
                <w:rFonts w:ascii="Arial" w:hAnsi="Arial" w:cs="Arial"/>
              </w:rPr>
            </w:pPr>
            <w:r w:rsidRPr="000E52BE">
              <w:rPr>
                <w:rFonts w:ascii="Arial" w:hAnsi="Arial" w:cs="Arial"/>
              </w:rPr>
              <w:t>Content</w:t>
            </w:r>
          </w:p>
          <w:p w14:paraId="1B40C5AA" w14:textId="77777777" w:rsidR="007E0519" w:rsidRPr="000E52BE" w:rsidRDefault="007E0519">
            <w:pPr>
              <w:rPr>
                <w:rFonts w:ascii="Arial" w:hAnsi="Arial" w:cs="Arial"/>
              </w:rPr>
            </w:pPr>
          </w:p>
        </w:tc>
        <w:tc>
          <w:tcPr>
            <w:tcW w:w="1518" w:type="dxa"/>
          </w:tcPr>
          <w:p w14:paraId="1EEBBE29" w14:textId="5BF2C9C6" w:rsidR="007E0519" w:rsidRPr="000E52BE" w:rsidRDefault="007E0519" w:rsidP="000E52BE">
            <w:pPr>
              <w:jc w:val="center"/>
              <w:rPr>
                <w:rFonts w:ascii="Arial" w:hAnsi="Arial" w:cs="Arial"/>
              </w:rPr>
            </w:pPr>
            <w:r w:rsidRPr="000E52BE">
              <w:rPr>
                <w:rFonts w:ascii="Arial" w:hAnsi="Arial" w:cs="Arial"/>
              </w:rPr>
              <w:t>Page</w:t>
            </w:r>
          </w:p>
        </w:tc>
      </w:tr>
      <w:tr w:rsidR="007E0519" w14:paraId="3733EA50" w14:textId="77777777" w:rsidTr="000E52BE">
        <w:tc>
          <w:tcPr>
            <w:tcW w:w="7338" w:type="dxa"/>
          </w:tcPr>
          <w:p w14:paraId="5F93951B" w14:textId="77777777" w:rsidR="007E0519" w:rsidRDefault="007E0519">
            <w:pPr>
              <w:rPr>
                <w:rFonts w:ascii="Arial" w:hAnsi="Arial" w:cs="Arial"/>
              </w:rPr>
            </w:pPr>
            <w:r w:rsidRPr="000E52BE">
              <w:rPr>
                <w:rFonts w:ascii="Arial" w:hAnsi="Arial" w:cs="Arial"/>
              </w:rPr>
              <w:t>Abbreviations</w:t>
            </w:r>
          </w:p>
          <w:p w14:paraId="54DCCC17" w14:textId="0C3385AD" w:rsidR="000E52BE" w:rsidRPr="000E52BE" w:rsidRDefault="000E52BE">
            <w:pPr>
              <w:rPr>
                <w:rFonts w:ascii="Arial" w:hAnsi="Arial" w:cs="Arial"/>
              </w:rPr>
            </w:pPr>
          </w:p>
        </w:tc>
        <w:tc>
          <w:tcPr>
            <w:tcW w:w="1518" w:type="dxa"/>
          </w:tcPr>
          <w:p w14:paraId="358E8292" w14:textId="2F9C0209" w:rsidR="007E0519" w:rsidRPr="000E52BE" w:rsidRDefault="007E0519" w:rsidP="000E52BE">
            <w:pPr>
              <w:jc w:val="center"/>
              <w:rPr>
                <w:rFonts w:ascii="Arial" w:hAnsi="Arial" w:cs="Arial"/>
              </w:rPr>
            </w:pPr>
            <w:r w:rsidRPr="000E52BE">
              <w:rPr>
                <w:rFonts w:ascii="Arial" w:hAnsi="Arial" w:cs="Arial"/>
              </w:rPr>
              <w:t>3</w:t>
            </w:r>
          </w:p>
        </w:tc>
      </w:tr>
      <w:tr w:rsidR="007E0519" w14:paraId="11EB9F68" w14:textId="77777777" w:rsidTr="000E52BE">
        <w:tc>
          <w:tcPr>
            <w:tcW w:w="7338" w:type="dxa"/>
          </w:tcPr>
          <w:p w14:paraId="3BCC1496" w14:textId="77777777" w:rsidR="007E0519" w:rsidRDefault="007E0519">
            <w:pPr>
              <w:rPr>
                <w:rFonts w:ascii="Arial" w:hAnsi="Arial" w:cs="Arial"/>
              </w:rPr>
            </w:pPr>
            <w:r w:rsidRPr="000E52BE">
              <w:rPr>
                <w:rFonts w:ascii="Arial" w:hAnsi="Arial" w:cs="Arial"/>
              </w:rPr>
              <w:t>Introduction</w:t>
            </w:r>
          </w:p>
          <w:p w14:paraId="5DB0DFA5" w14:textId="0F06D1FD" w:rsidR="000E52BE" w:rsidRPr="000E52BE" w:rsidRDefault="000E52BE">
            <w:pPr>
              <w:rPr>
                <w:rFonts w:ascii="Arial" w:hAnsi="Arial" w:cs="Arial"/>
              </w:rPr>
            </w:pPr>
          </w:p>
        </w:tc>
        <w:tc>
          <w:tcPr>
            <w:tcW w:w="1518" w:type="dxa"/>
          </w:tcPr>
          <w:p w14:paraId="65809BF3" w14:textId="706156DD" w:rsidR="007E0519" w:rsidRPr="000E52BE" w:rsidRDefault="00D702D1" w:rsidP="000E52BE">
            <w:pPr>
              <w:jc w:val="center"/>
              <w:rPr>
                <w:rFonts w:ascii="Arial" w:hAnsi="Arial" w:cs="Arial"/>
              </w:rPr>
            </w:pPr>
            <w:r>
              <w:rPr>
                <w:rFonts w:ascii="Arial" w:hAnsi="Arial" w:cs="Arial"/>
              </w:rPr>
              <w:t>5</w:t>
            </w:r>
          </w:p>
        </w:tc>
      </w:tr>
      <w:tr w:rsidR="007E0519" w14:paraId="0153EC72" w14:textId="77777777" w:rsidTr="000E52BE">
        <w:tc>
          <w:tcPr>
            <w:tcW w:w="7338" w:type="dxa"/>
          </w:tcPr>
          <w:p w14:paraId="1F3E87ED" w14:textId="1E94500C" w:rsidR="007E0519" w:rsidRDefault="007E0519">
            <w:pPr>
              <w:rPr>
                <w:rFonts w:ascii="Arial" w:hAnsi="Arial" w:cs="Arial"/>
              </w:rPr>
            </w:pPr>
            <w:r w:rsidRPr="000E52BE">
              <w:rPr>
                <w:rFonts w:ascii="Arial" w:hAnsi="Arial" w:cs="Arial"/>
              </w:rPr>
              <w:t>1</w:t>
            </w:r>
            <w:r w:rsidR="00343FEB">
              <w:rPr>
                <w:rFonts w:ascii="Arial" w:hAnsi="Arial" w:cs="Arial"/>
              </w:rPr>
              <w:t>.</w:t>
            </w:r>
            <w:r w:rsidRPr="000E52BE">
              <w:rPr>
                <w:rFonts w:ascii="Arial" w:hAnsi="Arial" w:cs="Arial"/>
              </w:rPr>
              <w:t xml:space="preserve"> Why evidence-based decision</w:t>
            </w:r>
            <w:r w:rsidR="008A36F0">
              <w:rPr>
                <w:rFonts w:ascii="Arial" w:hAnsi="Arial" w:cs="Arial"/>
              </w:rPr>
              <w:t xml:space="preserve"> </w:t>
            </w:r>
            <w:r w:rsidRPr="000E52BE">
              <w:rPr>
                <w:rFonts w:ascii="Arial" w:hAnsi="Arial" w:cs="Arial"/>
              </w:rPr>
              <w:t xml:space="preserve">making? </w:t>
            </w:r>
          </w:p>
          <w:p w14:paraId="174F225D" w14:textId="385B3811" w:rsidR="000E52BE" w:rsidRPr="000E52BE" w:rsidRDefault="000E52BE">
            <w:pPr>
              <w:rPr>
                <w:rFonts w:ascii="Arial" w:hAnsi="Arial" w:cs="Arial"/>
              </w:rPr>
            </w:pPr>
          </w:p>
        </w:tc>
        <w:tc>
          <w:tcPr>
            <w:tcW w:w="1518" w:type="dxa"/>
          </w:tcPr>
          <w:p w14:paraId="51E60B7F" w14:textId="3ECACDFF" w:rsidR="007E0519" w:rsidRPr="000E52BE" w:rsidRDefault="00BC52CD" w:rsidP="000E52BE">
            <w:pPr>
              <w:jc w:val="center"/>
              <w:rPr>
                <w:rFonts w:ascii="Arial" w:hAnsi="Arial" w:cs="Arial"/>
              </w:rPr>
            </w:pPr>
            <w:r>
              <w:rPr>
                <w:rFonts w:ascii="Arial" w:hAnsi="Arial" w:cs="Arial"/>
              </w:rPr>
              <w:t>6</w:t>
            </w:r>
          </w:p>
        </w:tc>
      </w:tr>
      <w:tr w:rsidR="007E0519" w14:paraId="033DEB03" w14:textId="77777777" w:rsidTr="000E52BE">
        <w:tc>
          <w:tcPr>
            <w:tcW w:w="7338" w:type="dxa"/>
          </w:tcPr>
          <w:p w14:paraId="3CF142E0" w14:textId="1F328E49" w:rsidR="007E0519" w:rsidRDefault="007E0519">
            <w:pPr>
              <w:rPr>
                <w:rFonts w:ascii="Arial" w:hAnsi="Arial" w:cs="Arial"/>
              </w:rPr>
            </w:pPr>
            <w:r w:rsidRPr="000E52BE">
              <w:rPr>
                <w:rFonts w:ascii="Arial" w:hAnsi="Arial" w:cs="Arial"/>
              </w:rPr>
              <w:t>2</w:t>
            </w:r>
            <w:r w:rsidR="00343FEB">
              <w:rPr>
                <w:rFonts w:ascii="Arial" w:hAnsi="Arial" w:cs="Arial"/>
              </w:rPr>
              <w:t>.</w:t>
            </w:r>
            <w:r w:rsidRPr="000E52BE">
              <w:rPr>
                <w:rFonts w:ascii="Arial" w:hAnsi="Arial" w:cs="Arial"/>
              </w:rPr>
              <w:t xml:space="preserve"> What evidence should be part of the inclusive education policymaking process?</w:t>
            </w:r>
          </w:p>
          <w:p w14:paraId="0BA274B5" w14:textId="77904318" w:rsidR="000E52BE" w:rsidRPr="000E52BE" w:rsidRDefault="000E52BE">
            <w:pPr>
              <w:rPr>
                <w:rFonts w:ascii="Arial" w:hAnsi="Arial" w:cs="Arial"/>
              </w:rPr>
            </w:pPr>
          </w:p>
        </w:tc>
        <w:tc>
          <w:tcPr>
            <w:tcW w:w="1518" w:type="dxa"/>
          </w:tcPr>
          <w:p w14:paraId="72640C6F" w14:textId="644516F1" w:rsidR="007E0519" w:rsidRPr="000E52BE" w:rsidRDefault="00BC52CD" w:rsidP="000E52BE">
            <w:pPr>
              <w:jc w:val="center"/>
              <w:rPr>
                <w:rFonts w:ascii="Arial" w:hAnsi="Arial" w:cs="Arial"/>
              </w:rPr>
            </w:pPr>
            <w:r>
              <w:rPr>
                <w:rFonts w:ascii="Arial" w:hAnsi="Arial" w:cs="Arial"/>
              </w:rPr>
              <w:t>12</w:t>
            </w:r>
          </w:p>
        </w:tc>
      </w:tr>
      <w:tr w:rsidR="007E0519" w14:paraId="7CC3C554" w14:textId="77777777" w:rsidTr="000E52BE">
        <w:tc>
          <w:tcPr>
            <w:tcW w:w="7338" w:type="dxa"/>
          </w:tcPr>
          <w:p w14:paraId="4574A334" w14:textId="52C9B506" w:rsidR="007E0519" w:rsidRPr="000E52BE" w:rsidRDefault="007E0519" w:rsidP="007E0519">
            <w:pPr>
              <w:spacing w:line="276" w:lineRule="auto"/>
              <w:jc w:val="both"/>
              <w:rPr>
                <w:rFonts w:ascii="Arial" w:hAnsi="Arial" w:cs="Arial"/>
              </w:rPr>
            </w:pPr>
            <w:r w:rsidRPr="000E52BE">
              <w:rPr>
                <w:rFonts w:ascii="Arial" w:hAnsi="Arial" w:cs="Arial"/>
              </w:rPr>
              <w:t>3</w:t>
            </w:r>
            <w:r w:rsidR="00343FEB">
              <w:rPr>
                <w:rFonts w:ascii="Arial" w:hAnsi="Arial" w:cs="Arial"/>
              </w:rPr>
              <w:t>.</w:t>
            </w:r>
            <w:r w:rsidRPr="000E52BE">
              <w:rPr>
                <w:rFonts w:ascii="Arial" w:hAnsi="Arial" w:cs="Arial"/>
              </w:rPr>
              <w:t xml:space="preserve"> Where is the evidence for the inclusive education policy design? </w:t>
            </w:r>
          </w:p>
          <w:p w14:paraId="796D8483" w14:textId="77777777" w:rsidR="007E0519" w:rsidRPr="000E52BE" w:rsidRDefault="007E0519">
            <w:pPr>
              <w:rPr>
                <w:rFonts w:ascii="Arial" w:hAnsi="Arial" w:cs="Arial"/>
              </w:rPr>
            </w:pPr>
          </w:p>
        </w:tc>
        <w:tc>
          <w:tcPr>
            <w:tcW w:w="1518" w:type="dxa"/>
          </w:tcPr>
          <w:p w14:paraId="79819F28" w14:textId="611586E2" w:rsidR="007E0519" w:rsidRPr="000E52BE" w:rsidRDefault="00BC52CD" w:rsidP="000E52BE">
            <w:pPr>
              <w:jc w:val="center"/>
              <w:rPr>
                <w:rFonts w:ascii="Arial" w:hAnsi="Arial" w:cs="Arial"/>
              </w:rPr>
            </w:pPr>
            <w:r>
              <w:rPr>
                <w:rFonts w:ascii="Arial" w:hAnsi="Arial" w:cs="Arial"/>
              </w:rPr>
              <w:t>17</w:t>
            </w:r>
          </w:p>
        </w:tc>
      </w:tr>
      <w:tr w:rsidR="007E0519" w14:paraId="3FE737D7" w14:textId="77777777" w:rsidTr="000E52BE">
        <w:tc>
          <w:tcPr>
            <w:tcW w:w="7338" w:type="dxa"/>
          </w:tcPr>
          <w:p w14:paraId="1964F7D3" w14:textId="02CD2287" w:rsidR="007E0519" w:rsidRPr="000E52BE" w:rsidRDefault="007E0519" w:rsidP="007E0519">
            <w:pPr>
              <w:rPr>
                <w:rFonts w:ascii="Arial" w:hAnsi="Arial" w:cs="Arial"/>
              </w:rPr>
            </w:pPr>
            <w:r w:rsidRPr="000E52BE">
              <w:rPr>
                <w:rFonts w:ascii="Arial" w:hAnsi="Arial" w:cs="Arial"/>
              </w:rPr>
              <w:t>4</w:t>
            </w:r>
            <w:r w:rsidR="00343FEB">
              <w:rPr>
                <w:rFonts w:ascii="Arial" w:hAnsi="Arial" w:cs="Arial"/>
              </w:rPr>
              <w:t>.</w:t>
            </w:r>
            <w:r w:rsidRPr="000E52BE">
              <w:rPr>
                <w:rFonts w:ascii="Arial" w:hAnsi="Arial" w:cs="Arial"/>
              </w:rPr>
              <w:t xml:space="preserve"> How </w:t>
            </w:r>
            <w:r w:rsidR="00343FEB">
              <w:rPr>
                <w:rFonts w:ascii="Arial" w:hAnsi="Arial" w:cs="Arial"/>
              </w:rPr>
              <w:t>can</w:t>
            </w:r>
            <w:r w:rsidRPr="000E52BE">
              <w:rPr>
                <w:rFonts w:ascii="Arial" w:hAnsi="Arial" w:cs="Arial"/>
              </w:rPr>
              <w:t xml:space="preserve"> evidence </w:t>
            </w:r>
            <w:r w:rsidR="00343FEB">
              <w:rPr>
                <w:rFonts w:ascii="Arial" w:hAnsi="Arial" w:cs="Arial"/>
              </w:rPr>
              <w:t>be used for</w:t>
            </w:r>
            <w:r w:rsidR="00343FEB" w:rsidRPr="000E52BE">
              <w:rPr>
                <w:rFonts w:ascii="Arial" w:hAnsi="Arial" w:cs="Arial"/>
              </w:rPr>
              <w:t xml:space="preserve"> </w:t>
            </w:r>
            <w:r w:rsidRPr="000E52BE">
              <w:rPr>
                <w:rFonts w:ascii="Arial" w:hAnsi="Arial" w:cs="Arial"/>
              </w:rPr>
              <w:t>inclusive e</w:t>
            </w:r>
            <w:r w:rsidR="000E52BE">
              <w:rPr>
                <w:rFonts w:ascii="Arial" w:hAnsi="Arial" w:cs="Arial"/>
              </w:rPr>
              <w:t>ducation policies</w:t>
            </w:r>
            <w:r w:rsidRPr="000E52BE">
              <w:rPr>
                <w:rFonts w:ascii="Arial" w:hAnsi="Arial" w:cs="Arial"/>
              </w:rPr>
              <w:t>?</w:t>
            </w:r>
          </w:p>
          <w:p w14:paraId="7D7614D5" w14:textId="77777777" w:rsidR="007E0519" w:rsidRPr="000E52BE" w:rsidRDefault="007E0519">
            <w:pPr>
              <w:rPr>
                <w:rFonts w:ascii="Arial" w:hAnsi="Arial" w:cs="Arial"/>
              </w:rPr>
            </w:pPr>
          </w:p>
        </w:tc>
        <w:tc>
          <w:tcPr>
            <w:tcW w:w="1518" w:type="dxa"/>
          </w:tcPr>
          <w:p w14:paraId="360A302E" w14:textId="690C5216" w:rsidR="007E0519" w:rsidRPr="000E52BE" w:rsidRDefault="00BC52CD" w:rsidP="000E52BE">
            <w:pPr>
              <w:jc w:val="center"/>
              <w:rPr>
                <w:rFonts w:ascii="Arial" w:hAnsi="Arial" w:cs="Arial"/>
              </w:rPr>
            </w:pPr>
            <w:r>
              <w:rPr>
                <w:rFonts w:ascii="Arial" w:hAnsi="Arial" w:cs="Arial"/>
              </w:rPr>
              <w:t>22</w:t>
            </w:r>
          </w:p>
        </w:tc>
      </w:tr>
      <w:tr w:rsidR="007E0519" w14:paraId="453D257F" w14:textId="77777777" w:rsidTr="000E52BE">
        <w:tc>
          <w:tcPr>
            <w:tcW w:w="7338" w:type="dxa"/>
          </w:tcPr>
          <w:p w14:paraId="0E9F528F" w14:textId="77777777" w:rsidR="007E0519" w:rsidRDefault="007E0519">
            <w:pPr>
              <w:rPr>
                <w:rFonts w:ascii="Arial" w:hAnsi="Arial" w:cs="Arial"/>
              </w:rPr>
            </w:pPr>
            <w:r w:rsidRPr="000E52BE">
              <w:rPr>
                <w:rFonts w:ascii="Arial" w:hAnsi="Arial" w:cs="Arial"/>
              </w:rPr>
              <w:t>Summary</w:t>
            </w:r>
          </w:p>
          <w:p w14:paraId="245618DC" w14:textId="52D5D2B4" w:rsidR="000E52BE" w:rsidRPr="000E52BE" w:rsidRDefault="000E52BE">
            <w:pPr>
              <w:rPr>
                <w:rFonts w:ascii="Arial" w:hAnsi="Arial" w:cs="Arial"/>
              </w:rPr>
            </w:pPr>
          </w:p>
        </w:tc>
        <w:tc>
          <w:tcPr>
            <w:tcW w:w="1518" w:type="dxa"/>
          </w:tcPr>
          <w:p w14:paraId="16047D07" w14:textId="4456D75B" w:rsidR="007E0519" w:rsidRPr="000E52BE" w:rsidRDefault="007E0519" w:rsidP="000E52BE">
            <w:pPr>
              <w:jc w:val="center"/>
              <w:rPr>
                <w:rFonts w:ascii="Arial" w:hAnsi="Arial" w:cs="Arial"/>
              </w:rPr>
            </w:pPr>
            <w:r w:rsidRPr="000E52BE">
              <w:rPr>
                <w:rFonts w:ascii="Arial" w:hAnsi="Arial" w:cs="Arial"/>
              </w:rPr>
              <w:t>2</w:t>
            </w:r>
            <w:r w:rsidR="00BC52CD">
              <w:rPr>
                <w:rFonts w:ascii="Arial" w:hAnsi="Arial" w:cs="Arial"/>
              </w:rPr>
              <w:t>7</w:t>
            </w:r>
          </w:p>
        </w:tc>
      </w:tr>
      <w:tr w:rsidR="007E0519" w14:paraId="289C2D49" w14:textId="77777777" w:rsidTr="000E52BE">
        <w:tc>
          <w:tcPr>
            <w:tcW w:w="7338" w:type="dxa"/>
          </w:tcPr>
          <w:p w14:paraId="112F00DC" w14:textId="77777777" w:rsidR="007E0519" w:rsidRDefault="007E0519">
            <w:pPr>
              <w:rPr>
                <w:rFonts w:ascii="Arial" w:hAnsi="Arial" w:cs="Arial"/>
              </w:rPr>
            </w:pPr>
            <w:r w:rsidRPr="000E52BE">
              <w:rPr>
                <w:rFonts w:ascii="Arial" w:hAnsi="Arial" w:cs="Arial"/>
              </w:rPr>
              <w:t>References</w:t>
            </w:r>
          </w:p>
          <w:p w14:paraId="6273584C" w14:textId="0A822443" w:rsidR="000E52BE" w:rsidRPr="000E52BE" w:rsidRDefault="000E52BE">
            <w:pPr>
              <w:rPr>
                <w:rFonts w:ascii="Arial" w:hAnsi="Arial" w:cs="Arial"/>
              </w:rPr>
            </w:pPr>
          </w:p>
        </w:tc>
        <w:tc>
          <w:tcPr>
            <w:tcW w:w="1518" w:type="dxa"/>
          </w:tcPr>
          <w:p w14:paraId="7E0F361F" w14:textId="1EC5A579" w:rsidR="007E0519" w:rsidRPr="000E52BE" w:rsidRDefault="00BC52CD" w:rsidP="00BC52CD">
            <w:pPr>
              <w:jc w:val="center"/>
              <w:rPr>
                <w:rFonts w:ascii="Arial" w:hAnsi="Arial" w:cs="Arial"/>
              </w:rPr>
            </w:pPr>
            <w:r>
              <w:rPr>
                <w:rFonts w:ascii="Arial" w:hAnsi="Arial" w:cs="Arial"/>
              </w:rPr>
              <w:t>30</w:t>
            </w:r>
          </w:p>
        </w:tc>
      </w:tr>
    </w:tbl>
    <w:p w14:paraId="2DF80465" w14:textId="3025CC44" w:rsidR="00ED56AB" w:rsidRDefault="00ED56AB">
      <w:r>
        <w:br w:type="page"/>
      </w:r>
    </w:p>
    <w:p w14:paraId="3C6A2F1D" w14:textId="313A8B1F" w:rsidR="00B0780E" w:rsidRPr="00ED56AB" w:rsidRDefault="00EE0E51" w:rsidP="00B0780E">
      <w:pPr>
        <w:rPr>
          <w:rFonts w:ascii="Arial" w:hAnsi="Arial" w:cs="Arial"/>
          <w:sz w:val="28"/>
          <w:szCs w:val="28"/>
        </w:rPr>
      </w:pPr>
      <w:r w:rsidRPr="00ED56AB">
        <w:rPr>
          <w:rFonts w:ascii="Arial" w:hAnsi="Arial" w:cs="Arial"/>
          <w:sz w:val="28"/>
          <w:szCs w:val="28"/>
        </w:rPr>
        <w:lastRenderedPageBreak/>
        <w:t>Abbreviations</w:t>
      </w:r>
    </w:p>
    <w:p w14:paraId="05DE5606" w14:textId="77777777" w:rsidR="00EE0E51" w:rsidRPr="006520E4" w:rsidRDefault="00EE0E51" w:rsidP="00B0780E"/>
    <w:tbl>
      <w:tblPr>
        <w:tblStyle w:val="TableGrid"/>
        <w:tblW w:w="0" w:type="auto"/>
        <w:tblLook w:val="04A0" w:firstRow="1" w:lastRow="0" w:firstColumn="1" w:lastColumn="0" w:noHBand="0" w:noVBand="1"/>
      </w:tblPr>
      <w:tblGrid>
        <w:gridCol w:w="1546"/>
        <w:gridCol w:w="7084"/>
      </w:tblGrid>
      <w:tr w:rsidR="00EE0E51" w:rsidRPr="006520E4" w14:paraId="2FCA7B63" w14:textId="77777777" w:rsidTr="00DB288B">
        <w:trPr>
          <w:trHeight w:val="506"/>
        </w:trPr>
        <w:tc>
          <w:tcPr>
            <w:tcW w:w="1551" w:type="dxa"/>
            <w:vAlign w:val="center"/>
          </w:tcPr>
          <w:p w14:paraId="2C25B045" w14:textId="6CD7E6CB" w:rsidR="00EE0E51" w:rsidRPr="00F64172" w:rsidRDefault="008E5542" w:rsidP="00DB288B">
            <w:pPr>
              <w:rPr>
                <w:rFonts w:ascii="Arial" w:hAnsi="Arial" w:cs="Arial"/>
                <w:sz w:val="22"/>
                <w:szCs w:val="22"/>
              </w:rPr>
            </w:pPr>
            <w:r w:rsidRPr="00F64172">
              <w:rPr>
                <w:rFonts w:ascii="Arial" w:hAnsi="Arial" w:cs="Arial"/>
                <w:sz w:val="22"/>
                <w:szCs w:val="22"/>
              </w:rPr>
              <w:t>ACDP</w:t>
            </w:r>
          </w:p>
        </w:tc>
        <w:tc>
          <w:tcPr>
            <w:tcW w:w="7305" w:type="dxa"/>
            <w:vAlign w:val="center"/>
          </w:tcPr>
          <w:p w14:paraId="3CE81DC2" w14:textId="103DF242" w:rsidR="00EE0E51" w:rsidRPr="00F64172" w:rsidRDefault="008E5542" w:rsidP="00DB288B">
            <w:pPr>
              <w:rPr>
                <w:rFonts w:ascii="Arial" w:hAnsi="Arial" w:cs="Arial"/>
                <w:sz w:val="22"/>
                <w:szCs w:val="22"/>
              </w:rPr>
            </w:pPr>
            <w:r w:rsidRPr="00F64172">
              <w:rPr>
                <w:rFonts w:ascii="Arial" w:hAnsi="Arial" w:cs="Arial"/>
                <w:sz w:val="22"/>
                <w:szCs w:val="22"/>
              </w:rPr>
              <w:t>Analytical and Capacity Development Partnership</w:t>
            </w:r>
          </w:p>
        </w:tc>
      </w:tr>
      <w:tr w:rsidR="0035779C" w:rsidRPr="006520E4" w14:paraId="25A28573" w14:textId="77777777" w:rsidTr="00DB288B">
        <w:trPr>
          <w:trHeight w:val="506"/>
        </w:trPr>
        <w:tc>
          <w:tcPr>
            <w:tcW w:w="1551" w:type="dxa"/>
            <w:vAlign w:val="center"/>
          </w:tcPr>
          <w:p w14:paraId="2F458228" w14:textId="14D0EB0A" w:rsidR="0035779C" w:rsidRPr="00F64172" w:rsidRDefault="0035779C" w:rsidP="00DB288B">
            <w:pPr>
              <w:rPr>
                <w:rFonts w:ascii="Arial" w:hAnsi="Arial" w:cs="Arial"/>
                <w:sz w:val="22"/>
                <w:szCs w:val="22"/>
              </w:rPr>
            </w:pPr>
            <w:r w:rsidRPr="00F64172">
              <w:rPr>
                <w:rFonts w:ascii="Arial" w:hAnsi="Arial" w:cs="Arial"/>
                <w:sz w:val="22"/>
                <w:szCs w:val="22"/>
              </w:rPr>
              <w:t>APC</w:t>
            </w:r>
          </w:p>
        </w:tc>
        <w:tc>
          <w:tcPr>
            <w:tcW w:w="7305" w:type="dxa"/>
            <w:vAlign w:val="center"/>
          </w:tcPr>
          <w:p w14:paraId="189EF826" w14:textId="369A4CEE" w:rsidR="0035779C" w:rsidRPr="00F64172" w:rsidRDefault="0035779C" w:rsidP="00DB288B">
            <w:pPr>
              <w:rPr>
                <w:rFonts w:ascii="Arial" w:hAnsi="Arial" w:cs="Arial"/>
                <w:sz w:val="22"/>
                <w:szCs w:val="22"/>
              </w:rPr>
            </w:pPr>
            <w:r w:rsidRPr="00F64172">
              <w:rPr>
                <w:rFonts w:ascii="Arial" w:hAnsi="Arial" w:cs="Arial"/>
                <w:sz w:val="22"/>
                <w:szCs w:val="22"/>
              </w:rPr>
              <w:t>Asia Philanthropy Circle</w:t>
            </w:r>
          </w:p>
        </w:tc>
      </w:tr>
      <w:tr w:rsidR="00592356" w:rsidRPr="006520E4" w14:paraId="509EF68E" w14:textId="77777777" w:rsidTr="00DB288B">
        <w:trPr>
          <w:trHeight w:val="506"/>
        </w:trPr>
        <w:tc>
          <w:tcPr>
            <w:tcW w:w="1551" w:type="dxa"/>
            <w:vAlign w:val="center"/>
          </w:tcPr>
          <w:p w14:paraId="4798D7DF" w14:textId="7D65892A" w:rsidR="00592356" w:rsidRPr="00F64172" w:rsidRDefault="00592356" w:rsidP="00DB288B">
            <w:pPr>
              <w:rPr>
                <w:rFonts w:ascii="Arial" w:hAnsi="Arial" w:cs="Arial"/>
                <w:sz w:val="22"/>
                <w:szCs w:val="22"/>
              </w:rPr>
            </w:pPr>
            <w:r w:rsidRPr="00F64172">
              <w:rPr>
                <w:rFonts w:ascii="Arial" w:hAnsi="Arial" w:cs="Arial"/>
                <w:sz w:val="22"/>
                <w:szCs w:val="22"/>
              </w:rPr>
              <w:t>Bappeda</w:t>
            </w:r>
          </w:p>
        </w:tc>
        <w:tc>
          <w:tcPr>
            <w:tcW w:w="7305" w:type="dxa"/>
            <w:vAlign w:val="center"/>
          </w:tcPr>
          <w:p w14:paraId="4D9E653F" w14:textId="78893E37" w:rsidR="00592356" w:rsidRPr="00F64172" w:rsidRDefault="00592356" w:rsidP="00DB288B">
            <w:pPr>
              <w:rPr>
                <w:rFonts w:ascii="Arial" w:hAnsi="Arial" w:cs="Arial"/>
                <w:sz w:val="22"/>
                <w:szCs w:val="22"/>
              </w:rPr>
            </w:pPr>
            <w:r w:rsidRPr="00F64172">
              <w:rPr>
                <w:rFonts w:ascii="Arial" w:hAnsi="Arial" w:cs="Arial"/>
                <w:sz w:val="22"/>
                <w:szCs w:val="22"/>
              </w:rPr>
              <w:t>Regional Planning and Development Agencies (Badan Perencanaan Pembangunan Daerah)</w:t>
            </w:r>
          </w:p>
        </w:tc>
      </w:tr>
      <w:tr w:rsidR="001E5E22" w:rsidRPr="006520E4" w14:paraId="4469EF28" w14:textId="77777777" w:rsidTr="00DB288B">
        <w:trPr>
          <w:trHeight w:val="506"/>
        </w:trPr>
        <w:tc>
          <w:tcPr>
            <w:tcW w:w="1551" w:type="dxa"/>
            <w:vAlign w:val="center"/>
          </w:tcPr>
          <w:p w14:paraId="005B54B5" w14:textId="575B461B" w:rsidR="001E5E22" w:rsidRPr="00F64172" w:rsidRDefault="001E5E22" w:rsidP="00DB288B">
            <w:pPr>
              <w:rPr>
                <w:rFonts w:ascii="Arial" w:hAnsi="Arial" w:cs="Arial"/>
                <w:sz w:val="22"/>
                <w:szCs w:val="22"/>
              </w:rPr>
            </w:pPr>
            <w:r w:rsidRPr="00F64172">
              <w:rPr>
                <w:rFonts w:ascii="Arial" w:hAnsi="Arial" w:cs="Arial"/>
                <w:sz w:val="22"/>
                <w:szCs w:val="22"/>
              </w:rPr>
              <w:t>Bappenas</w:t>
            </w:r>
          </w:p>
        </w:tc>
        <w:tc>
          <w:tcPr>
            <w:tcW w:w="7305" w:type="dxa"/>
            <w:vAlign w:val="center"/>
          </w:tcPr>
          <w:p w14:paraId="4ACD635E" w14:textId="77EBF60E" w:rsidR="001E5E22" w:rsidRPr="00F64172" w:rsidRDefault="001E5E22" w:rsidP="00DB288B">
            <w:pPr>
              <w:rPr>
                <w:rFonts w:ascii="Arial" w:hAnsi="Arial" w:cs="Arial"/>
                <w:sz w:val="22"/>
                <w:szCs w:val="22"/>
              </w:rPr>
            </w:pPr>
            <w:r w:rsidRPr="00F64172">
              <w:rPr>
                <w:rFonts w:ascii="Arial" w:hAnsi="Arial" w:cs="Arial"/>
                <w:sz w:val="22"/>
                <w:szCs w:val="22"/>
              </w:rPr>
              <w:t xml:space="preserve">National Planning </w:t>
            </w:r>
            <w:r w:rsidR="00592356" w:rsidRPr="00F64172">
              <w:rPr>
                <w:rFonts w:ascii="Arial" w:hAnsi="Arial" w:cs="Arial"/>
                <w:sz w:val="22"/>
                <w:szCs w:val="22"/>
              </w:rPr>
              <w:t>and Development Agency (</w:t>
            </w:r>
            <w:r w:rsidRPr="00F64172">
              <w:rPr>
                <w:rFonts w:ascii="Arial" w:hAnsi="Arial" w:cs="Arial"/>
                <w:sz w:val="22"/>
                <w:szCs w:val="22"/>
              </w:rPr>
              <w:t>Badan Perencanaan Pembangunan Nasional</w:t>
            </w:r>
            <w:r w:rsidR="00592356" w:rsidRPr="00F64172">
              <w:rPr>
                <w:rFonts w:ascii="Arial" w:hAnsi="Arial" w:cs="Arial"/>
                <w:sz w:val="22"/>
                <w:szCs w:val="22"/>
              </w:rPr>
              <w:t>)</w:t>
            </w:r>
          </w:p>
        </w:tc>
      </w:tr>
      <w:tr w:rsidR="001E5E22" w:rsidRPr="006520E4" w14:paraId="79B12E9A" w14:textId="77777777" w:rsidTr="00DB288B">
        <w:trPr>
          <w:trHeight w:val="506"/>
        </w:trPr>
        <w:tc>
          <w:tcPr>
            <w:tcW w:w="1551" w:type="dxa"/>
            <w:vAlign w:val="center"/>
          </w:tcPr>
          <w:p w14:paraId="05EC4BA0" w14:textId="26673B3D" w:rsidR="001E5E22" w:rsidRPr="00F64172" w:rsidRDefault="001E5E22" w:rsidP="00DB288B">
            <w:pPr>
              <w:rPr>
                <w:rFonts w:ascii="Arial" w:hAnsi="Arial" w:cs="Arial"/>
                <w:sz w:val="22"/>
                <w:szCs w:val="22"/>
              </w:rPr>
            </w:pPr>
            <w:r w:rsidRPr="00F64172">
              <w:rPr>
                <w:rFonts w:ascii="Arial" w:hAnsi="Arial" w:cs="Arial"/>
                <w:sz w:val="22"/>
                <w:szCs w:val="22"/>
              </w:rPr>
              <w:t>BPS</w:t>
            </w:r>
          </w:p>
        </w:tc>
        <w:tc>
          <w:tcPr>
            <w:tcW w:w="7305" w:type="dxa"/>
            <w:vAlign w:val="center"/>
          </w:tcPr>
          <w:p w14:paraId="551DF79D" w14:textId="3F1056DE" w:rsidR="001E5E22" w:rsidRPr="00F64172" w:rsidRDefault="001E5E22" w:rsidP="00DB288B">
            <w:pPr>
              <w:rPr>
                <w:rFonts w:ascii="Arial" w:hAnsi="Arial" w:cs="Arial"/>
                <w:sz w:val="22"/>
                <w:szCs w:val="22"/>
              </w:rPr>
            </w:pPr>
            <w:r w:rsidRPr="00F64172">
              <w:rPr>
                <w:rFonts w:ascii="Arial" w:hAnsi="Arial" w:cs="Arial"/>
                <w:sz w:val="22"/>
                <w:szCs w:val="22"/>
              </w:rPr>
              <w:t>Statistics Indonesia/Central Bureau of Statistics (Badan Pusat Statistik)</w:t>
            </w:r>
          </w:p>
        </w:tc>
      </w:tr>
      <w:tr w:rsidR="001E5E22" w:rsidRPr="006520E4" w14:paraId="2AF7AAA4" w14:textId="77777777" w:rsidTr="00DB288B">
        <w:trPr>
          <w:trHeight w:val="506"/>
        </w:trPr>
        <w:tc>
          <w:tcPr>
            <w:tcW w:w="1551" w:type="dxa"/>
            <w:vAlign w:val="center"/>
          </w:tcPr>
          <w:p w14:paraId="1BB980CE" w14:textId="7A5A13C4" w:rsidR="001E5E22" w:rsidRPr="00F64172" w:rsidRDefault="001E5E22" w:rsidP="00DB288B">
            <w:pPr>
              <w:rPr>
                <w:rFonts w:ascii="Arial" w:hAnsi="Arial" w:cs="Arial"/>
                <w:sz w:val="22"/>
                <w:szCs w:val="22"/>
              </w:rPr>
            </w:pPr>
            <w:r w:rsidRPr="00F64172">
              <w:rPr>
                <w:rFonts w:ascii="Arial" w:hAnsi="Arial" w:cs="Arial"/>
                <w:sz w:val="22"/>
                <w:szCs w:val="22"/>
              </w:rPr>
              <w:t>CIPS</w:t>
            </w:r>
          </w:p>
        </w:tc>
        <w:tc>
          <w:tcPr>
            <w:tcW w:w="7305" w:type="dxa"/>
            <w:vAlign w:val="center"/>
          </w:tcPr>
          <w:p w14:paraId="368F1A7B" w14:textId="5995988D" w:rsidR="001E5E22" w:rsidRPr="00F64172" w:rsidRDefault="001E5E22" w:rsidP="00DB288B">
            <w:pPr>
              <w:rPr>
                <w:rFonts w:ascii="Arial" w:hAnsi="Arial" w:cs="Arial"/>
                <w:sz w:val="22"/>
                <w:szCs w:val="22"/>
              </w:rPr>
            </w:pPr>
            <w:r w:rsidRPr="00F64172">
              <w:rPr>
                <w:rFonts w:ascii="Arial" w:hAnsi="Arial" w:cs="Arial"/>
                <w:sz w:val="22"/>
                <w:szCs w:val="22"/>
              </w:rPr>
              <w:t>Center for Indonesian Policy Studies</w:t>
            </w:r>
          </w:p>
        </w:tc>
      </w:tr>
      <w:tr w:rsidR="001E5E22" w:rsidRPr="006520E4" w14:paraId="469019AB" w14:textId="77777777" w:rsidTr="00DB288B">
        <w:trPr>
          <w:trHeight w:val="506"/>
        </w:trPr>
        <w:tc>
          <w:tcPr>
            <w:tcW w:w="1551" w:type="dxa"/>
            <w:vAlign w:val="center"/>
          </w:tcPr>
          <w:p w14:paraId="1D55D1B8" w14:textId="291E8FDF" w:rsidR="001E5E22" w:rsidRPr="00F64172" w:rsidRDefault="001E5E22" w:rsidP="00DB288B">
            <w:pPr>
              <w:rPr>
                <w:rFonts w:ascii="Arial" w:hAnsi="Arial" w:cs="Arial"/>
                <w:sz w:val="22"/>
                <w:szCs w:val="22"/>
              </w:rPr>
            </w:pPr>
            <w:r w:rsidRPr="00F64172">
              <w:rPr>
                <w:rFonts w:ascii="Arial" w:hAnsi="Arial" w:cs="Arial"/>
                <w:sz w:val="22"/>
                <w:szCs w:val="22"/>
              </w:rPr>
              <w:t>CSO</w:t>
            </w:r>
          </w:p>
        </w:tc>
        <w:tc>
          <w:tcPr>
            <w:tcW w:w="7305" w:type="dxa"/>
            <w:vAlign w:val="center"/>
          </w:tcPr>
          <w:p w14:paraId="005B386B" w14:textId="6D26EDB6" w:rsidR="001E5E22" w:rsidRPr="00F64172" w:rsidRDefault="001E5E22" w:rsidP="00DB288B">
            <w:pPr>
              <w:rPr>
                <w:rFonts w:ascii="Arial" w:hAnsi="Arial" w:cs="Arial"/>
                <w:sz w:val="22"/>
                <w:szCs w:val="22"/>
              </w:rPr>
            </w:pPr>
            <w:r w:rsidRPr="00F64172">
              <w:rPr>
                <w:rFonts w:ascii="Arial" w:hAnsi="Arial" w:cs="Arial"/>
                <w:sz w:val="22"/>
                <w:szCs w:val="22"/>
              </w:rPr>
              <w:t>Civil Society Organizations</w:t>
            </w:r>
          </w:p>
        </w:tc>
      </w:tr>
      <w:tr w:rsidR="00AF5D5E" w:rsidRPr="006520E4" w14:paraId="51B3C22E" w14:textId="77777777" w:rsidTr="00DB288B">
        <w:trPr>
          <w:trHeight w:val="506"/>
        </w:trPr>
        <w:tc>
          <w:tcPr>
            <w:tcW w:w="1551" w:type="dxa"/>
            <w:vAlign w:val="center"/>
          </w:tcPr>
          <w:p w14:paraId="7FAB2F65" w14:textId="782D4F40" w:rsidR="00AF5D5E" w:rsidRPr="00F64172" w:rsidRDefault="00AF5D5E" w:rsidP="00DB288B">
            <w:pPr>
              <w:rPr>
                <w:rFonts w:ascii="Arial" w:hAnsi="Arial" w:cs="Arial"/>
                <w:sz w:val="22"/>
                <w:szCs w:val="22"/>
              </w:rPr>
            </w:pPr>
            <w:r w:rsidRPr="00F64172">
              <w:rPr>
                <w:rFonts w:ascii="Arial" w:hAnsi="Arial" w:cs="Arial"/>
                <w:sz w:val="22"/>
                <w:szCs w:val="22"/>
              </w:rPr>
              <w:t>CSR</w:t>
            </w:r>
          </w:p>
        </w:tc>
        <w:tc>
          <w:tcPr>
            <w:tcW w:w="7305" w:type="dxa"/>
            <w:vAlign w:val="center"/>
          </w:tcPr>
          <w:p w14:paraId="654636DE" w14:textId="7D4643B5" w:rsidR="00AF5D5E" w:rsidRPr="00F64172" w:rsidRDefault="00AF5D5E" w:rsidP="00DB288B">
            <w:pPr>
              <w:rPr>
                <w:rFonts w:ascii="Arial" w:hAnsi="Arial" w:cs="Arial"/>
                <w:sz w:val="22"/>
                <w:szCs w:val="22"/>
              </w:rPr>
            </w:pPr>
            <w:r w:rsidRPr="00F64172">
              <w:rPr>
                <w:rFonts w:ascii="Arial" w:hAnsi="Arial" w:cs="Arial"/>
                <w:sz w:val="22"/>
                <w:szCs w:val="22"/>
              </w:rPr>
              <w:t>Corporate Social Responsibility</w:t>
            </w:r>
          </w:p>
        </w:tc>
      </w:tr>
      <w:tr w:rsidR="001A6067" w:rsidRPr="006520E4" w14:paraId="1DA00836" w14:textId="77777777" w:rsidTr="00DB288B">
        <w:trPr>
          <w:trHeight w:val="506"/>
        </w:trPr>
        <w:tc>
          <w:tcPr>
            <w:tcW w:w="1551" w:type="dxa"/>
            <w:vAlign w:val="center"/>
          </w:tcPr>
          <w:p w14:paraId="651CC38C" w14:textId="056F1DD8" w:rsidR="001A6067" w:rsidRPr="00F64172" w:rsidRDefault="001A6067" w:rsidP="00DB288B">
            <w:pPr>
              <w:rPr>
                <w:rFonts w:ascii="Arial" w:hAnsi="Arial" w:cs="Arial"/>
                <w:sz w:val="22"/>
                <w:szCs w:val="22"/>
              </w:rPr>
            </w:pPr>
            <w:r w:rsidRPr="00F64172">
              <w:rPr>
                <w:rFonts w:ascii="Arial" w:hAnsi="Arial" w:cs="Arial"/>
                <w:sz w:val="22"/>
                <w:szCs w:val="22"/>
              </w:rPr>
              <w:t>Dapodik</w:t>
            </w:r>
          </w:p>
        </w:tc>
        <w:tc>
          <w:tcPr>
            <w:tcW w:w="7305" w:type="dxa"/>
            <w:vAlign w:val="center"/>
          </w:tcPr>
          <w:p w14:paraId="1B86CE2B" w14:textId="3FD21C6E" w:rsidR="001A6067" w:rsidRPr="00F64172" w:rsidRDefault="001A6067" w:rsidP="00DB288B">
            <w:pPr>
              <w:rPr>
                <w:rFonts w:ascii="Arial" w:hAnsi="Arial" w:cs="Arial"/>
                <w:sz w:val="22"/>
                <w:szCs w:val="22"/>
              </w:rPr>
            </w:pPr>
            <w:r w:rsidRPr="00F64172">
              <w:rPr>
                <w:rFonts w:ascii="Arial" w:hAnsi="Arial" w:cs="Arial"/>
                <w:sz w:val="22"/>
                <w:szCs w:val="22"/>
              </w:rPr>
              <w:t>Fundamental Education Data (Data Pokok Pendidikan)</w:t>
            </w:r>
          </w:p>
        </w:tc>
      </w:tr>
      <w:tr w:rsidR="00AB5450" w:rsidRPr="006520E4" w14:paraId="1A128F7F" w14:textId="77777777" w:rsidTr="00DB288B">
        <w:trPr>
          <w:trHeight w:val="506"/>
        </w:trPr>
        <w:tc>
          <w:tcPr>
            <w:tcW w:w="1551" w:type="dxa"/>
            <w:vAlign w:val="center"/>
          </w:tcPr>
          <w:p w14:paraId="657CF59D" w14:textId="22B1AAE5" w:rsidR="00AB5450" w:rsidRPr="00F64172" w:rsidRDefault="00AB5450" w:rsidP="00DB288B">
            <w:pPr>
              <w:rPr>
                <w:rFonts w:ascii="Arial" w:hAnsi="Arial" w:cs="Arial"/>
                <w:sz w:val="22"/>
                <w:szCs w:val="22"/>
              </w:rPr>
            </w:pPr>
            <w:r w:rsidRPr="00F64172">
              <w:rPr>
                <w:rFonts w:ascii="Arial" w:hAnsi="Arial" w:cs="Arial"/>
                <w:sz w:val="22"/>
                <w:szCs w:val="22"/>
              </w:rPr>
              <w:t>DPR</w:t>
            </w:r>
          </w:p>
        </w:tc>
        <w:tc>
          <w:tcPr>
            <w:tcW w:w="7305" w:type="dxa"/>
            <w:vAlign w:val="center"/>
          </w:tcPr>
          <w:p w14:paraId="05E76B78" w14:textId="14F5CAF1" w:rsidR="00AB5450" w:rsidRPr="00F64172" w:rsidRDefault="00AB5450" w:rsidP="00DB288B">
            <w:pPr>
              <w:rPr>
                <w:rFonts w:ascii="Arial" w:hAnsi="Arial" w:cs="Arial"/>
                <w:sz w:val="22"/>
                <w:szCs w:val="22"/>
              </w:rPr>
            </w:pPr>
            <w:r w:rsidRPr="00F64172">
              <w:rPr>
                <w:rFonts w:ascii="Arial" w:hAnsi="Arial" w:cs="Arial"/>
                <w:sz w:val="22"/>
                <w:szCs w:val="22"/>
              </w:rPr>
              <w:t>People’s Representative Council (Dewan Perwakilan Rakyat)</w:t>
            </w:r>
          </w:p>
        </w:tc>
      </w:tr>
      <w:tr w:rsidR="001A6067" w:rsidRPr="006520E4" w14:paraId="64CAB203" w14:textId="77777777" w:rsidTr="00DB288B">
        <w:trPr>
          <w:trHeight w:val="506"/>
        </w:trPr>
        <w:tc>
          <w:tcPr>
            <w:tcW w:w="1551" w:type="dxa"/>
            <w:vAlign w:val="center"/>
          </w:tcPr>
          <w:p w14:paraId="07BC9BCD" w14:textId="65D23B40" w:rsidR="001A6067" w:rsidRPr="00F64172" w:rsidRDefault="001A6067" w:rsidP="00DB288B">
            <w:pPr>
              <w:rPr>
                <w:rFonts w:ascii="Arial" w:hAnsi="Arial" w:cs="Arial"/>
                <w:sz w:val="22"/>
                <w:szCs w:val="22"/>
              </w:rPr>
            </w:pPr>
            <w:r w:rsidRPr="00F64172">
              <w:rPr>
                <w:rFonts w:ascii="Arial" w:hAnsi="Arial" w:cs="Arial"/>
                <w:sz w:val="22"/>
                <w:szCs w:val="22"/>
              </w:rPr>
              <w:t>EMIS</w:t>
            </w:r>
          </w:p>
        </w:tc>
        <w:tc>
          <w:tcPr>
            <w:tcW w:w="7305" w:type="dxa"/>
            <w:vAlign w:val="center"/>
          </w:tcPr>
          <w:p w14:paraId="69B1CB21" w14:textId="6D01F143" w:rsidR="001A6067" w:rsidRPr="00F64172" w:rsidRDefault="001A6067" w:rsidP="00DB288B">
            <w:pPr>
              <w:rPr>
                <w:rFonts w:ascii="Arial" w:hAnsi="Arial" w:cs="Arial"/>
                <w:sz w:val="22"/>
                <w:szCs w:val="22"/>
              </w:rPr>
            </w:pPr>
            <w:r w:rsidRPr="00F64172">
              <w:rPr>
                <w:rFonts w:ascii="Arial" w:hAnsi="Arial" w:cs="Arial"/>
                <w:sz w:val="22"/>
                <w:szCs w:val="22"/>
              </w:rPr>
              <w:t xml:space="preserve">Education Management Information System </w:t>
            </w:r>
          </w:p>
        </w:tc>
      </w:tr>
      <w:tr w:rsidR="001E5E22" w:rsidRPr="006520E4" w14:paraId="1689CF13" w14:textId="77777777" w:rsidTr="00DB288B">
        <w:trPr>
          <w:trHeight w:val="506"/>
        </w:trPr>
        <w:tc>
          <w:tcPr>
            <w:tcW w:w="1551" w:type="dxa"/>
            <w:vAlign w:val="center"/>
          </w:tcPr>
          <w:p w14:paraId="6CC578F5" w14:textId="3FD9CAC4" w:rsidR="001E5E22" w:rsidRPr="00F64172" w:rsidRDefault="001E5E22" w:rsidP="00DB288B">
            <w:pPr>
              <w:rPr>
                <w:rFonts w:ascii="Arial" w:hAnsi="Arial" w:cs="Arial"/>
                <w:sz w:val="22"/>
                <w:szCs w:val="22"/>
              </w:rPr>
            </w:pPr>
            <w:r w:rsidRPr="00F64172">
              <w:rPr>
                <w:rFonts w:ascii="Arial" w:hAnsi="Arial" w:cs="Arial"/>
                <w:sz w:val="22"/>
                <w:szCs w:val="22"/>
              </w:rPr>
              <w:t>FPPS</w:t>
            </w:r>
          </w:p>
        </w:tc>
        <w:tc>
          <w:tcPr>
            <w:tcW w:w="7305" w:type="dxa"/>
            <w:vAlign w:val="center"/>
          </w:tcPr>
          <w:p w14:paraId="6EBE532D" w14:textId="092FA68B" w:rsidR="001E5E22" w:rsidRPr="00F64172" w:rsidRDefault="001E5E22" w:rsidP="00DB288B">
            <w:pPr>
              <w:rPr>
                <w:rFonts w:ascii="Arial" w:hAnsi="Arial" w:cs="Arial"/>
                <w:sz w:val="22"/>
                <w:szCs w:val="22"/>
              </w:rPr>
            </w:pPr>
            <w:r w:rsidRPr="00F64172">
              <w:rPr>
                <w:rFonts w:ascii="Arial" w:hAnsi="Arial" w:cs="Arial"/>
                <w:sz w:val="22"/>
                <w:szCs w:val="22"/>
              </w:rPr>
              <w:t>Advocacy Forum for Sumba Education (Forum Peduli Pendidikan Sumba) in Sumba, East Nusa Tenggara Province</w:t>
            </w:r>
          </w:p>
        </w:tc>
      </w:tr>
      <w:tr w:rsidR="001E5E22" w:rsidRPr="006520E4" w14:paraId="24904EE8" w14:textId="77777777" w:rsidTr="00DB288B">
        <w:trPr>
          <w:trHeight w:val="506"/>
        </w:trPr>
        <w:tc>
          <w:tcPr>
            <w:tcW w:w="1551" w:type="dxa"/>
            <w:vAlign w:val="center"/>
          </w:tcPr>
          <w:p w14:paraId="213582D3" w14:textId="199C391F" w:rsidR="001E5E22" w:rsidRPr="00F64172" w:rsidRDefault="001E5E22" w:rsidP="00DB288B">
            <w:pPr>
              <w:rPr>
                <w:rFonts w:ascii="Arial" w:hAnsi="Arial" w:cs="Arial"/>
                <w:sz w:val="22"/>
                <w:szCs w:val="22"/>
              </w:rPr>
            </w:pPr>
            <w:r w:rsidRPr="00F64172">
              <w:rPr>
                <w:rFonts w:ascii="Arial" w:hAnsi="Arial" w:cs="Arial"/>
                <w:sz w:val="22"/>
                <w:szCs w:val="22"/>
              </w:rPr>
              <w:t>ICPA</w:t>
            </w:r>
          </w:p>
        </w:tc>
        <w:tc>
          <w:tcPr>
            <w:tcW w:w="7305" w:type="dxa"/>
            <w:vAlign w:val="center"/>
          </w:tcPr>
          <w:p w14:paraId="1CE8A861" w14:textId="1948099E" w:rsidR="001E5E22" w:rsidRPr="00F64172" w:rsidRDefault="001E5E22" w:rsidP="00DB288B">
            <w:pPr>
              <w:rPr>
                <w:rFonts w:ascii="Arial" w:hAnsi="Arial" w:cs="Arial"/>
                <w:sz w:val="22"/>
                <w:szCs w:val="22"/>
              </w:rPr>
            </w:pPr>
            <w:r w:rsidRPr="00F64172">
              <w:rPr>
                <w:rFonts w:ascii="Arial" w:hAnsi="Arial" w:cs="Arial"/>
                <w:sz w:val="22"/>
                <w:szCs w:val="22"/>
              </w:rPr>
              <w:t>International Centre for Policy Advocacy</w:t>
            </w:r>
          </w:p>
        </w:tc>
      </w:tr>
      <w:tr w:rsidR="001E5E22" w:rsidRPr="006520E4" w14:paraId="271B046F" w14:textId="77777777" w:rsidTr="00DB288B">
        <w:trPr>
          <w:trHeight w:val="506"/>
        </w:trPr>
        <w:tc>
          <w:tcPr>
            <w:tcW w:w="1551" w:type="dxa"/>
            <w:vAlign w:val="center"/>
          </w:tcPr>
          <w:p w14:paraId="38FE9514" w14:textId="5285D8C9" w:rsidR="001E5E22" w:rsidRPr="00F64172" w:rsidRDefault="001E5E22" w:rsidP="00DB288B">
            <w:pPr>
              <w:rPr>
                <w:rFonts w:ascii="Arial" w:hAnsi="Arial" w:cs="Arial"/>
                <w:sz w:val="22"/>
                <w:szCs w:val="22"/>
              </w:rPr>
            </w:pPr>
            <w:r w:rsidRPr="00F64172">
              <w:rPr>
                <w:rFonts w:ascii="Arial" w:hAnsi="Arial" w:cs="Arial"/>
                <w:sz w:val="22"/>
                <w:szCs w:val="22"/>
              </w:rPr>
              <w:t>KSI</w:t>
            </w:r>
          </w:p>
        </w:tc>
        <w:tc>
          <w:tcPr>
            <w:tcW w:w="7305" w:type="dxa"/>
            <w:vAlign w:val="center"/>
          </w:tcPr>
          <w:p w14:paraId="19A9EDF8" w14:textId="73DA7547" w:rsidR="001E5E22" w:rsidRPr="00F64172" w:rsidRDefault="001E5E22" w:rsidP="00DB288B">
            <w:pPr>
              <w:rPr>
                <w:rFonts w:ascii="Arial" w:hAnsi="Arial" w:cs="Arial"/>
                <w:sz w:val="22"/>
                <w:szCs w:val="22"/>
              </w:rPr>
            </w:pPr>
            <w:r w:rsidRPr="00F64172">
              <w:rPr>
                <w:rFonts w:ascii="Arial" w:hAnsi="Arial" w:cs="Arial"/>
                <w:sz w:val="22"/>
                <w:szCs w:val="22"/>
              </w:rPr>
              <w:t>Knowledge Sector Initiative</w:t>
            </w:r>
          </w:p>
        </w:tc>
      </w:tr>
      <w:tr w:rsidR="00296CE4" w:rsidRPr="006520E4" w14:paraId="6A8F4F90" w14:textId="77777777" w:rsidTr="00DB288B">
        <w:trPr>
          <w:trHeight w:val="506"/>
        </w:trPr>
        <w:tc>
          <w:tcPr>
            <w:tcW w:w="1551" w:type="dxa"/>
            <w:vAlign w:val="center"/>
          </w:tcPr>
          <w:p w14:paraId="313ACB03" w14:textId="3C302F59" w:rsidR="00296CE4" w:rsidRPr="00F64172" w:rsidRDefault="00296CE4" w:rsidP="00DB288B">
            <w:pPr>
              <w:rPr>
                <w:rFonts w:ascii="Arial" w:hAnsi="Arial" w:cs="Arial"/>
                <w:sz w:val="22"/>
                <w:szCs w:val="22"/>
              </w:rPr>
            </w:pPr>
            <w:r w:rsidRPr="00F64172">
              <w:rPr>
                <w:rFonts w:ascii="Arial" w:hAnsi="Arial" w:cs="Arial"/>
                <w:sz w:val="22"/>
                <w:szCs w:val="22"/>
                <w:highlight w:val="white"/>
              </w:rPr>
              <w:t>MOCI</w:t>
            </w:r>
          </w:p>
        </w:tc>
        <w:tc>
          <w:tcPr>
            <w:tcW w:w="7305" w:type="dxa"/>
            <w:vAlign w:val="center"/>
          </w:tcPr>
          <w:p w14:paraId="378B0017" w14:textId="407F7D20" w:rsidR="00296CE4" w:rsidRPr="00F64172" w:rsidRDefault="00296CE4" w:rsidP="00DB288B">
            <w:pPr>
              <w:rPr>
                <w:rFonts w:ascii="Arial" w:hAnsi="Arial" w:cs="Arial"/>
                <w:sz w:val="22"/>
                <w:szCs w:val="22"/>
              </w:rPr>
            </w:pPr>
            <w:r w:rsidRPr="00F64172">
              <w:rPr>
                <w:rFonts w:ascii="Arial" w:hAnsi="Arial" w:cs="Arial"/>
                <w:sz w:val="22"/>
                <w:szCs w:val="22"/>
                <w:highlight w:val="white"/>
              </w:rPr>
              <w:t>Minister of Communication and Informatics</w:t>
            </w:r>
          </w:p>
        </w:tc>
      </w:tr>
      <w:tr w:rsidR="001E5E22" w:rsidRPr="006520E4" w14:paraId="323D2BB8" w14:textId="77777777" w:rsidTr="00DB288B">
        <w:trPr>
          <w:trHeight w:val="506"/>
        </w:trPr>
        <w:tc>
          <w:tcPr>
            <w:tcW w:w="1551" w:type="dxa"/>
            <w:vAlign w:val="center"/>
          </w:tcPr>
          <w:p w14:paraId="19518904" w14:textId="6FC310ED" w:rsidR="001E5E22" w:rsidRPr="00F64172" w:rsidRDefault="001E5E22" w:rsidP="00DB288B">
            <w:pPr>
              <w:rPr>
                <w:rFonts w:ascii="Arial" w:hAnsi="Arial" w:cs="Arial"/>
                <w:sz w:val="22"/>
                <w:szCs w:val="22"/>
              </w:rPr>
            </w:pPr>
            <w:r w:rsidRPr="00F64172">
              <w:rPr>
                <w:rFonts w:ascii="Arial" w:hAnsi="Arial" w:cs="Arial"/>
                <w:sz w:val="22"/>
                <w:szCs w:val="22"/>
              </w:rPr>
              <w:t>MOEC</w:t>
            </w:r>
          </w:p>
        </w:tc>
        <w:tc>
          <w:tcPr>
            <w:tcW w:w="7305" w:type="dxa"/>
            <w:vAlign w:val="center"/>
          </w:tcPr>
          <w:p w14:paraId="6802106E" w14:textId="296D4132" w:rsidR="001E5E22" w:rsidRPr="00F64172" w:rsidRDefault="001E5E22" w:rsidP="00DB288B">
            <w:pPr>
              <w:rPr>
                <w:rFonts w:ascii="Arial" w:hAnsi="Arial" w:cs="Arial"/>
                <w:sz w:val="22"/>
                <w:szCs w:val="22"/>
              </w:rPr>
            </w:pPr>
            <w:r w:rsidRPr="00F64172">
              <w:rPr>
                <w:rFonts w:ascii="Arial" w:hAnsi="Arial" w:cs="Arial"/>
                <w:sz w:val="22"/>
                <w:szCs w:val="22"/>
              </w:rPr>
              <w:t>Ministry of Education and Culture</w:t>
            </w:r>
          </w:p>
        </w:tc>
      </w:tr>
      <w:tr w:rsidR="00A42F5B" w:rsidRPr="006520E4" w14:paraId="08DF264E" w14:textId="77777777" w:rsidTr="00DB288B">
        <w:trPr>
          <w:trHeight w:val="506"/>
        </w:trPr>
        <w:tc>
          <w:tcPr>
            <w:tcW w:w="1551" w:type="dxa"/>
            <w:vAlign w:val="center"/>
          </w:tcPr>
          <w:p w14:paraId="414C4481" w14:textId="61E85E22" w:rsidR="00A42F5B" w:rsidRPr="00F64172" w:rsidRDefault="00A42F5B" w:rsidP="00DB288B">
            <w:pPr>
              <w:rPr>
                <w:rFonts w:ascii="Arial" w:hAnsi="Arial" w:cs="Arial"/>
                <w:sz w:val="22"/>
                <w:szCs w:val="22"/>
              </w:rPr>
            </w:pPr>
            <w:r w:rsidRPr="00F64172">
              <w:rPr>
                <w:rFonts w:ascii="Arial" w:hAnsi="Arial" w:cs="Arial"/>
                <w:sz w:val="22"/>
                <w:szCs w:val="22"/>
              </w:rPr>
              <w:t>MORA</w:t>
            </w:r>
          </w:p>
        </w:tc>
        <w:tc>
          <w:tcPr>
            <w:tcW w:w="7305" w:type="dxa"/>
            <w:vAlign w:val="center"/>
          </w:tcPr>
          <w:p w14:paraId="25ECCF73" w14:textId="2A7021DC" w:rsidR="00A42F5B" w:rsidRPr="00F64172" w:rsidRDefault="00A42F5B" w:rsidP="00DB288B">
            <w:pPr>
              <w:rPr>
                <w:rFonts w:ascii="Arial" w:hAnsi="Arial" w:cs="Arial"/>
                <w:sz w:val="22"/>
                <w:szCs w:val="22"/>
              </w:rPr>
            </w:pPr>
            <w:r w:rsidRPr="00F64172">
              <w:rPr>
                <w:rFonts w:ascii="Arial" w:hAnsi="Arial" w:cs="Arial"/>
                <w:sz w:val="22"/>
                <w:szCs w:val="22"/>
              </w:rPr>
              <w:t>Ministry of Religious Affairs</w:t>
            </w:r>
          </w:p>
        </w:tc>
      </w:tr>
      <w:tr w:rsidR="00A42F5B" w:rsidRPr="006520E4" w14:paraId="6E1CEE04" w14:textId="77777777" w:rsidTr="00DB288B">
        <w:trPr>
          <w:trHeight w:val="506"/>
        </w:trPr>
        <w:tc>
          <w:tcPr>
            <w:tcW w:w="1551" w:type="dxa"/>
            <w:vAlign w:val="center"/>
          </w:tcPr>
          <w:p w14:paraId="4EF799E5" w14:textId="2ACFB0CB" w:rsidR="00A42F5B" w:rsidRPr="00F64172" w:rsidRDefault="00A42F5B" w:rsidP="00DB288B">
            <w:pPr>
              <w:rPr>
                <w:rFonts w:ascii="Arial" w:hAnsi="Arial" w:cs="Arial"/>
                <w:sz w:val="22"/>
                <w:szCs w:val="22"/>
              </w:rPr>
            </w:pPr>
            <w:r w:rsidRPr="00F64172">
              <w:rPr>
                <w:rFonts w:ascii="Arial" w:hAnsi="Arial" w:cs="Arial"/>
                <w:sz w:val="22"/>
                <w:szCs w:val="22"/>
              </w:rPr>
              <w:t>MORTHE</w:t>
            </w:r>
          </w:p>
        </w:tc>
        <w:tc>
          <w:tcPr>
            <w:tcW w:w="7305" w:type="dxa"/>
            <w:vAlign w:val="center"/>
          </w:tcPr>
          <w:p w14:paraId="0BD7BA90" w14:textId="7CBE143D" w:rsidR="00A42F5B" w:rsidRPr="00F64172" w:rsidRDefault="00A42F5B" w:rsidP="00DB288B">
            <w:pPr>
              <w:rPr>
                <w:rFonts w:ascii="Arial" w:hAnsi="Arial" w:cs="Arial"/>
                <w:sz w:val="22"/>
                <w:szCs w:val="22"/>
              </w:rPr>
            </w:pPr>
            <w:r w:rsidRPr="00F64172">
              <w:rPr>
                <w:rFonts w:ascii="Arial" w:hAnsi="Arial" w:cs="Arial"/>
                <w:sz w:val="22"/>
                <w:szCs w:val="22"/>
              </w:rPr>
              <w:t>Ministry of Research, Technology and Higher Education</w:t>
            </w:r>
          </w:p>
        </w:tc>
      </w:tr>
      <w:tr w:rsidR="00D76810" w:rsidRPr="006520E4" w14:paraId="3B9C1389" w14:textId="77777777" w:rsidTr="00DB288B">
        <w:trPr>
          <w:trHeight w:val="506"/>
        </w:trPr>
        <w:tc>
          <w:tcPr>
            <w:tcW w:w="1551" w:type="dxa"/>
            <w:vAlign w:val="center"/>
          </w:tcPr>
          <w:p w14:paraId="0BD52DE6" w14:textId="20C0D0CE" w:rsidR="00D76810" w:rsidRPr="00F64172" w:rsidRDefault="00D76810" w:rsidP="00DB288B">
            <w:pPr>
              <w:rPr>
                <w:rFonts w:ascii="Arial" w:hAnsi="Arial" w:cs="Arial"/>
                <w:sz w:val="22"/>
                <w:szCs w:val="22"/>
              </w:rPr>
            </w:pPr>
            <w:r w:rsidRPr="00F64172">
              <w:rPr>
                <w:rFonts w:ascii="Arial" w:hAnsi="Arial" w:cs="Arial"/>
                <w:sz w:val="22"/>
                <w:szCs w:val="22"/>
              </w:rPr>
              <w:t>MOST</w:t>
            </w:r>
          </w:p>
        </w:tc>
        <w:tc>
          <w:tcPr>
            <w:tcW w:w="7305" w:type="dxa"/>
            <w:vAlign w:val="center"/>
          </w:tcPr>
          <w:p w14:paraId="0C4E86F5" w14:textId="05F48870" w:rsidR="00D76810" w:rsidRPr="00F64172" w:rsidRDefault="00D76810" w:rsidP="00DB288B">
            <w:pPr>
              <w:rPr>
                <w:rFonts w:ascii="Arial" w:hAnsi="Arial" w:cs="Arial"/>
                <w:sz w:val="22"/>
                <w:szCs w:val="22"/>
              </w:rPr>
            </w:pPr>
            <w:r w:rsidRPr="00F64172">
              <w:rPr>
                <w:rFonts w:ascii="Arial" w:hAnsi="Arial" w:cs="Arial"/>
                <w:sz w:val="22"/>
                <w:szCs w:val="22"/>
              </w:rPr>
              <w:t>Management of Social Transformations Program</w:t>
            </w:r>
          </w:p>
        </w:tc>
      </w:tr>
      <w:tr w:rsidR="001E5E22" w:rsidRPr="006520E4" w14:paraId="63916AC0" w14:textId="77777777" w:rsidTr="00DB288B">
        <w:trPr>
          <w:trHeight w:val="506"/>
        </w:trPr>
        <w:tc>
          <w:tcPr>
            <w:tcW w:w="1551" w:type="dxa"/>
            <w:vAlign w:val="center"/>
          </w:tcPr>
          <w:p w14:paraId="7E0F422F" w14:textId="6C3FB3A7" w:rsidR="001E5E22" w:rsidRPr="00F64172" w:rsidRDefault="001E5E22" w:rsidP="00DB288B">
            <w:pPr>
              <w:rPr>
                <w:rFonts w:ascii="Arial" w:hAnsi="Arial" w:cs="Arial"/>
                <w:sz w:val="22"/>
                <w:szCs w:val="22"/>
              </w:rPr>
            </w:pPr>
            <w:r w:rsidRPr="00F64172">
              <w:rPr>
                <w:rFonts w:ascii="Arial" w:hAnsi="Arial" w:cs="Arial"/>
                <w:sz w:val="22"/>
                <w:szCs w:val="22"/>
              </w:rPr>
              <w:t>Musrenbang</w:t>
            </w:r>
          </w:p>
        </w:tc>
        <w:tc>
          <w:tcPr>
            <w:tcW w:w="7305" w:type="dxa"/>
            <w:vAlign w:val="center"/>
          </w:tcPr>
          <w:p w14:paraId="2A6AF04C" w14:textId="419A8003" w:rsidR="001E5E22" w:rsidRPr="00F64172" w:rsidRDefault="007A06A3" w:rsidP="00DB288B">
            <w:pPr>
              <w:rPr>
                <w:rFonts w:ascii="Arial" w:hAnsi="Arial" w:cs="Arial"/>
                <w:sz w:val="22"/>
                <w:szCs w:val="22"/>
              </w:rPr>
            </w:pPr>
            <w:r w:rsidRPr="00F64172">
              <w:rPr>
                <w:rFonts w:ascii="Arial" w:eastAsia="Times New Roman" w:hAnsi="Arial" w:cs="Arial"/>
                <w:sz w:val="22"/>
                <w:szCs w:val="22"/>
                <w:shd w:val="clear" w:color="auto" w:fill="FFFFFF"/>
              </w:rPr>
              <w:t>Multi Stakeholder Consultation Forum for Development Planning</w:t>
            </w:r>
            <w:r w:rsidRPr="00F64172">
              <w:rPr>
                <w:rFonts w:ascii="Arial" w:eastAsia="Times New Roman" w:hAnsi="Arial" w:cs="Arial"/>
                <w:iCs/>
                <w:sz w:val="22"/>
                <w:szCs w:val="22"/>
              </w:rPr>
              <w:t xml:space="preserve"> (</w:t>
            </w:r>
            <w:r w:rsidR="001E5E22" w:rsidRPr="00F64172">
              <w:rPr>
                <w:rFonts w:ascii="Arial" w:eastAsia="Times New Roman" w:hAnsi="Arial" w:cs="Arial"/>
                <w:iCs/>
                <w:sz w:val="22"/>
                <w:szCs w:val="22"/>
              </w:rPr>
              <w:t>Musyawarah Rencana Pembangunan</w:t>
            </w:r>
            <w:r w:rsidRPr="00F64172">
              <w:rPr>
                <w:rFonts w:ascii="Arial" w:eastAsia="Times New Roman" w:hAnsi="Arial" w:cs="Arial"/>
                <w:sz w:val="22"/>
                <w:szCs w:val="22"/>
                <w:shd w:val="clear" w:color="auto" w:fill="FFFFFF"/>
              </w:rPr>
              <w:t>)</w:t>
            </w:r>
          </w:p>
        </w:tc>
      </w:tr>
      <w:tr w:rsidR="001E5E22" w:rsidRPr="006520E4" w14:paraId="68BDFFE6" w14:textId="77777777" w:rsidTr="00DB288B">
        <w:trPr>
          <w:trHeight w:val="506"/>
        </w:trPr>
        <w:tc>
          <w:tcPr>
            <w:tcW w:w="1551" w:type="dxa"/>
            <w:vAlign w:val="center"/>
          </w:tcPr>
          <w:p w14:paraId="2551925F" w14:textId="599EE728" w:rsidR="001E5E22" w:rsidRPr="00F64172" w:rsidRDefault="001E5E22" w:rsidP="00DB288B">
            <w:pPr>
              <w:rPr>
                <w:rFonts w:ascii="Arial" w:hAnsi="Arial" w:cs="Arial"/>
                <w:sz w:val="22"/>
                <w:szCs w:val="22"/>
              </w:rPr>
            </w:pPr>
            <w:r w:rsidRPr="00F64172">
              <w:rPr>
                <w:rFonts w:ascii="Arial" w:hAnsi="Arial" w:cs="Arial"/>
                <w:sz w:val="22"/>
                <w:szCs w:val="22"/>
              </w:rPr>
              <w:t>NTT</w:t>
            </w:r>
          </w:p>
        </w:tc>
        <w:tc>
          <w:tcPr>
            <w:tcW w:w="7305" w:type="dxa"/>
            <w:vAlign w:val="center"/>
          </w:tcPr>
          <w:p w14:paraId="456903A7" w14:textId="54C9B7D9" w:rsidR="001E5E22" w:rsidRPr="00F64172" w:rsidRDefault="001E5E22" w:rsidP="00DB288B">
            <w:pPr>
              <w:rPr>
                <w:rFonts w:ascii="Arial" w:hAnsi="Arial" w:cs="Arial"/>
                <w:sz w:val="22"/>
                <w:szCs w:val="22"/>
              </w:rPr>
            </w:pPr>
            <w:r w:rsidRPr="00F64172">
              <w:rPr>
                <w:rFonts w:ascii="Arial" w:hAnsi="Arial" w:cs="Arial"/>
                <w:sz w:val="22"/>
                <w:szCs w:val="22"/>
              </w:rPr>
              <w:t>East Nusa Tenggara Province</w:t>
            </w:r>
          </w:p>
        </w:tc>
      </w:tr>
      <w:tr w:rsidR="006520E4" w:rsidRPr="006520E4" w14:paraId="34E57A7B" w14:textId="77777777" w:rsidTr="00DB288B">
        <w:trPr>
          <w:trHeight w:val="506"/>
        </w:trPr>
        <w:tc>
          <w:tcPr>
            <w:tcW w:w="1551" w:type="dxa"/>
            <w:vAlign w:val="center"/>
          </w:tcPr>
          <w:p w14:paraId="20E64FE2" w14:textId="0F25A9A1" w:rsidR="006520E4" w:rsidRPr="00F64172" w:rsidRDefault="006520E4" w:rsidP="00DB288B">
            <w:pPr>
              <w:rPr>
                <w:rFonts w:ascii="Arial" w:hAnsi="Arial" w:cs="Arial"/>
                <w:sz w:val="22"/>
                <w:szCs w:val="22"/>
              </w:rPr>
            </w:pPr>
            <w:r w:rsidRPr="00F64172">
              <w:rPr>
                <w:rFonts w:ascii="Arial" w:hAnsi="Arial" w:cs="Arial"/>
                <w:sz w:val="22"/>
                <w:szCs w:val="22"/>
              </w:rPr>
              <w:t>ODI</w:t>
            </w:r>
          </w:p>
        </w:tc>
        <w:tc>
          <w:tcPr>
            <w:tcW w:w="7305" w:type="dxa"/>
            <w:vAlign w:val="center"/>
          </w:tcPr>
          <w:p w14:paraId="3E93530A" w14:textId="62987DF9" w:rsidR="006520E4" w:rsidRPr="00F64172" w:rsidRDefault="006520E4" w:rsidP="00DB288B">
            <w:pPr>
              <w:rPr>
                <w:rFonts w:ascii="Arial" w:hAnsi="Arial" w:cs="Arial"/>
                <w:sz w:val="22"/>
                <w:szCs w:val="22"/>
              </w:rPr>
            </w:pPr>
            <w:r w:rsidRPr="00F64172">
              <w:rPr>
                <w:rFonts w:ascii="Arial" w:hAnsi="Arial" w:cs="Arial"/>
                <w:sz w:val="22"/>
                <w:szCs w:val="22"/>
              </w:rPr>
              <w:t>Overseas Development Institute</w:t>
            </w:r>
          </w:p>
        </w:tc>
      </w:tr>
      <w:tr w:rsidR="001E5E22" w:rsidRPr="006520E4" w14:paraId="4DDDBC5C" w14:textId="77777777" w:rsidTr="00DB288B">
        <w:trPr>
          <w:trHeight w:val="506"/>
        </w:trPr>
        <w:tc>
          <w:tcPr>
            <w:tcW w:w="1551" w:type="dxa"/>
            <w:vAlign w:val="center"/>
          </w:tcPr>
          <w:p w14:paraId="598AABBB" w14:textId="5C0333FB" w:rsidR="001E5E22" w:rsidRPr="00F64172" w:rsidRDefault="001E5E22" w:rsidP="00DB288B">
            <w:pPr>
              <w:rPr>
                <w:rFonts w:ascii="Arial" w:hAnsi="Arial" w:cs="Arial"/>
                <w:sz w:val="22"/>
                <w:szCs w:val="22"/>
              </w:rPr>
            </w:pPr>
            <w:r w:rsidRPr="00F64172">
              <w:rPr>
                <w:rFonts w:ascii="Arial" w:hAnsi="Arial" w:cs="Arial"/>
                <w:sz w:val="22"/>
                <w:szCs w:val="22"/>
              </w:rPr>
              <w:t>PAUD</w:t>
            </w:r>
          </w:p>
        </w:tc>
        <w:tc>
          <w:tcPr>
            <w:tcW w:w="7305" w:type="dxa"/>
            <w:vAlign w:val="center"/>
          </w:tcPr>
          <w:p w14:paraId="37EB02F8" w14:textId="26DAC323" w:rsidR="001E5E22" w:rsidRPr="00F64172" w:rsidRDefault="001A6067" w:rsidP="00DB288B">
            <w:pPr>
              <w:rPr>
                <w:rFonts w:ascii="Arial" w:hAnsi="Arial" w:cs="Arial"/>
                <w:sz w:val="22"/>
                <w:szCs w:val="22"/>
              </w:rPr>
            </w:pPr>
            <w:r w:rsidRPr="00F64172">
              <w:rPr>
                <w:rFonts w:ascii="Arial" w:hAnsi="Arial" w:cs="Arial"/>
                <w:sz w:val="22"/>
                <w:szCs w:val="22"/>
              </w:rPr>
              <w:t>Early Childhood Education (</w:t>
            </w:r>
            <w:r w:rsidR="001E5E22" w:rsidRPr="00F64172">
              <w:rPr>
                <w:rFonts w:ascii="Arial" w:hAnsi="Arial" w:cs="Arial"/>
                <w:sz w:val="22"/>
                <w:szCs w:val="22"/>
              </w:rPr>
              <w:t>Pendidikan Anak Usia Dini</w:t>
            </w:r>
            <w:r w:rsidRPr="00F64172">
              <w:rPr>
                <w:rFonts w:ascii="Arial" w:hAnsi="Arial" w:cs="Arial"/>
                <w:sz w:val="22"/>
                <w:szCs w:val="22"/>
              </w:rPr>
              <w:t>)</w:t>
            </w:r>
          </w:p>
        </w:tc>
      </w:tr>
      <w:tr w:rsidR="001A6067" w:rsidRPr="006520E4" w14:paraId="3398BAD5" w14:textId="77777777" w:rsidTr="00DB288B">
        <w:trPr>
          <w:trHeight w:val="506"/>
        </w:trPr>
        <w:tc>
          <w:tcPr>
            <w:tcW w:w="1551" w:type="dxa"/>
            <w:vAlign w:val="center"/>
          </w:tcPr>
          <w:p w14:paraId="566B4394" w14:textId="6444B75B" w:rsidR="001A6067" w:rsidRPr="00F64172" w:rsidRDefault="001A6067" w:rsidP="00DB288B">
            <w:pPr>
              <w:rPr>
                <w:rFonts w:ascii="Arial" w:hAnsi="Arial" w:cs="Arial"/>
                <w:sz w:val="22"/>
                <w:szCs w:val="22"/>
              </w:rPr>
            </w:pPr>
            <w:r w:rsidRPr="00F64172">
              <w:rPr>
                <w:rFonts w:ascii="Arial" w:hAnsi="Arial" w:cs="Arial"/>
                <w:sz w:val="22"/>
                <w:szCs w:val="22"/>
              </w:rPr>
              <w:lastRenderedPageBreak/>
              <w:t>PD-DIKTI</w:t>
            </w:r>
          </w:p>
        </w:tc>
        <w:tc>
          <w:tcPr>
            <w:tcW w:w="7305" w:type="dxa"/>
            <w:vAlign w:val="center"/>
          </w:tcPr>
          <w:p w14:paraId="6C0C6C04" w14:textId="65106D01" w:rsidR="001A6067" w:rsidRPr="00F64172" w:rsidRDefault="001A6067" w:rsidP="00DB288B">
            <w:pPr>
              <w:rPr>
                <w:rFonts w:ascii="Arial" w:hAnsi="Arial" w:cs="Arial"/>
                <w:sz w:val="22"/>
                <w:szCs w:val="22"/>
              </w:rPr>
            </w:pPr>
            <w:r w:rsidRPr="00F64172">
              <w:rPr>
                <w:rFonts w:ascii="Arial" w:hAnsi="Arial" w:cs="Arial"/>
                <w:sz w:val="22"/>
                <w:szCs w:val="22"/>
              </w:rPr>
              <w:t>Higher Education Database (Pangkalan Data Pendidikan Tinggi)</w:t>
            </w:r>
          </w:p>
        </w:tc>
      </w:tr>
      <w:tr w:rsidR="00F64172" w:rsidRPr="006520E4" w14:paraId="52D38808" w14:textId="77777777" w:rsidTr="00DB288B">
        <w:trPr>
          <w:trHeight w:val="506"/>
        </w:trPr>
        <w:tc>
          <w:tcPr>
            <w:tcW w:w="1551" w:type="dxa"/>
            <w:vAlign w:val="center"/>
          </w:tcPr>
          <w:p w14:paraId="1D9C0FD8" w14:textId="063BB023" w:rsidR="00F64172" w:rsidRPr="00F64172" w:rsidRDefault="00F64172" w:rsidP="00DB288B">
            <w:pPr>
              <w:rPr>
                <w:rFonts w:ascii="Arial" w:hAnsi="Arial" w:cs="Arial"/>
                <w:sz w:val="22"/>
                <w:szCs w:val="22"/>
              </w:rPr>
            </w:pPr>
            <w:r w:rsidRPr="00F64172">
              <w:rPr>
                <w:rFonts w:ascii="Arial" w:hAnsi="Arial" w:cs="Arial"/>
                <w:sz w:val="22"/>
                <w:szCs w:val="22"/>
              </w:rPr>
              <w:t>PEMANDU</w:t>
            </w:r>
          </w:p>
        </w:tc>
        <w:tc>
          <w:tcPr>
            <w:tcW w:w="7305" w:type="dxa"/>
            <w:vAlign w:val="center"/>
          </w:tcPr>
          <w:p w14:paraId="071885D9" w14:textId="300E9A5B" w:rsidR="00F64172" w:rsidRPr="00F64172" w:rsidRDefault="00F64172" w:rsidP="00DB288B">
            <w:pPr>
              <w:rPr>
                <w:rFonts w:ascii="Arial" w:hAnsi="Arial" w:cs="Arial"/>
                <w:sz w:val="22"/>
                <w:szCs w:val="22"/>
              </w:rPr>
            </w:pPr>
            <w:r w:rsidRPr="00F64172">
              <w:rPr>
                <w:rFonts w:ascii="Arial" w:hAnsi="Arial" w:cs="Arial"/>
                <w:sz w:val="22"/>
                <w:szCs w:val="22"/>
              </w:rPr>
              <w:t>Malaysian Government’s Performance Management and Delivery Unit</w:t>
            </w:r>
          </w:p>
        </w:tc>
      </w:tr>
      <w:tr w:rsidR="001733B9" w:rsidRPr="006520E4" w14:paraId="649DB726" w14:textId="77777777" w:rsidTr="00DB288B">
        <w:trPr>
          <w:trHeight w:val="506"/>
        </w:trPr>
        <w:tc>
          <w:tcPr>
            <w:tcW w:w="1551" w:type="dxa"/>
            <w:vAlign w:val="center"/>
          </w:tcPr>
          <w:p w14:paraId="22C491C7" w14:textId="574BFD4C" w:rsidR="001733B9" w:rsidRPr="00F64172" w:rsidRDefault="001733B9" w:rsidP="00DB288B">
            <w:pPr>
              <w:rPr>
                <w:rFonts w:ascii="Arial" w:hAnsi="Arial" w:cs="Arial"/>
                <w:sz w:val="22"/>
                <w:szCs w:val="22"/>
              </w:rPr>
            </w:pPr>
            <w:r w:rsidRPr="00F64172">
              <w:rPr>
                <w:rFonts w:ascii="Arial" w:hAnsi="Arial" w:cs="Arial"/>
                <w:sz w:val="22"/>
                <w:szCs w:val="22"/>
              </w:rPr>
              <w:t>PIP</w:t>
            </w:r>
          </w:p>
        </w:tc>
        <w:tc>
          <w:tcPr>
            <w:tcW w:w="7305" w:type="dxa"/>
            <w:vAlign w:val="center"/>
          </w:tcPr>
          <w:p w14:paraId="6A19389C" w14:textId="334C7128" w:rsidR="001733B9" w:rsidRPr="00F64172" w:rsidRDefault="001733B9" w:rsidP="00DB288B">
            <w:pPr>
              <w:rPr>
                <w:rFonts w:ascii="Arial" w:hAnsi="Arial" w:cs="Arial"/>
                <w:sz w:val="22"/>
                <w:szCs w:val="22"/>
              </w:rPr>
            </w:pPr>
            <w:r w:rsidRPr="00F64172">
              <w:rPr>
                <w:rFonts w:ascii="Arial" w:hAnsi="Arial" w:cs="Arial"/>
                <w:sz w:val="22"/>
                <w:szCs w:val="22"/>
              </w:rPr>
              <w:t>Smart Indonesia Program (Program Indonesia Pintar)</w:t>
            </w:r>
          </w:p>
        </w:tc>
      </w:tr>
      <w:tr w:rsidR="00223ADF" w:rsidRPr="006520E4" w14:paraId="235D181B" w14:textId="77777777" w:rsidTr="00DB288B">
        <w:trPr>
          <w:trHeight w:val="506"/>
        </w:trPr>
        <w:tc>
          <w:tcPr>
            <w:tcW w:w="1551" w:type="dxa"/>
            <w:vAlign w:val="center"/>
          </w:tcPr>
          <w:p w14:paraId="30C60BA0" w14:textId="45728AB1" w:rsidR="00223ADF" w:rsidRPr="00F64172" w:rsidRDefault="00223ADF" w:rsidP="00DB288B">
            <w:pPr>
              <w:rPr>
                <w:rFonts w:ascii="Arial" w:hAnsi="Arial" w:cs="Arial"/>
                <w:sz w:val="22"/>
                <w:szCs w:val="22"/>
              </w:rPr>
            </w:pPr>
            <w:r w:rsidRPr="00F64172">
              <w:rPr>
                <w:rFonts w:ascii="Arial" w:hAnsi="Arial" w:cs="Arial"/>
                <w:sz w:val="22"/>
                <w:szCs w:val="22"/>
              </w:rPr>
              <w:t>RCT</w:t>
            </w:r>
          </w:p>
        </w:tc>
        <w:tc>
          <w:tcPr>
            <w:tcW w:w="7305" w:type="dxa"/>
            <w:vAlign w:val="center"/>
          </w:tcPr>
          <w:p w14:paraId="38B8C4A7" w14:textId="52DCFD6C" w:rsidR="00223ADF" w:rsidRPr="00F64172" w:rsidRDefault="00223ADF" w:rsidP="00DB288B">
            <w:pPr>
              <w:rPr>
                <w:rFonts w:ascii="Arial" w:hAnsi="Arial" w:cs="Arial"/>
                <w:sz w:val="22"/>
                <w:szCs w:val="22"/>
              </w:rPr>
            </w:pPr>
            <w:r w:rsidRPr="00F64172">
              <w:rPr>
                <w:rFonts w:ascii="Arial" w:hAnsi="Arial" w:cs="Arial"/>
                <w:sz w:val="22"/>
                <w:szCs w:val="22"/>
              </w:rPr>
              <w:t>Randomized Control Trials</w:t>
            </w:r>
          </w:p>
        </w:tc>
      </w:tr>
      <w:tr w:rsidR="00C90518" w:rsidRPr="006520E4" w14:paraId="3DAE0EB5" w14:textId="77777777" w:rsidTr="00DB288B">
        <w:trPr>
          <w:trHeight w:val="506"/>
        </w:trPr>
        <w:tc>
          <w:tcPr>
            <w:tcW w:w="1551" w:type="dxa"/>
            <w:vAlign w:val="center"/>
          </w:tcPr>
          <w:p w14:paraId="505975B1" w14:textId="42627FF1" w:rsidR="00C90518" w:rsidRPr="00F64172" w:rsidRDefault="00C90518" w:rsidP="00DB288B">
            <w:pPr>
              <w:rPr>
                <w:rFonts w:ascii="Arial" w:hAnsi="Arial" w:cs="Arial"/>
                <w:sz w:val="22"/>
                <w:szCs w:val="22"/>
              </w:rPr>
            </w:pPr>
            <w:r w:rsidRPr="00F64172">
              <w:rPr>
                <w:rFonts w:ascii="Arial" w:hAnsi="Arial" w:cs="Arial"/>
                <w:sz w:val="22"/>
                <w:szCs w:val="22"/>
              </w:rPr>
              <w:t>SD</w:t>
            </w:r>
          </w:p>
        </w:tc>
        <w:tc>
          <w:tcPr>
            <w:tcW w:w="7305" w:type="dxa"/>
            <w:vAlign w:val="center"/>
          </w:tcPr>
          <w:p w14:paraId="1304E411" w14:textId="57D326E7" w:rsidR="00C90518" w:rsidRPr="00F64172" w:rsidRDefault="00C90518" w:rsidP="00DB288B">
            <w:pPr>
              <w:rPr>
                <w:rFonts w:ascii="Arial" w:hAnsi="Arial" w:cs="Arial"/>
                <w:sz w:val="22"/>
                <w:szCs w:val="22"/>
              </w:rPr>
            </w:pPr>
            <w:r w:rsidRPr="00F64172">
              <w:rPr>
                <w:rFonts w:ascii="Arial" w:hAnsi="Arial" w:cs="Arial"/>
                <w:sz w:val="22"/>
                <w:szCs w:val="22"/>
              </w:rPr>
              <w:t xml:space="preserve">Primary School (Sekolah Dasar) </w:t>
            </w:r>
          </w:p>
        </w:tc>
      </w:tr>
      <w:tr w:rsidR="00C90518" w:rsidRPr="006520E4" w14:paraId="66178AC8" w14:textId="77777777" w:rsidTr="00DB288B">
        <w:trPr>
          <w:trHeight w:val="506"/>
        </w:trPr>
        <w:tc>
          <w:tcPr>
            <w:tcW w:w="1551" w:type="dxa"/>
            <w:vAlign w:val="center"/>
          </w:tcPr>
          <w:p w14:paraId="36E6687B" w14:textId="5A884A67" w:rsidR="00C90518" w:rsidRPr="00F64172" w:rsidRDefault="00C90518" w:rsidP="00DB288B">
            <w:pPr>
              <w:rPr>
                <w:rFonts w:ascii="Arial" w:hAnsi="Arial" w:cs="Arial"/>
                <w:sz w:val="22"/>
                <w:szCs w:val="22"/>
              </w:rPr>
            </w:pPr>
            <w:r w:rsidRPr="00F64172">
              <w:rPr>
                <w:rFonts w:ascii="Arial" w:hAnsi="Arial" w:cs="Arial"/>
                <w:sz w:val="22"/>
                <w:szCs w:val="22"/>
              </w:rPr>
              <w:t>SDG</w:t>
            </w:r>
          </w:p>
        </w:tc>
        <w:tc>
          <w:tcPr>
            <w:tcW w:w="7305" w:type="dxa"/>
            <w:vAlign w:val="center"/>
          </w:tcPr>
          <w:p w14:paraId="404304AF" w14:textId="399B2D22" w:rsidR="00C90518" w:rsidRPr="00F64172" w:rsidRDefault="00C90518" w:rsidP="00DB288B">
            <w:pPr>
              <w:rPr>
                <w:rFonts w:ascii="Arial" w:hAnsi="Arial" w:cs="Arial"/>
                <w:sz w:val="22"/>
                <w:szCs w:val="22"/>
              </w:rPr>
            </w:pPr>
            <w:r w:rsidRPr="00F64172">
              <w:rPr>
                <w:rFonts w:ascii="Arial" w:hAnsi="Arial" w:cs="Arial"/>
                <w:sz w:val="22"/>
                <w:szCs w:val="22"/>
              </w:rPr>
              <w:t>Sustainable Development Goals</w:t>
            </w:r>
          </w:p>
        </w:tc>
      </w:tr>
      <w:tr w:rsidR="00C90518" w:rsidRPr="006520E4" w14:paraId="569BECED" w14:textId="77777777" w:rsidTr="00DB288B">
        <w:trPr>
          <w:trHeight w:val="506"/>
        </w:trPr>
        <w:tc>
          <w:tcPr>
            <w:tcW w:w="1551" w:type="dxa"/>
            <w:vAlign w:val="center"/>
          </w:tcPr>
          <w:p w14:paraId="5F35C9CB" w14:textId="111F316B" w:rsidR="00C90518" w:rsidRPr="00F64172" w:rsidRDefault="00C90518" w:rsidP="00DB288B">
            <w:pPr>
              <w:rPr>
                <w:rFonts w:ascii="Arial" w:hAnsi="Arial" w:cs="Arial"/>
                <w:sz w:val="22"/>
                <w:szCs w:val="22"/>
              </w:rPr>
            </w:pPr>
            <w:r w:rsidRPr="00F64172">
              <w:rPr>
                <w:rFonts w:ascii="Arial" w:hAnsi="Arial" w:cs="Arial"/>
                <w:sz w:val="22"/>
                <w:szCs w:val="22"/>
              </w:rPr>
              <w:t>SLB</w:t>
            </w:r>
          </w:p>
        </w:tc>
        <w:tc>
          <w:tcPr>
            <w:tcW w:w="7305" w:type="dxa"/>
            <w:vAlign w:val="center"/>
          </w:tcPr>
          <w:p w14:paraId="2D8B5DD8" w14:textId="74B794F5" w:rsidR="00C90518" w:rsidRPr="00F64172" w:rsidRDefault="00C90518" w:rsidP="00DB288B">
            <w:pPr>
              <w:rPr>
                <w:rFonts w:ascii="Arial" w:hAnsi="Arial" w:cs="Arial"/>
                <w:sz w:val="22"/>
                <w:szCs w:val="22"/>
              </w:rPr>
            </w:pPr>
            <w:r w:rsidRPr="00F64172">
              <w:rPr>
                <w:rFonts w:ascii="Arial" w:hAnsi="Arial" w:cs="Arial"/>
                <w:sz w:val="22"/>
                <w:szCs w:val="22"/>
              </w:rPr>
              <w:t>School for Children With Special Needs (Sekolah Luar Biasa)</w:t>
            </w:r>
          </w:p>
        </w:tc>
      </w:tr>
      <w:tr w:rsidR="00C90518" w:rsidRPr="006520E4" w14:paraId="22CA1897" w14:textId="77777777" w:rsidTr="00DB288B">
        <w:trPr>
          <w:trHeight w:val="506"/>
        </w:trPr>
        <w:tc>
          <w:tcPr>
            <w:tcW w:w="1551" w:type="dxa"/>
            <w:vAlign w:val="center"/>
          </w:tcPr>
          <w:p w14:paraId="2F46C2FE" w14:textId="41DA78F5" w:rsidR="00C90518" w:rsidRPr="00F64172" w:rsidRDefault="00C90518" w:rsidP="00DB288B">
            <w:pPr>
              <w:rPr>
                <w:rFonts w:ascii="Arial" w:hAnsi="Arial" w:cs="Arial"/>
                <w:sz w:val="22"/>
                <w:szCs w:val="22"/>
              </w:rPr>
            </w:pPr>
            <w:r w:rsidRPr="00F64172">
              <w:rPr>
                <w:rFonts w:ascii="Arial" w:hAnsi="Arial" w:cs="Arial"/>
                <w:sz w:val="22"/>
                <w:szCs w:val="22"/>
              </w:rPr>
              <w:t>SMP</w:t>
            </w:r>
          </w:p>
        </w:tc>
        <w:tc>
          <w:tcPr>
            <w:tcW w:w="7305" w:type="dxa"/>
            <w:vAlign w:val="center"/>
          </w:tcPr>
          <w:p w14:paraId="48B354D4" w14:textId="755F35E1" w:rsidR="00C90518" w:rsidRPr="00F64172" w:rsidRDefault="00C90518" w:rsidP="00DB288B">
            <w:pPr>
              <w:rPr>
                <w:rFonts w:ascii="Arial" w:hAnsi="Arial" w:cs="Arial"/>
                <w:sz w:val="22"/>
                <w:szCs w:val="22"/>
              </w:rPr>
            </w:pPr>
            <w:r w:rsidRPr="00F64172">
              <w:rPr>
                <w:rFonts w:ascii="Arial" w:hAnsi="Arial" w:cs="Arial"/>
                <w:sz w:val="22"/>
                <w:szCs w:val="22"/>
              </w:rPr>
              <w:t>Junior High School (Sekolah Menengah Pertama)</w:t>
            </w:r>
          </w:p>
        </w:tc>
      </w:tr>
      <w:tr w:rsidR="00C90518" w:rsidRPr="006520E4" w14:paraId="11373F92" w14:textId="77777777" w:rsidTr="00DB288B">
        <w:trPr>
          <w:trHeight w:val="506"/>
        </w:trPr>
        <w:tc>
          <w:tcPr>
            <w:tcW w:w="1551" w:type="dxa"/>
            <w:vAlign w:val="center"/>
          </w:tcPr>
          <w:p w14:paraId="2A05161A" w14:textId="60A2E1A3" w:rsidR="00C90518" w:rsidRPr="00F64172" w:rsidRDefault="00C90518" w:rsidP="00DB288B">
            <w:pPr>
              <w:rPr>
                <w:rFonts w:ascii="Arial" w:hAnsi="Arial" w:cs="Arial"/>
                <w:sz w:val="22"/>
                <w:szCs w:val="22"/>
              </w:rPr>
            </w:pPr>
            <w:r w:rsidRPr="00F64172">
              <w:rPr>
                <w:rFonts w:ascii="Arial" w:hAnsi="Arial" w:cs="Arial"/>
                <w:sz w:val="22"/>
                <w:szCs w:val="22"/>
              </w:rPr>
              <w:t>SMA</w:t>
            </w:r>
          </w:p>
        </w:tc>
        <w:tc>
          <w:tcPr>
            <w:tcW w:w="7305" w:type="dxa"/>
            <w:vAlign w:val="center"/>
          </w:tcPr>
          <w:p w14:paraId="202D9EF1" w14:textId="63B70F71" w:rsidR="00C90518" w:rsidRPr="00F64172" w:rsidRDefault="00C90518" w:rsidP="00DB288B">
            <w:pPr>
              <w:rPr>
                <w:rFonts w:ascii="Arial" w:hAnsi="Arial" w:cs="Arial"/>
                <w:sz w:val="22"/>
                <w:szCs w:val="22"/>
              </w:rPr>
            </w:pPr>
            <w:r w:rsidRPr="00F64172">
              <w:rPr>
                <w:rFonts w:ascii="Arial" w:hAnsi="Arial" w:cs="Arial"/>
                <w:sz w:val="22"/>
                <w:szCs w:val="22"/>
              </w:rPr>
              <w:t>Senior High School (Sekolah Menengah Atas)</w:t>
            </w:r>
          </w:p>
        </w:tc>
      </w:tr>
      <w:tr w:rsidR="00C90518" w:rsidRPr="006520E4" w14:paraId="452ED5E5" w14:textId="77777777" w:rsidTr="00DB288B">
        <w:trPr>
          <w:trHeight w:val="506"/>
        </w:trPr>
        <w:tc>
          <w:tcPr>
            <w:tcW w:w="1551" w:type="dxa"/>
            <w:vAlign w:val="center"/>
          </w:tcPr>
          <w:p w14:paraId="75FF7DD9" w14:textId="00D84B1B" w:rsidR="00C90518" w:rsidRPr="00F64172" w:rsidRDefault="00C90518" w:rsidP="00DB288B">
            <w:pPr>
              <w:rPr>
                <w:rFonts w:ascii="Arial" w:hAnsi="Arial" w:cs="Arial"/>
                <w:sz w:val="22"/>
                <w:szCs w:val="22"/>
              </w:rPr>
            </w:pPr>
            <w:r w:rsidRPr="00F64172">
              <w:rPr>
                <w:rFonts w:ascii="Arial" w:hAnsi="Arial" w:cs="Arial"/>
                <w:sz w:val="22"/>
                <w:szCs w:val="22"/>
              </w:rPr>
              <w:t>SMK</w:t>
            </w:r>
          </w:p>
        </w:tc>
        <w:tc>
          <w:tcPr>
            <w:tcW w:w="7305" w:type="dxa"/>
            <w:vAlign w:val="center"/>
          </w:tcPr>
          <w:p w14:paraId="658BF47A" w14:textId="04C5F140" w:rsidR="00C90518" w:rsidRPr="00F64172" w:rsidRDefault="00C90518" w:rsidP="00DB288B">
            <w:pPr>
              <w:rPr>
                <w:rFonts w:ascii="Arial" w:hAnsi="Arial" w:cs="Arial"/>
                <w:sz w:val="22"/>
                <w:szCs w:val="22"/>
              </w:rPr>
            </w:pPr>
            <w:r w:rsidRPr="00F64172">
              <w:rPr>
                <w:rFonts w:ascii="Arial" w:hAnsi="Arial" w:cs="Arial"/>
                <w:sz w:val="22"/>
                <w:szCs w:val="22"/>
              </w:rPr>
              <w:t>Vocational School (Sekolah Menengah Kejuruan)</w:t>
            </w:r>
          </w:p>
        </w:tc>
      </w:tr>
      <w:tr w:rsidR="00C90518" w:rsidRPr="006520E4" w14:paraId="3FF06751" w14:textId="77777777" w:rsidTr="00DB288B">
        <w:trPr>
          <w:trHeight w:val="506"/>
        </w:trPr>
        <w:tc>
          <w:tcPr>
            <w:tcW w:w="1551" w:type="dxa"/>
            <w:vAlign w:val="center"/>
          </w:tcPr>
          <w:p w14:paraId="2F4BECFC" w14:textId="1AF58B2B" w:rsidR="00C90518" w:rsidRPr="00F64172" w:rsidRDefault="00704554" w:rsidP="00DB288B">
            <w:pPr>
              <w:rPr>
                <w:rFonts w:ascii="Arial" w:hAnsi="Arial" w:cs="Arial"/>
                <w:sz w:val="22"/>
                <w:szCs w:val="22"/>
              </w:rPr>
            </w:pPr>
            <w:r w:rsidRPr="00F64172">
              <w:rPr>
                <w:rFonts w:ascii="Arial" w:hAnsi="Arial" w:cs="Arial"/>
                <w:sz w:val="22"/>
                <w:szCs w:val="22"/>
              </w:rPr>
              <w:t>SUSENAS</w:t>
            </w:r>
          </w:p>
        </w:tc>
        <w:tc>
          <w:tcPr>
            <w:tcW w:w="7305" w:type="dxa"/>
            <w:vAlign w:val="center"/>
          </w:tcPr>
          <w:p w14:paraId="0ECF40AA" w14:textId="185EC635" w:rsidR="00C90518" w:rsidRPr="00F64172" w:rsidRDefault="00704554" w:rsidP="00DB288B">
            <w:pPr>
              <w:rPr>
                <w:rFonts w:ascii="Arial" w:eastAsia="Times New Roman" w:hAnsi="Arial" w:cs="Arial"/>
                <w:sz w:val="22"/>
                <w:szCs w:val="22"/>
              </w:rPr>
            </w:pPr>
            <w:r w:rsidRPr="00F64172">
              <w:rPr>
                <w:rFonts w:ascii="Arial" w:eastAsia="Times New Roman" w:hAnsi="Arial" w:cs="Arial"/>
                <w:sz w:val="22"/>
                <w:szCs w:val="22"/>
                <w:shd w:val="clear" w:color="auto" w:fill="FFFFFF"/>
              </w:rPr>
              <w:t>N</w:t>
            </w:r>
            <w:r w:rsidR="001A6067" w:rsidRPr="00F64172">
              <w:rPr>
                <w:rFonts w:ascii="Arial" w:eastAsia="Times New Roman" w:hAnsi="Arial" w:cs="Arial"/>
                <w:sz w:val="22"/>
                <w:szCs w:val="22"/>
                <w:shd w:val="clear" w:color="auto" w:fill="FFFFFF"/>
              </w:rPr>
              <w:t>ational Socio-economic Survey (</w:t>
            </w:r>
            <w:r w:rsidRPr="00F64172">
              <w:rPr>
                <w:rFonts w:ascii="Arial" w:eastAsia="Times New Roman" w:hAnsi="Arial" w:cs="Arial"/>
                <w:sz w:val="22"/>
                <w:szCs w:val="22"/>
                <w:shd w:val="clear" w:color="auto" w:fill="FFFFFF"/>
              </w:rPr>
              <w:t>Survei Sosial Ekonomi Nasional</w:t>
            </w:r>
            <w:r w:rsidR="001A6067" w:rsidRPr="00F64172">
              <w:rPr>
                <w:rFonts w:ascii="Arial" w:eastAsia="Times New Roman" w:hAnsi="Arial" w:cs="Arial"/>
                <w:sz w:val="22"/>
                <w:szCs w:val="22"/>
                <w:shd w:val="clear" w:color="auto" w:fill="FFFFFF"/>
              </w:rPr>
              <w:t>)</w:t>
            </w:r>
            <w:r w:rsidRPr="00F64172">
              <w:rPr>
                <w:rFonts w:ascii="Arial" w:eastAsia="Times New Roman" w:hAnsi="Arial" w:cs="Arial"/>
                <w:sz w:val="22"/>
                <w:szCs w:val="22"/>
                <w:shd w:val="clear" w:color="auto" w:fill="FFFFFF"/>
              </w:rPr>
              <w:t xml:space="preserve"> </w:t>
            </w:r>
          </w:p>
        </w:tc>
      </w:tr>
      <w:tr w:rsidR="001E5E22" w:rsidRPr="006520E4" w14:paraId="3A0D26C0" w14:textId="77777777" w:rsidTr="00DB288B">
        <w:trPr>
          <w:trHeight w:val="506"/>
        </w:trPr>
        <w:tc>
          <w:tcPr>
            <w:tcW w:w="1551" w:type="dxa"/>
            <w:vAlign w:val="center"/>
          </w:tcPr>
          <w:p w14:paraId="4F2FE090" w14:textId="6DCAE287" w:rsidR="001E5E22" w:rsidRPr="00F64172" w:rsidRDefault="001E5E22" w:rsidP="00DB288B">
            <w:pPr>
              <w:rPr>
                <w:rFonts w:ascii="Arial" w:hAnsi="Arial" w:cs="Arial"/>
                <w:sz w:val="22"/>
                <w:szCs w:val="22"/>
              </w:rPr>
            </w:pPr>
            <w:r w:rsidRPr="00F64172">
              <w:rPr>
                <w:rFonts w:ascii="Arial" w:hAnsi="Arial" w:cs="Arial"/>
                <w:sz w:val="22"/>
                <w:szCs w:val="22"/>
              </w:rPr>
              <w:t>UNESCO</w:t>
            </w:r>
          </w:p>
        </w:tc>
        <w:tc>
          <w:tcPr>
            <w:tcW w:w="7305" w:type="dxa"/>
            <w:vAlign w:val="center"/>
          </w:tcPr>
          <w:p w14:paraId="7AC6DCAF" w14:textId="1B615759" w:rsidR="001E5E22" w:rsidRPr="00F64172" w:rsidRDefault="001E5E22" w:rsidP="00DB288B">
            <w:pPr>
              <w:rPr>
                <w:rFonts w:ascii="Arial" w:hAnsi="Arial" w:cs="Arial"/>
                <w:sz w:val="22"/>
                <w:szCs w:val="22"/>
              </w:rPr>
            </w:pPr>
            <w:r w:rsidRPr="00F64172">
              <w:rPr>
                <w:rFonts w:ascii="Arial" w:hAnsi="Arial" w:cs="Arial"/>
                <w:sz w:val="22"/>
                <w:szCs w:val="22"/>
              </w:rPr>
              <w:t>United Nations Educational, Scientific and Cultural Organization</w:t>
            </w:r>
          </w:p>
        </w:tc>
      </w:tr>
    </w:tbl>
    <w:p w14:paraId="77102442" w14:textId="77777777" w:rsidR="00EE0E51" w:rsidRPr="006520E4" w:rsidRDefault="00EE0E51" w:rsidP="00B0780E"/>
    <w:p w14:paraId="414BE359" w14:textId="77777777" w:rsidR="00EE0E51" w:rsidRPr="006520E4" w:rsidRDefault="00EE0E51" w:rsidP="00B0780E"/>
    <w:p w14:paraId="175DB26A" w14:textId="77777777" w:rsidR="00EE0E51" w:rsidRPr="006520E4" w:rsidRDefault="00EE0E51" w:rsidP="00B0780E"/>
    <w:p w14:paraId="00924143" w14:textId="10ECE9CC" w:rsidR="00ED56AB" w:rsidRDefault="00ED56AB">
      <w:r>
        <w:br w:type="page"/>
      </w:r>
    </w:p>
    <w:p w14:paraId="6BD1EF61" w14:textId="77777777" w:rsidR="00EE0E51" w:rsidRPr="002E6CA6" w:rsidRDefault="00EE0E51" w:rsidP="002E6CA6">
      <w:pPr>
        <w:spacing w:line="276" w:lineRule="auto"/>
        <w:jc w:val="both"/>
        <w:rPr>
          <w:rFonts w:ascii="Arial" w:hAnsi="Arial" w:cs="Arial"/>
        </w:rPr>
      </w:pPr>
    </w:p>
    <w:p w14:paraId="509E5230" w14:textId="2B6C6AFE" w:rsidR="00B0780E" w:rsidRPr="002E6CA6" w:rsidRDefault="00B0780E" w:rsidP="002E6CA6">
      <w:pPr>
        <w:spacing w:line="276" w:lineRule="auto"/>
        <w:jc w:val="both"/>
        <w:rPr>
          <w:rFonts w:ascii="Arial" w:hAnsi="Arial" w:cs="Arial"/>
          <w:sz w:val="28"/>
          <w:szCs w:val="28"/>
        </w:rPr>
      </w:pPr>
      <w:r w:rsidRPr="002E6CA6">
        <w:rPr>
          <w:rFonts w:ascii="Arial" w:hAnsi="Arial" w:cs="Arial"/>
          <w:sz w:val="28"/>
          <w:szCs w:val="28"/>
        </w:rPr>
        <w:t>Introducti</w:t>
      </w:r>
      <w:r w:rsidR="00EF12BB">
        <w:rPr>
          <w:rFonts w:ascii="Arial" w:hAnsi="Arial" w:cs="Arial"/>
          <w:sz w:val="28"/>
          <w:szCs w:val="28"/>
        </w:rPr>
        <w:t>on</w:t>
      </w:r>
    </w:p>
    <w:p w14:paraId="64C3CF6E" w14:textId="77777777" w:rsidR="00B0780E" w:rsidRPr="002E6CA6" w:rsidRDefault="00B0780E" w:rsidP="002E6CA6">
      <w:pPr>
        <w:pStyle w:val="ListParagraph"/>
        <w:spacing w:line="276" w:lineRule="auto"/>
        <w:ind w:left="0"/>
        <w:jc w:val="both"/>
        <w:rPr>
          <w:rFonts w:ascii="Arial" w:hAnsi="Arial" w:cs="Arial"/>
        </w:rPr>
      </w:pPr>
    </w:p>
    <w:p w14:paraId="40BABD2A" w14:textId="0FEC84A7" w:rsidR="00C936F5" w:rsidRPr="002E6CA6" w:rsidRDefault="00C936F5" w:rsidP="002E6CA6">
      <w:pPr>
        <w:pStyle w:val="Default"/>
        <w:spacing w:line="276" w:lineRule="auto"/>
        <w:jc w:val="both"/>
      </w:pPr>
      <w:r w:rsidRPr="002E6CA6">
        <w:t>Th</w:t>
      </w:r>
      <w:r w:rsidR="004754AF">
        <w:t>is</w:t>
      </w:r>
      <w:r w:rsidRPr="002E6CA6">
        <w:t xml:space="preserve"> project</w:t>
      </w:r>
      <w:r w:rsidR="000B005E">
        <w:t xml:space="preserve">, concerning </w:t>
      </w:r>
      <w:r w:rsidRPr="002E6CA6">
        <w:t xml:space="preserve">the valorization of evidence </w:t>
      </w:r>
      <w:r w:rsidR="00C323EB">
        <w:t>i</w:t>
      </w:r>
      <w:r w:rsidR="00C323EB" w:rsidRPr="002E6CA6">
        <w:t xml:space="preserve">n </w:t>
      </w:r>
      <w:r w:rsidRPr="002E6CA6">
        <w:t>inclusive social development in South</w:t>
      </w:r>
      <w:r w:rsidR="004754AF">
        <w:t>east</w:t>
      </w:r>
      <w:r w:rsidRPr="002E6CA6">
        <w:t xml:space="preserve"> Asia</w:t>
      </w:r>
      <w:r w:rsidR="000B005E">
        <w:t>,</w:t>
      </w:r>
      <w:r w:rsidRPr="002E6CA6">
        <w:t xml:space="preserve"> is part of UNESCO’s Inclusive Policy Lab</w:t>
      </w:r>
      <w:r w:rsidR="004E5686">
        <w:t xml:space="preserve"> work</w:t>
      </w:r>
      <w:r w:rsidRPr="002E6CA6">
        <w:t xml:space="preserve"> in the ‘Management of Social Transformations’ (MOST) Programme</w:t>
      </w:r>
      <w:r w:rsidR="004E5686">
        <w:t xml:space="preserve"> framework</w:t>
      </w:r>
      <w:r w:rsidRPr="002E6CA6">
        <w:t>. The objective of the Lab is to support UNESCO Member States</w:t>
      </w:r>
      <w:r w:rsidR="00880536">
        <w:t xml:space="preserve"> as they</w:t>
      </w:r>
      <w:r w:rsidRPr="002E6CA6">
        <w:t xml:space="preserve"> advance their social policy agendas by making better use of scientific information and knowledge</w:t>
      </w:r>
      <w:r w:rsidR="004B4B76">
        <w:t>—</w:t>
      </w:r>
      <w:r w:rsidRPr="009423A8">
        <w:rPr>
          <w:i/>
        </w:rPr>
        <w:t>valorization</w:t>
      </w:r>
      <w:r w:rsidRPr="002E6CA6">
        <w:t xml:space="preserve"> </w:t>
      </w:r>
      <w:r w:rsidR="00343FEB">
        <w:t>refers</w:t>
      </w:r>
      <w:r w:rsidRPr="002E6CA6">
        <w:t xml:space="preserve"> to this process. The Lab aims </w:t>
      </w:r>
      <w:r w:rsidR="004E5686">
        <w:t>to</w:t>
      </w:r>
      <w:r w:rsidR="004E5686" w:rsidRPr="002E6CA6">
        <w:t xml:space="preserve"> improv</w:t>
      </w:r>
      <w:r w:rsidR="004E5686">
        <w:t>e</w:t>
      </w:r>
      <w:r w:rsidR="004E5686" w:rsidRPr="002E6CA6">
        <w:t xml:space="preserve"> </w:t>
      </w:r>
      <w:r w:rsidRPr="002E6CA6">
        <w:t>the South-South sharing of inclusive policy knowledge and practice</w:t>
      </w:r>
      <w:r w:rsidR="00880536">
        <w:t>,</w:t>
      </w:r>
      <w:r w:rsidR="00880536" w:rsidRPr="002E6CA6">
        <w:t xml:space="preserve"> </w:t>
      </w:r>
      <w:r w:rsidRPr="002E6CA6">
        <w:t>increasing availability of policy knowledge and advice in the region</w:t>
      </w:r>
      <w:r w:rsidR="00880536">
        <w:t>,</w:t>
      </w:r>
      <w:r w:rsidR="00880536" w:rsidRPr="002E6CA6">
        <w:t xml:space="preserve"> </w:t>
      </w:r>
      <w:r w:rsidRPr="002E6CA6">
        <w:t xml:space="preserve">and strengthening social data literacy among policy practitioners and other relevant stakeholders. </w:t>
      </w:r>
    </w:p>
    <w:p w14:paraId="013CA9FF" w14:textId="77777777" w:rsidR="00C936F5" w:rsidRPr="002E6CA6" w:rsidRDefault="00C936F5" w:rsidP="002E6CA6">
      <w:pPr>
        <w:pStyle w:val="Default"/>
        <w:spacing w:line="276" w:lineRule="auto"/>
        <w:jc w:val="both"/>
      </w:pPr>
    </w:p>
    <w:p w14:paraId="668838AC" w14:textId="1C5028A1" w:rsidR="004B4B76" w:rsidRDefault="00C936F5" w:rsidP="002E6CA6">
      <w:pPr>
        <w:spacing w:line="276" w:lineRule="auto"/>
        <w:jc w:val="both"/>
        <w:rPr>
          <w:rFonts w:ascii="Arial" w:hAnsi="Arial" w:cs="Arial"/>
        </w:rPr>
      </w:pPr>
      <w:r w:rsidRPr="002E6CA6">
        <w:rPr>
          <w:rFonts w:ascii="Arial" w:hAnsi="Arial" w:cs="Arial"/>
        </w:rPr>
        <w:t xml:space="preserve">The </w:t>
      </w:r>
      <w:r w:rsidR="004776A2" w:rsidRPr="002E6CA6">
        <w:rPr>
          <w:rFonts w:ascii="Arial" w:hAnsi="Arial" w:cs="Arial"/>
        </w:rPr>
        <w:t>UNESCO-Jakarta Office</w:t>
      </w:r>
      <w:r w:rsidR="00343FEB">
        <w:rPr>
          <w:rFonts w:ascii="Arial" w:hAnsi="Arial" w:cs="Arial"/>
        </w:rPr>
        <w:t>,</w:t>
      </w:r>
      <w:r w:rsidR="004776A2" w:rsidRPr="002E6CA6">
        <w:rPr>
          <w:rFonts w:ascii="Arial" w:hAnsi="Arial" w:cs="Arial"/>
        </w:rPr>
        <w:t xml:space="preserve"> in collaboration with the Center for Indonesian Policy Studies </w:t>
      </w:r>
      <w:r w:rsidR="004776A2">
        <w:rPr>
          <w:rFonts w:ascii="Arial" w:hAnsi="Arial" w:cs="Arial"/>
        </w:rPr>
        <w:t>(CIPS)</w:t>
      </w:r>
      <w:r w:rsidR="00343FEB">
        <w:rPr>
          <w:rFonts w:ascii="Arial" w:hAnsi="Arial" w:cs="Arial"/>
        </w:rPr>
        <w:t>,</w:t>
      </w:r>
      <w:r w:rsidR="004776A2">
        <w:rPr>
          <w:rFonts w:ascii="Arial" w:hAnsi="Arial" w:cs="Arial"/>
        </w:rPr>
        <w:t xml:space="preserve"> i</w:t>
      </w:r>
      <w:r w:rsidR="004776A2" w:rsidRPr="002E6CA6">
        <w:rPr>
          <w:rFonts w:ascii="Arial" w:hAnsi="Arial" w:cs="Arial"/>
        </w:rPr>
        <w:t>s implementing the project in Indonesia</w:t>
      </w:r>
      <w:r w:rsidRPr="002E6CA6">
        <w:rPr>
          <w:rFonts w:ascii="Arial" w:hAnsi="Arial" w:cs="Arial"/>
        </w:rPr>
        <w:t>.</w:t>
      </w:r>
      <w:r w:rsidR="004B4B76">
        <w:rPr>
          <w:rFonts w:ascii="Arial" w:hAnsi="Arial" w:cs="Arial"/>
        </w:rPr>
        <w:t xml:space="preserve"> </w:t>
      </w:r>
      <w:r w:rsidR="006849AA">
        <w:rPr>
          <w:rFonts w:ascii="Arial" w:hAnsi="Arial" w:cs="Arial"/>
        </w:rPr>
        <w:t>Stage 1</w:t>
      </w:r>
      <w:r w:rsidR="00336E7A">
        <w:rPr>
          <w:rFonts w:ascii="Arial" w:hAnsi="Arial" w:cs="Arial"/>
        </w:rPr>
        <w:t xml:space="preserve"> </w:t>
      </w:r>
      <w:r w:rsidR="006849AA">
        <w:rPr>
          <w:rFonts w:ascii="Arial" w:hAnsi="Arial" w:cs="Arial"/>
        </w:rPr>
        <w:t>of the cooperation between UNESCO and CIPS</w:t>
      </w:r>
      <w:r w:rsidR="006849AA" w:rsidRPr="002E6CA6">
        <w:rPr>
          <w:rFonts w:ascii="Arial" w:hAnsi="Arial" w:cs="Arial"/>
        </w:rPr>
        <w:t xml:space="preserve"> </w:t>
      </w:r>
      <w:r w:rsidR="006849AA">
        <w:rPr>
          <w:rFonts w:ascii="Arial" w:hAnsi="Arial" w:cs="Arial"/>
        </w:rPr>
        <w:t>provided</w:t>
      </w:r>
      <w:r w:rsidR="002E6CA6" w:rsidRPr="002E6CA6">
        <w:rPr>
          <w:rFonts w:ascii="Arial" w:hAnsi="Arial" w:cs="Arial"/>
        </w:rPr>
        <w:t xml:space="preserve"> </w:t>
      </w:r>
      <w:r w:rsidR="00946D54">
        <w:rPr>
          <w:rFonts w:ascii="Arial" w:hAnsi="Arial" w:cs="Arial"/>
        </w:rPr>
        <w:t>a</w:t>
      </w:r>
      <w:r w:rsidR="002E6CA6" w:rsidRPr="002E6CA6">
        <w:rPr>
          <w:rFonts w:ascii="Arial" w:hAnsi="Arial" w:cs="Arial"/>
        </w:rPr>
        <w:t xml:space="preserve"> situational analysis of inclusive policy design and knowledge valorization in the Indonesian education sector</w:t>
      </w:r>
      <w:r w:rsidR="006849AA">
        <w:rPr>
          <w:rFonts w:ascii="Arial" w:hAnsi="Arial" w:cs="Arial"/>
        </w:rPr>
        <w:t>.</w:t>
      </w:r>
      <w:r w:rsidR="004776A2">
        <w:rPr>
          <w:rFonts w:ascii="Arial" w:hAnsi="Arial" w:cs="Arial"/>
        </w:rPr>
        <w:t xml:space="preserve"> </w:t>
      </w:r>
    </w:p>
    <w:p w14:paraId="0EF0D109" w14:textId="77777777" w:rsidR="004B4B76" w:rsidRDefault="004B4B76" w:rsidP="002E6CA6">
      <w:pPr>
        <w:spacing w:line="276" w:lineRule="auto"/>
        <w:jc w:val="both"/>
        <w:rPr>
          <w:rFonts w:ascii="Arial" w:hAnsi="Arial" w:cs="Arial"/>
        </w:rPr>
      </w:pPr>
    </w:p>
    <w:p w14:paraId="76F54D34" w14:textId="657460FA" w:rsidR="00E3244A" w:rsidRPr="009423A8" w:rsidRDefault="006849AA" w:rsidP="00E31142">
      <w:pPr>
        <w:spacing w:line="276" w:lineRule="auto"/>
        <w:jc w:val="both"/>
        <w:rPr>
          <w:rFonts w:ascii="Arial" w:hAnsi="Arial" w:cs="Arial"/>
          <w:sz w:val="20"/>
          <w:szCs w:val="20"/>
        </w:rPr>
      </w:pPr>
      <w:r>
        <w:rPr>
          <w:rFonts w:ascii="Arial" w:hAnsi="Arial" w:cs="Arial"/>
        </w:rPr>
        <w:t>T</w:t>
      </w:r>
      <w:r w:rsidR="002E6CA6" w:rsidRPr="002E6CA6">
        <w:rPr>
          <w:rFonts w:ascii="Arial" w:hAnsi="Arial" w:cs="Arial"/>
        </w:rPr>
        <w:t xml:space="preserve">his </w:t>
      </w:r>
      <w:r w:rsidR="00EF12BB">
        <w:rPr>
          <w:rFonts w:ascii="Arial" w:hAnsi="Arial" w:cs="Arial"/>
        </w:rPr>
        <w:t>practical guide</w:t>
      </w:r>
      <w:r w:rsidR="004776A2">
        <w:rPr>
          <w:rFonts w:ascii="Arial" w:hAnsi="Arial" w:cs="Arial"/>
        </w:rPr>
        <w:t xml:space="preserve"> </w:t>
      </w:r>
      <w:r w:rsidR="00336E7A">
        <w:rPr>
          <w:rFonts w:ascii="Arial" w:hAnsi="Arial" w:cs="Arial"/>
        </w:rPr>
        <w:t>constitutes</w:t>
      </w:r>
      <w:r w:rsidR="004776A2">
        <w:rPr>
          <w:rFonts w:ascii="Arial" w:hAnsi="Arial" w:cs="Arial"/>
        </w:rPr>
        <w:t xml:space="preserve"> stage 2 of the </w:t>
      </w:r>
      <w:r w:rsidR="00F12B89">
        <w:rPr>
          <w:rFonts w:ascii="Arial" w:hAnsi="Arial" w:cs="Arial"/>
        </w:rPr>
        <w:t xml:space="preserve">project </w:t>
      </w:r>
      <w:r w:rsidR="004776A2">
        <w:rPr>
          <w:rFonts w:ascii="Arial" w:hAnsi="Arial" w:cs="Arial"/>
        </w:rPr>
        <w:t>and</w:t>
      </w:r>
      <w:r w:rsidR="002E6CA6" w:rsidRPr="002E6CA6">
        <w:rPr>
          <w:rFonts w:ascii="Arial" w:hAnsi="Arial" w:cs="Arial"/>
        </w:rPr>
        <w:t xml:space="preserve"> </w:t>
      </w:r>
      <w:r w:rsidR="00946D54">
        <w:rPr>
          <w:rFonts w:ascii="Arial" w:hAnsi="Arial" w:cs="Arial"/>
        </w:rPr>
        <w:t xml:space="preserve">provides recommendations </w:t>
      </w:r>
      <w:r w:rsidR="002E6CA6" w:rsidRPr="002E6CA6">
        <w:rPr>
          <w:rFonts w:ascii="Arial" w:hAnsi="Arial" w:cs="Arial"/>
        </w:rPr>
        <w:t>for Indonesian stakeholders to improve incl</w:t>
      </w:r>
      <w:r w:rsidR="00946D54">
        <w:rPr>
          <w:rFonts w:ascii="Arial" w:hAnsi="Arial" w:cs="Arial"/>
        </w:rPr>
        <w:t>usivity in education policy</w:t>
      </w:r>
      <w:r w:rsidR="002E6CA6" w:rsidRPr="002E6CA6">
        <w:rPr>
          <w:rFonts w:ascii="Arial" w:hAnsi="Arial" w:cs="Arial"/>
        </w:rPr>
        <w:t xml:space="preserve">making processes. </w:t>
      </w:r>
      <w:r w:rsidR="00F12B89">
        <w:rPr>
          <w:rFonts w:ascii="Arial" w:hAnsi="Arial" w:cs="Arial"/>
        </w:rPr>
        <w:t xml:space="preserve">We recommend </w:t>
      </w:r>
      <w:r w:rsidR="002E6CA6" w:rsidRPr="002E6CA6">
        <w:rPr>
          <w:rFonts w:ascii="Arial" w:hAnsi="Arial" w:cs="Arial"/>
        </w:rPr>
        <w:t xml:space="preserve">practical actions to improve the valorization of knowledge, </w:t>
      </w:r>
      <w:r w:rsidR="00F12B89">
        <w:rPr>
          <w:rFonts w:ascii="Arial" w:hAnsi="Arial" w:cs="Arial"/>
        </w:rPr>
        <w:t>that is,</w:t>
      </w:r>
      <w:r w:rsidR="002E6CA6" w:rsidRPr="002E6CA6">
        <w:rPr>
          <w:rFonts w:ascii="Arial" w:hAnsi="Arial" w:cs="Arial"/>
        </w:rPr>
        <w:t xml:space="preserve"> the </w:t>
      </w:r>
      <w:r w:rsidR="002E6CA6" w:rsidRPr="009423A8">
        <w:rPr>
          <w:rFonts w:ascii="Arial" w:hAnsi="Arial" w:cs="Arial"/>
          <w:i/>
        </w:rPr>
        <w:t>availability</w:t>
      </w:r>
      <w:r w:rsidR="002E6CA6" w:rsidRPr="002E6CA6">
        <w:rPr>
          <w:rFonts w:ascii="Arial" w:hAnsi="Arial" w:cs="Arial"/>
        </w:rPr>
        <w:t xml:space="preserve">, </w:t>
      </w:r>
      <w:r w:rsidR="002E6CA6" w:rsidRPr="009423A8">
        <w:rPr>
          <w:rFonts w:ascii="Arial" w:hAnsi="Arial" w:cs="Arial"/>
          <w:i/>
        </w:rPr>
        <w:t>accessibility</w:t>
      </w:r>
      <w:r w:rsidR="002E6CA6" w:rsidRPr="002E6CA6">
        <w:rPr>
          <w:rFonts w:ascii="Arial" w:hAnsi="Arial" w:cs="Arial"/>
        </w:rPr>
        <w:t xml:space="preserve"> and </w:t>
      </w:r>
      <w:r w:rsidR="002E6CA6" w:rsidRPr="009423A8">
        <w:rPr>
          <w:rFonts w:ascii="Arial" w:hAnsi="Arial" w:cs="Arial"/>
          <w:i/>
        </w:rPr>
        <w:t>usage</w:t>
      </w:r>
      <w:r w:rsidR="002E6CA6" w:rsidRPr="002E6CA6">
        <w:rPr>
          <w:rFonts w:ascii="Arial" w:hAnsi="Arial" w:cs="Arial"/>
        </w:rPr>
        <w:t xml:space="preserve"> </w:t>
      </w:r>
      <w:r w:rsidR="00EF12BB">
        <w:rPr>
          <w:rFonts w:ascii="Arial" w:hAnsi="Arial" w:cs="Arial"/>
        </w:rPr>
        <w:t>of evidence in education policy</w:t>
      </w:r>
      <w:r w:rsidR="002E6CA6" w:rsidRPr="002E6CA6">
        <w:rPr>
          <w:rFonts w:ascii="Arial" w:hAnsi="Arial" w:cs="Arial"/>
        </w:rPr>
        <w:t xml:space="preserve">making processes. </w:t>
      </w:r>
      <w:r w:rsidR="00D76BC8">
        <w:rPr>
          <w:rFonts w:ascii="Arial" w:hAnsi="Arial" w:cs="Arial"/>
        </w:rPr>
        <w:t>Our</w:t>
      </w:r>
      <w:r w:rsidR="00D76BC8" w:rsidRPr="002E6CA6">
        <w:rPr>
          <w:rFonts w:ascii="Arial" w:hAnsi="Arial" w:cs="Arial"/>
        </w:rPr>
        <w:t xml:space="preserve"> </w:t>
      </w:r>
      <w:r w:rsidR="002E6CA6" w:rsidRPr="002E6CA6">
        <w:rPr>
          <w:rFonts w:ascii="Arial" w:hAnsi="Arial" w:cs="Arial"/>
        </w:rPr>
        <w:t>recommendations are meant to improve inclusivity and to support the national policy objective of providing access to quality education for all.</w:t>
      </w:r>
      <w:r w:rsidR="004B4B76" w:rsidRPr="00E31142">
        <w:rPr>
          <w:rFonts w:ascii="Arial" w:hAnsi="Arial" w:cs="Arial"/>
          <w:sz w:val="20"/>
          <w:szCs w:val="20"/>
        </w:rPr>
        <w:t xml:space="preserve"> </w:t>
      </w:r>
    </w:p>
    <w:p w14:paraId="5A9EB195" w14:textId="77777777" w:rsidR="002E6CA6" w:rsidRPr="002E6CA6" w:rsidRDefault="002E6CA6" w:rsidP="002E6CA6">
      <w:pPr>
        <w:spacing w:line="276" w:lineRule="auto"/>
        <w:jc w:val="both"/>
        <w:rPr>
          <w:rFonts w:ascii="Arial" w:hAnsi="Arial" w:cs="Arial"/>
        </w:rPr>
      </w:pPr>
    </w:p>
    <w:p w14:paraId="07F3DBCE" w14:textId="4D1A1C32" w:rsidR="002E6CA6" w:rsidRPr="002E6CA6" w:rsidRDefault="00F12B89" w:rsidP="002E6CA6">
      <w:pPr>
        <w:spacing w:line="276" w:lineRule="auto"/>
        <w:jc w:val="both"/>
        <w:rPr>
          <w:rFonts w:ascii="Arial" w:hAnsi="Arial" w:cs="Arial"/>
        </w:rPr>
      </w:pPr>
      <w:r>
        <w:rPr>
          <w:rFonts w:ascii="Arial" w:hAnsi="Arial" w:cs="Arial"/>
        </w:rPr>
        <w:t xml:space="preserve">The main </w:t>
      </w:r>
      <w:r w:rsidR="00EF12BB">
        <w:rPr>
          <w:rFonts w:ascii="Arial" w:hAnsi="Arial" w:cs="Arial"/>
        </w:rPr>
        <w:t>stakeholders addressed</w:t>
      </w:r>
      <w:r>
        <w:rPr>
          <w:rFonts w:ascii="Arial" w:hAnsi="Arial" w:cs="Arial"/>
        </w:rPr>
        <w:t xml:space="preserve"> by this guide</w:t>
      </w:r>
      <w:r w:rsidR="00EF12BB">
        <w:rPr>
          <w:rFonts w:ascii="Arial" w:hAnsi="Arial" w:cs="Arial"/>
        </w:rPr>
        <w:t xml:space="preserve"> are the relevant g</w:t>
      </w:r>
      <w:r w:rsidR="002E6CA6" w:rsidRPr="002E6CA6">
        <w:rPr>
          <w:rFonts w:ascii="Arial" w:hAnsi="Arial" w:cs="Arial"/>
        </w:rPr>
        <w:t>overnment</w:t>
      </w:r>
      <w:r w:rsidR="00EF12BB">
        <w:rPr>
          <w:rFonts w:ascii="Arial" w:hAnsi="Arial" w:cs="Arial"/>
        </w:rPr>
        <w:t xml:space="preserve"> agencies in the Indonesian education sector</w:t>
      </w:r>
      <w:r w:rsidR="002E6CA6" w:rsidRPr="002E6CA6">
        <w:rPr>
          <w:rFonts w:ascii="Arial" w:hAnsi="Arial" w:cs="Arial"/>
        </w:rPr>
        <w:t xml:space="preserve">, </w:t>
      </w:r>
      <w:r w:rsidR="004776A2">
        <w:rPr>
          <w:rFonts w:ascii="Arial" w:hAnsi="Arial" w:cs="Arial"/>
        </w:rPr>
        <w:t xml:space="preserve">in particular the Ministry of Education and Culture (MOEC), </w:t>
      </w:r>
      <w:r w:rsidR="00EF12BB">
        <w:rPr>
          <w:rFonts w:ascii="Arial" w:hAnsi="Arial" w:cs="Arial"/>
        </w:rPr>
        <w:t>bi- and multilateral donor</w:t>
      </w:r>
      <w:r w:rsidR="002E6CA6" w:rsidRPr="002E6CA6">
        <w:rPr>
          <w:rFonts w:ascii="Arial" w:hAnsi="Arial" w:cs="Arial"/>
        </w:rPr>
        <w:t xml:space="preserve"> agencies</w:t>
      </w:r>
      <w:r>
        <w:rPr>
          <w:rFonts w:ascii="Arial" w:hAnsi="Arial" w:cs="Arial"/>
        </w:rPr>
        <w:t>, and</w:t>
      </w:r>
      <w:r w:rsidR="00EF12BB">
        <w:rPr>
          <w:rFonts w:ascii="Arial" w:hAnsi="Arial" w:cs="Arial"/>
        </w:rPr>
        <w:t xml:space="preserve"> civil society organizations (CSOs). The recommendations focus on enhancing opportunities </w:t>
      </w:r>
      <w:r w:rsidR="00657C10">
        <w:rPr>
          <w:rFonts w:ascii="Arial" w:hAnsi="Arial" w:cs="Arial"/>
        </w:rPr>
        <w:t>found by analyzing</w:t>
      </w:r>
      <w:r w:rsidR="00EF12BB">
        <w:rPr>
          <w:rFonts w:ascii="Arial" w:hAnsi="Arial" w:cs="Arial"/>
        </w:rPr>
        <w:t xml:space="preserve"> </w:t>
      </w:r>
      <w:r w:rsidR="004776A2">
        <w:rPr>
          <w:rFonts w:ascii="Arial" w:hAnsi="Arial" w:cs="Arial"/>
        </w:rPr>
        <w:t>MOEC</w:t>
      </w:r>
      <w:r w:rsidR="00EF12BB">
        <w:rPr>
          <w:rFonts w:ascii="Arial" w:hAnsi="Arial" w:cs="Arial"/>
        </w:rPr>
        <w:t xml:space="preserve"> </w:t>
      </w:r>
      <w:r w:rsidR="00663B6B">
        <w:rPr>
          <w:rFonts w:ascii="Arial" w:hAnsi="Arial" w:cs="Arial"/>
        </w:rPr>
        <w:t xml:space="preserve">Regulation </w:t>
      </w:r>
      <w:r w:rsidR="002E6CA6" w:rsidRPr="002E6CA6">
        <w:rPr>
          <w:rFonts w:ascii="Arial" w:hAnsi="Arial" w:cs="Arial"/>
        </w:rPr>
        <w:t>No. 142/2014</w:t>
      </w:r>
      <w:r w:rsidR="00EF12BB">
        <w:rPr>
          <w:rFonts w:ascii="Arial" w:hAnsi="Arial" w:cs="Arial"/>
        </w:rPr>
        <w:t>,</w:t>
      </w:r>
      <w:r w:rsidR="002E6CA6" w:rsidRPr="002E6CA6">
        <w:rPr>
          <w:rFonts w:ascii="Arial" w:hAnsi="Arial" w:cs="Arial"/>
        </w:rPr>
        <w:t xml:space="preserve"> </w:t>
      </w:r>
      <w:r w:rsidR="00EF12BB">
        <w:rPr>
          <w:rFonts w:ascii="Arial" w:hAnsi="Arial" w:cs="Arial"/>
        </w:rPr>
        <w:t xml:space="preserve">which </w:t>
      </w:r>
      <w:r w:rsidR="002E6CA6" w:rsidRPr="002E6CA6">
        <w:rPr>
          <w:rFonts w:ascii="Arial" w:hAnsi="Arial" w:cs="Arial"/>
        </w:rPr>
        <w:t>specifies the steps of planning, drafting, discussion, legalization, and enactment</w:t>
      </w:r>
      <w:r w:rsidR="00EF12BB">
        <w:rPr>
          <w:rFonts w:ascii="Arial" w:hAnsi="Arial" w:cs="Arial"/>
        </w:rPr>
        <w:t xml:space="preserve"> of </w:t>
      </w:r>
      <w:r w:rsidR="00657C10">
        <w:rPr>
          <w:rFonts w:ascii="Arial" w:hAnsi="Arial" w:cs="Arial"/>
        </w:rPr>
        <w:t>m</w:t>
      </w:r>
      <w:r w:rsidR="00EF12BB">
        <w:rPr>
          <w:rFonts w:ascii="Arial" w:hAnsi="Arial" w:cs="Arial"/>
        </w:rPr>
        <w:t xml:space="preserve">inisterial </w:t>
      </w:r>
      <w:r w:rsidR="00657C10">
        <w:rPr>
          <w:rFonts w:ascii="Arial" w:hAnsi="Arial" w:cs="Arial"/>
        </w:rPr>
        <w:t xml:space="preserve">regulations </w:t>
      </w:r>
      <w:r w:rsidR="00EF12BB">
        <w:rPr>
          <w:rFonts w:ascii="Arial" w:hAnsi="Arial" w:cs="Arial"/>
        </w:rPr>
        <w:t xml:space="preserve">by MOEC. The recommendations further include actions </w:t>
      </w:r>
      <w:r w:rsidR="00657C10">
        <w:rPr>
          <w:rFonts w:ascii="Arial" w:hAnsi="Arial" w:cs="Arial"/>
        </w:rPr>
        <w:t>to</w:t>
      </w:r>
      <w:r w:rsidR="00EF12BB">
        <w:rPr>
          <w:rFonts w:ascii="Arial" w:hAnsi="Arial" w:cs="Arial"/>
        </w:rPr>
        <w:t xml:space="preserve"> improve the </w:t>
      </w:r>
      <w:r w:rsidR="00AD62EC">
        <w:rPr>
          <w:rFonts w:ascii="Arial" w:hAnsi="Arial" w:cs="Arial"/>
        </w:rPr>
        <w:t>use</w:t>
      </w:r>
      <w:r w:rsidR="00EF12BB">
        <w:rPr>
          <w:rFonts w:ascii="Arial" w:hAnsi="Arial" w:cs="Arial"/>
        </w:rPr>
        <w:t xml:space="preserve"> of evidence </w:t>
      </w:r>
      <w:r w:rsidR="004776A2">
        <w:rPr>
          <w:rFonts w:ascii="Arial" w:hAnsi="Arial" w:cs="Arial"/>
        </w:rPr>
        <w:t>on the side of</w:t>
      </w:r>
      <w:r w:rsidR="00EF12BB">
        <w:rPr>
          <w:rFonts w:ascii="Arial" w:hAnsi="Arial" w:cs="Arial"/>
        </w:rPr>
        <w:t xml:space="preserve"> b</w:t>
      </w:r>
      <w:r w:rsidR="002E6CA6" w:rsidRPr="002E6CA6">
        <w:rPr>
          <w:rFonts w:ascii="Arial" w:hAnsi="Arial" w:cs="Arial"/>
        </w:rPr>
        <w:t>i- and multilateral donors</w:t>
      </w:r>
      <w:r w:rsidR="00EF12BB">
        <w:rPr>
          <w:rFonts w:ascii="Arial" w:hAnsi="Arial" w:cs="Arial"/>
        </w:rPr>
        <w:t xml:space="preserve"> and </w:t>
      </w:r>
      <w:r w:rsidR="002E6CA6" w:rsidRPr="002E6CA6">
        <w:rPr>
          <w:rFonts w:ascii="Arial" w:hAnsi="Arial" w:cs="Arial"/>
        </w:rPr>
        <w:t>CSO</w:t>
      </w:r>
      <w:r w:rsidR="00EF12BB">
        <w:rPr>
          <w:rFonts w:ascii="Arial" w:hAnsi="Arial" w:cs="Arial"/>
        </w:rPr>
        <w:t xml:space="preserve">s with </w:t>
      </w:r>
      <w:r w:rsidR="00657C10">
        <w:rPr>
          <w:rFonts w:ascii="Arial" w:hAnsi="Arial" w:cs="Arial"/>
        </w:rPr>
        <w:t xml:space="preserve">the </w:t>
      </w:r>
      <w:r w:rsidR="00EF12BB">
        <w:rPr>
          <w:rFonts w:ascii="Arial" w:hAnsi="Arial" w:cs="Arial"/>
        </w:rPr>
        <w:t xml:space="preserve">aim </w:t>
      </w:r>
      <w:r w:rsidR="00657C10">
        <w:rPr>
          <w:rFonts w:ascii="Arial" w:hAnsi="Arial" w:cs="Arial"/>
        </w:rPr>
        <w:t xml:space="preserve">of achieving </w:t>
      </w:r>
      <w:r w:rsidR="00EF12BB">
        <w:rPr>
          <w:rFonts w:ascii="Arial" w:hAnsi="Arial" w:cs="Arial"/>
        </w:rPr>
        <w:t>inclusive and equitable education in Indonesia.</w:t>
      </w:r>
    </w:p>
    <w:p w14:paraId="7D50F3BD" w14:textId="77777777" w:rsidR="00C936F5" w:rsidRPr="006520E4" w:rsidRDefault="00C936F5" w:rsidP="00C936F5">
      <w:pPr>
        <w:rPr>
          <w:rFonts w:ascii="Arial" w:hAnsi="Arial" w:cs="Arial"/>
        </w:rPr>
      </w:pPr>
    </w:p>
    <w:p w14:paraId="7D5AF3CC" w14:textId="470AFA32" w:rsidR="00ED56AB" w:rsidRDefault="00ED56AB">
      <w:pPr>
        <w:rPr>
          <w:rFonts w:ascii="Arial" w:hAnsi="Arial" w:cs="Arial"/>
        </w:rPr>
      </w:pPr>
    </w:p>
    <w:p w14:paraId="614C1C08" w14:textId="77777777" w:rsidR="004776A2" w:rsidRDefault="004776A2">
      <w:pPr>
        <w:rPr>
          <w:rFonts w:ascii="Arial" w:hAnsi="Arial" w:cs="Arial"/>
          <w:sz w:val="28"/>
          <w:szCs w:val="28"/>
        </w:rPr>
      </w:pPr>
      <w:r>
        <w:rPr>
          <w:rFonts w:ascii="Arial" w:hAnsi="Arial" w:cs="Arial"/>
          <w:sz w:val="28"/>
          <w:szCs w:val="28"/>
        </w:rPr>
        <w:br w:type="page"/>
      </w:r>
    </w:p>
    <w:p w14:paraId="54EB902B" w14:textId="7DB88D11" w:rsidR="00C936F5" w:rsidRPr="00ED56AB" w:rsidRDefault="00C936F5" w:rsidP="00B0780E">
      <w:pPr>
        <w:rPr>
          <w:rFonts w:ascii="Arial" w:hAnsi="Arial" w:cs="Arial"/>
          <w:sz w:val="28"/>
          <w:szCs w:val="28"/>
        </w:rPr>
      </w:pPr>
      <w:r w:rsidRPr="00ED56AB">
        <w:rPr>
          <w:rFonts w:ascii="Arial" w:hAnsi="Arial" w:cs="Arial"/>
          <w:sz w:val="28"/>
          <w:szCs w:val="28"/>
        </w:rPr>
        <w:lastRenderedPageBreak/>
        <w:t>1</w:t>
      </w:r>
      <w:r w:rsidR="0027364A">
        <w:rPr>
          <w:rFonts w:ascii="Arial" w:hAnsi="Arial" w:cs="Arial"/>
          <w:sz w:val="28"/>
          <w:szCs w:val="28"/>
        </w:rPr>
        <w:t>.</w:t>
      </w:r>
      <w:r w:rsidRPr="00ED56AB">
        <w:rPr>
          <w:rFonts w:ascii="Arial" w:hAnsi="Arial" w:cs="Arial"/>
          <w:sz w:val="28"/>
          <w:szCs w:val="28"/>
        </w:rPr>
        <w:t xml:space="preserve"> Why evidence-based decision</w:t>
      </w:r>
      <w:r w:rsidR="005A7D85">
        <w:rPr>
          <w:rFonts w:ascii="Arial" w:hAnsi="Arial" w:cs="Arial"/>
          <w:sz w:val="28"/>
          <w:szCs w:val="28"/>
        </w:rPr>
        <w:t xml:space="preserve"> </w:t>
      </w:r>
      <w:r w:rsidR="00B0780E" w:rsidRPr="00ED56AB">
        <w:rPr>
          <w:rFonts w:ascii="Arial" w:hAnsi="Arial" w:cs="Arial"/>
          <w:sz w:val="28"/>
          <w:szCs w:val="28"/>
        </w:rPr>
        <w:t xml:space="preserve">making? </w:t>
      </w:r>
    </w:p>
    <w:p w14:paraId="531C9FD5" w14:textId="77777777" w:rsidR="00C936F5" w:rsidRPr="006520E4" w:rsidRDefault="00C936F5" w:rsidP="00B0780E">
      <w:pPr>
        <w:rPr>
          <w:rFonts w:ascii="Arial" w:hAnsi="Arial" w:cs="Arial"/>
        </w:rPr>
      </w:pPr>
    </w:p>
    <w:p w14:paraId="2609619A" w14:textId="2A00B00E" w:rsidR="00C936F5" w:rsidRPr="006520E4" w:rsidRDefault="00C936F5" w:rsidP="00DF2533">
      <w:pPr>
        <w:spacing w:line="276" w:lineRule="auto"/>
        <w:rPr>
          <w:rFonts w:ascii="Arial" w:hAnsi="Arial" w:cs="Arial"/>
        </w:rPr>
      </w:pPr>
      <w:r w:rsidRPr="006520E4">
        <w:rPr>
          <w:rFonts w:ascii="Arial" w:hAnsi="Arial" w:cs="Arial"/>
        </w:rPr>
        <w:t xml:space="preserve">In this part </w:t>
      </w:r>
      <w:r w:rsidR="008A36F0">
        <w:rPr>
          <w:rFonts w:ascii="Arial" w:hAnsi="Arial" w:cs="Arial"/>
        </w:rPr>
        <w:t>we</w:t>
      </w:r>
      <w:r w:rsidRPr="006520E4">
        <w:rPr>
          <w:rFonts w:ascii="Arial" w:hAnsi="Arial" w:cs="Arial"/>
        </w:rPr>
        <w:t xml:space="preserve"> argue that evidence-based decision</w:t>
      </w:r>
      <w:r w:rsidR="008A36F0">
        <w:rPr>
          <w:rFonts w:ascii="Arial" w:hAnsi="Arial" w:cs="Arial"/>
        </w:rPr>
        <w:t xml:space="preserve"> </w:t>
      </w:r>
      <w:r w:rsidRPr="006520E4">
        <w:rPr>
          <w:rFonts w:ascii="Arial" w:hAnsi="Arial" w:cs="Arial"/>
        </w:rPr>
        <w:t>making is an inevitable and indispensable part of inclusive policymaking</w:t>
      </w:r>
      <w:r w:rsidR="008A36F0">
        <w:rPr>
          <w:rFonts w:ascii="Arial" w:hAnsi="Arial" w:cs="Arial"/>
        </w:rPr>
        <w:t xml:space="preserve"> and</w:t>
      </w:r>
      <w:r w:rsidRPr="006520E4">
        <w:rPr>
          <w:rFonts w:ascii="Arial" w:hAnsi="Arial" w:cs="Arial"/>
        </w:rPr>
        <w:t xml:space="preserve"> has practical implications for the work of stakeholders involved in the Indonesian education sector.</w:t>
      </w:r>
    </w:p>
    <w:p w14:paraId="527760C5" w14:textId="77777777" w:rsidR="00172208" w:rsidRDefault="00172208" w:rsidP="00172208">
      <w:pPr>
        <w:spacing w:line="276" w:lineRule="auto"/>
        <w:jc w:val="both"/>
        <w:rPr>
          <w:rFonts w:ascii="Arial" w:hAnsi="Arial" w:cs="Arial"/>
        </w:rPr>
      </w:pPr>
    </w:p>
    <w:p w14:paraId="0CD4DDFE" w14:textId="59900FB0" w:rsidR="00097ABE" w:rsidRPr="006520E4" w:rsidRDefault="00D646DF" w:rsidP="00982539">
      <w:pPr>
        <w:pStyle w:val="NormalWeb"/>
        <w:spacing w:before="0" w:beforeAutospacing="0" w:after="165" w:afterAutospacing="0" w:line="276" w:lineRule="auto"/>
        <w:jc w:val="both"/>
        <w:rPr>
          <w:rFonts w:ascii="Arial" w:hAnsi="Arial" w:cs="Arial"/>
          <w:sz w:val="24"/>
          <w:szCs w:val="24"/>
          <w:lang w:val="en-US"/>
        </w:rPr>
      </w:pPr>
      <w:r w:rsidRPr="006520E4">
        <w:rPr>
          <w:rFonts w:ascii="Arial" w:hAnsi="Arial" w:cs="Arial"/>
          <w:sz w:val="24"/>
          <w:szCs w:val="24"/>
          <w:lang w:val="en-US"/>
        </w:rPr>
        <w:t>Evidence-based decision</w:t>
      </w:r>
      <w:r w:rsidR="008A36F0">
        <w:rPr>
          <w:rFonts w:ascii="Arial" w:hAnsi="Arial" w:cs="Arial"/>
          <w:sz w:val="24"/>
          <w:szCs w:val="24"/>
          <w:lang w:val="en-US"/>
        </w:rPr>
        <w:t xml:space="preserve"> </w:t>
      </w:r>
      <w:r w:rsidRPr="006520E4">
        <w:rPr>
          <w:rFonts w:ascii="Arial" w:hAnsi="Arial" w:cs="Arial"/>
          <w:sz w:val="24"/>
          <w:szCs w:val="24"/>
          <w:lang w:val="en-US"/>
        </w:rPr>
        <w:t>making</w:t>
      </w:r>
      <w:r w:rsidR="00DF2533" w:rsidRPr="006520E4">
        <w:rPr>
          <w:rFonts w:ascii="Arial" w:hAnsi="Arial" w:cs="Arial"/>
          <w:sz w:val="24"/>
          <w:szCs w:val="24"/>
          <w:lang w:val="en-US"/>
        </w:rPr>
        <w:t xml:space="preserve"> makes evidence the </w:t>
      </w:r>
      <w:r w:rsidR="00982539" w:rsidRPr="006520E4">
        <w:rPr>
          <w:rFonts w:ascii="Arial" w:hAnsi="Arial" w:cs="Arial"/>
          <w:sz w:val="24"/>
          <w:szCs w:val="24"/>
          <w:lang w:val="en-US"/>
        </w:rPr>
        <w:t xml:space="preserve">base of decisions </w:t>
      </w:r>
      <w:r w:rsidRPr="006520E4">
        <w:rPr>
          <w:rFonts w:ascii="Arial" w:hAnsi="Arial" w:cs="Arial"/>
          <w:sz w:val="24"/>
          <w:szCs w:val="24"/>
          <w:lang w:val="en-US"/>
        </w:rPr>
        <w:t>about policies, programs, and projects</w:t>
      </w:r>
      <w:r w:rsidR="00A43FA0">
        <w:rPr>
          <w:rFonts w:ascii="Arial" w:hAnsi="Arial" w:cs="Arial"/>
          <w:sz w:val="24"/>
          <w:szCs w:val="24"/>
          <w:lang w:val="en-US"/>
        </w:rPr>
        <w:t>,</w:t>
      </w:r>
      <w:r w:rsidR="00D02D3E" w:rsidRPr="006520E4">
        <w:rPr>
          <w:rFonts w:ascii="Arial" w:hAnsi="Arial" w:cs="Arial"/>
          <w:sz w:val="24"/>
          <w:szCs w:val="24"/>
          <w:lang w:val="en-US"/>
        </w:rPr>
        <w:t xml:space="preserve"> in</w:t>
      </w:r>
      <w:r w:rsidRPr="006520E4">
        <w:rPr>
          <w:rFonts w:ascii="Arial" w:hAnsi="Arial" w:cs="Arial"/>
          <w:sz w:val="24"/>
          <w:szCs w:val="24"/>
          <w:lang w:val="en-US"/>
        </w:rPr>
        <w:t xml:space="preserve"> contrast</w:t>
      </w:r>
      <w:r w:rsidR="00982539" w:rsidRPr="006520E4">
        <w:rPr>
          <w:rFonts w:ascii="Arial" w:hAnsi="Arial" w:cs="Arial"/>
          <w:sz w:val="24"/>
          <w:szCs w:val="24"/>
          <w:lang w:val="en-US"/>
        </w:rPr>
        <w:t xml:space="preserve"> </w:t>
      </w:r>
      <w:r w:rsidR="00D02D3E" w:rsidRPr="006520E4">
        <w:rPr>
          <w:rFonts w:ascii="Arial" w:hAnsi="Arial" w:cs="Arial"/>
          <w:sz w:val="24"/>
          <w:szCs w:val="24"/>
          <w:lang w:val="en-US"/>
        </w:rPr>
        <w:t>to</w:t>
      </w:r>
      <w:r w:rsidRPr="006520E4">
        <w:rPr>
          <w:rFonts w:ascii="Arial" w:hAnsi="Arial" w:cs="Arial"/>
          <w:sz w:val="24"/>
          <w:szCs w:val="24"/>
          <w:lang w:val="en-US"/>
        </w:rPr>
        <w:t xml:space="preserve"> opinion-based </w:t>
      </w:r>
      <w:r w:rsidR="00B9478E">
        <w:rPr>
          <w:rFonts w:ascii="Arial" w:hAnsi="Arial" w:cs="Arial"/>
          <w:sz w:val="24"/>
          <w:szCs w:val="24"/>
          <w:lang w:val="en-US"/>
        </w:rPr>
        <w:t>de</w:t>
      </w:r>
      <w:r w:rsidR="00C77528" w:rsidRPr="006520E4">
        <w:rPr>
          <w:rFonts w:ascii="Arial" w:hAnsi="Arial" w:cs="Arial"/>
          <w:sz w:val="24"/>
          <w:szCs w:val="24"/>
          <w:lang w:val="en-US"/>
        </w:rPr>
        <w:t>cisions</w:t>
      </w:r>
      <w:r w:rsidRPr="006520E4">
        <w:rPr>
          <w:rFonts w:ascii="Arial" w:hAnsi="Arial" w:cs="Arial"/>
          <w:sz w:val="24"/>
          <w:szCs w:val="24"/>
          <w:lang w:val="en-US"/>
        </w:rPr>
        <w:t xml:space="preserve">, which </w:t>
      </w:r>
      <w:r w:rsidR="00982539" w:rsidRPr="006520E4">
        <w:rPr>
          <w:rFonts w:ascii="Arial" w:hAnsi="Arial" w:cs="Arial"/>
          <w:sz w:val="24"/>
          <w:szCs w:val="24"/>
          <w:lang w:val="en-US"/>
        </w:rPr>
        <w:t>may</w:t>
      </w:r>
      <w:r w:rsidRPr="006520E4">
        <w:rPr>
          <w:rFonts w:ascii="Arial" w:hAnsi="Arial" w:cs="Arial"/>
          <w:sz w:val="24"/>
          <w:szCs w:val="24"/>
          <w:lang w:val="en-US"/>
        </w:rPr>
        <w:t xml:space="preserve"> use evidence </w:t>
      </w:r>
      <w:r w:rsidR="00982539" w:rsidRPr="006520E4">
        <w:rPr>
          <w:rFonts w:ascii="Arial" w:hAnsi="Arial" w:cs="Arial"/>
          <w:sz w:val="24"/>
          <w:szCs w:val="24"/>
          <w:lang w:val="en-US"/>
        </w:rPr>
        <w:t>selectively and</w:t>
      </w:r>
      <w:r w:rsidR="00A43FA0">
        <w:rPr>
          <w:rFonts w:ascii="Arial" w:hAnsi="Arial" w:cs="Arial"/>
          <w:sz w:val="24"/>
          <w:szCs w:val="24"/>
          <w:lang w:val="en-US"/>
        </w:rPr>
        <w:t xml:space="preserve"> be</w:t>
      </w:r>
      <w:r w:rsidRPr="006520E4">
        <w:rPr>
          <w:rFonts w:ascii="Arial" w:hAnsi="Arial" w:cs="Arial"/>
          <w:sz w:val="24"/>
          <w:szCs w:val="24"/>
          <w:lang w:val="en-US"/>
        </w:rPr>
        <w:t xml:space="preserve"> insp</w:t>
      </w:r>
      <w:r w:rsidR="00982539" w:rsidRPr="006520E4">
        <w:rPr>
          <w:rFonts w:ascii="Arial" w:hAnsi="Arial" w:cs="Arial"/>
          <w:sz w:val="24"/>
          <w:szCs w:val="24"/>
          <w:lang w:val="en-US"/>
        </w:rPr>
        <w:t xml:space="preserve">ired by ideological standpoints or prejudices. </w:t>
      </w:r>
      <w:r w:rsidR="00097ABE" w:rsidRPr="006520E4">
        <w:rPr>
          <w:rFonts w:ascii="Arial" w:hAnsi="Arial" w:cs="Arial"/>
          <w:sz w:val="24"/>
          <w:szCs w:val="24"/>
          <w:lang w:val="en-US"/>
        </w:rPr>
        <w:t xml:space="preserve">Some observers see that the more speculative opinion-based policymaking is being replaced by evidence-based </w:t>
      </w:r>
      <w:r w:rsidR="008A36F0">
        <w:rPr>
          <w:rFonts w:ascii="Arial" w:hAnsi="Arial" w:cs="Arial"/>
          <w:sz w:val="24"/>
          <w:szCs w:val="24"/>
          <w:lang w:val="en-US"/>
        </w:rPr>
        <w:t>decision making</w:t>
      </w:r>
      <w:r w:rsidR="00A43FA0">
        <w:rPr>
          <w:rFonts w:ascii="Arial" w:hAnsi="Arial" w:cs="Arial"/>
          <w:sz w:val="24"/>
          <w:szCs w:val="24"/>
          <w:lang w:val="en-US"/>
        </w:rPr>
        <w:t>,</w:t>
      </w:r>
      <w:r w:rsidR="00097ABE" w:rsidRPr="006520E4">
        <w:rPr>
          <w:rFonts w:ascii="Arial" w:hAnsi="Arial" w:cs="Arial"/>
          <w:sz w:val="24"/>
          <w:szCs w:val="24"/>
          <w:lang w:val="en-US"/>
        </w:rPr>
        <w:t xml:space="preserve"> </w:t>
      </w:r>
      <w:r w:rsidR="00A43FA0">
        <w:rPr>
          <w:rFonts w:ascii="Arial" w:hAnsi="Arial" w:cs="Arial"/>
          <w:sz w:val="24"/>
          <w:szCs w:val="24"/>
          <w:lang w:val="en-US"/>
        </w:rPr>
        <w:t xml:space="preserve">as </w:t>
      </w:r>
      <w:r w:rsidR="00097ABE" w:rsidRPr="006520E4">
        <w:rPr>
          <w:rFonts w:ascii="Arial" w:hAnsi="Arial" w:cs="Arial"/>
          <w:sz w:val="24"/>
          <w:szCs w:val="24"/>
          <w:lang w:val="en-US"/>
        </w:rPr>
        <w:t xml:space="preserve">illustrated </w:t>
      </w:r>
      <w:r w:rsidR="00A43FA0">
        <w:rPr>
          <w:rFonts w:ascii="Arial" w:hAnsi="Arial" w:cs="Arial"/>
          <w:sz w:val="24"/>
          <w:szCs w:val="24"/>
          <w:lang w:val="en-US"/>
        </w:rPr>
        <w:t>in F</w:t>
      </w:r>
      <w:r w:rsidR="00097ABE" w:rsidRPr="006520E4">
        <w:rPr>
          <w:rFonts w:ascii="Arial" w:hAnsi="Arial" w:cs="Arial"/>
          <w:sz w:val="24"/>
          <w:szCs w:val="24"/>
          <w:lang w:val="en-US"/>
        </w:rPr>
        <w:t>igure 1.</w:t>
      </w:r>
    </w:p>
    <w:p w14:paraId="6E8F85EB" w14:textId="77777777" w:rsidR="00097ABE" w:rsidRPr="006520E4" w:rsidRDefault="00097ABE" w:rsidP="00982539">
      <w:pPr>
        <w:pStyle w:val="NormalWeb"/>
        <w:spacing w:before="0" w:beforeAutospacing="0" w:after="165" w:afterAutospacing="0" w:line="276" w:lineRule="auto"/>
        <w:jc w:val="both"/>
        <w:rPr>
          <w:rFonts w:ascii="Arial" w:hAnsi="Arial" w:cs="Arial"/>
          <w:sz w:val="24"/>
          <w:szCs w:val="24"/>
          <w:lang w:val="en-US"/>
        </w:rPr>
      </w:pPr>
    </w:p>
    <w:p w14:paraId="42BF4822" w14:textId="3F3F12C6" w:rsidR="004C2FED" w:rsidRPr="00B62C4A" w:rsidRDefault="004C2FED" w:rsidP="00D02D3E">
      <w:pPr>
        <w:pStyle w:val="NormalWeb"/>
        <w:spacing w:before="0" w:beforeAutospacing="0" w:after="165" w:afterAutospacing="0" w:line="276" w:lineRule="auto"/>
        <w:jc w:val="center"/>
        <w:rPr>
          <w:rFonts w:ascii="Arial" w:hAnsi="Arial" w:cs="Arial"/>
          <w:b/>
          <w:sz w:val="24"/>
          <w:szCs w:val="24"/>
          <w:lang w:val="en-US"/>
        </w:rPr>
      </w:pPr>
      <w:r w:rsidRPr="00B62C4A">
        <w:rPr>
          <w:rFonts w:ascii="Arial" w:hAnsi="Arial" w:cs="Arial"/>
          <w:b/>
          <w:sz w:val="24"/>
          <w:szCs w:val="24"/>
          <w:lang w:val="en-US"/>
        </w:rPr>
        <w:t>Figure 1: The Dynamics of Evidence-based Policy</w:t>
      </w:r>
    </w:p>
    <w:p w14:paraId="1849243D" w14:textId="3DDE6BE2" w:rsidR="004C2FED" w:rsidRPr="006520E4" w:rsidRDefault="004C2FED" w:rsidP="00D02D3E">
      <w:pPr>
        <w:pStyle w:val="NormalWeb"/>
        <w:spacing w:before="0" w:beforeAutospacing="0" w:after="165" w:afterAutospacing="0" w:line="276" w:lineRule="auto"/>
        <w:jc w:val="center"/>
        <w:rPr>
          <w:rFonts w:ascii="Arial" w:hAnsi="Arial" w:cs="Arial"/>
          <w:sz w:val="24"/>
          <w:szCs w:val="24"/>
          <w:lang w:val="en-US"/>
        </w:rPr>
      </w:pPr>
      <w:r w:rsidRPr="006520E4">
        <w:rPr>
          <w:rFonts w:ascii="Arial" w:hAnsi="Arial" w:cs="Arial"/>
          <w:noProof/>
          <w:sz w:val="24"/>
          <w:szCs w:val="24"/>
          <w:lang w:val="en-US"/>
        </w:rPr>
        <w:drawing>
          <wp:inline distT="0" distB="0" distL="0" distR="0" wp14:anchorId="2EF817E8" wp14:editId="2788B61D">
            <wp:extent cx="4000500" cy="2621401"/>
            <wp:effectExtent l="0" t="0" r="0" b="0"/>
            <wp:docPr id="1" name="Picture 1" descr="Macintosh HD:Users:rainerheufers:Desktop:Screenshot 2018-12-17 at 11.21.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ainerheufers:Desktop:Screenshot 2018-12-17 at 11.21.25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2621401"/>
                    </a:xfrm>
                    <a:prstGeom prst="rect">
                      <a:avLst/>
                    </a:prstGeom>
                    <a:noFill/>
                    <a:ln>
                      <a:noFill/>
                    </a:ln>
                  </pic:spPr>
                </pic:pic>
              </a:graphicData>
            </a:graphic>
          </wp:inline>
        </w:drawing>
      </w:r>
    </w:p>
    <w:p w14:paraId="48FFE976" w14:textId="709E5C03" w:rsidR="004C2FED" w:rsidRPr="00093DFC" w:rsidRDefault="004C2FED" w:rsidP="00D02D3E">
      <w:pPr>
        <w:pStyle w:val="NormalWeb"/>
        <w:spacing w:before="0" w:beforeAutospacing="0" w:after="165" w:afterAutospacing="0" w:line="276" w:lineRule="auto"/>
        <w:jc w:val="center"/>
        <w:rPr>
          <w:rFonts w:ascii="Arial" w:hAnsi="Arial" w:cs="Arial"/>
          <w:szCs w:val="24"/>
          <w:lang w:val="en-US"/>
        </w:rPr>
      </w:pPr>
      <w:r w:rsidRPr="00093DFC">
        <w:rPr>
          <w:rFonts w:ascii="Arial" w:hAnsi="Arial" w:cs="Arial"/>
          <w:szCs w:val="24"/>
          <w:lang w:val="en-US"/>
        </w:rPr>
        <w:t>Source: Davies, 2004, adapted from</w:t>
      </w:r>
      <w:r w:rsidR="00D02D3E" w:rsidRPr="00093DFC">
        <w:rPr>
          <w:rFonts w:ascii="Arial" w:hAnsi="Arial" w:cs="Arial"/>
          <w:szCs w:val="24"/>
          <w:lang w:val="en-US"/>
        </w:rPr>
        <w:t xml:space="preserve"> </w:t>
      </w:r>
      <w:r w:rsidR="0089352D" w:rsidRPr="00093DFC">
        <w:rPr>
          <w:rFonts w:ascii="Arial" w:hAnsi="Arial" w:cs="Arial"/>
          <w:szCs w:val="24"/>
          <w:lang w:val="en-US"/>
        </w:rPr>
        <w:t xml:space="preserve">Muir </w:t>
      </w:r>
      <w:r w:rsidR="00D02D3E" w:rsidRPr="00093DFC">
        <w:rPr>
          <w:rFonts w:ascii="Arial" w:hAnsi="Arial" w:cs="Arial"/>
          <w:szCs w:val="24"/>
          <w:lang w:val="en-US"/>
        </w:rPr>
        <w:t>Gray, 1997</w:t>
      </w:r>
    </w:p>
    <w:p w14:paraId="1CAC41A4" w14:textId="77777777" w:rsidR="004C2FED" w:rsidRPr="006520E4" w:rsidRDefault="004C2FED" w:rsidP="00982539">
      <w:pPr>
        <w:pStyle w:val="NormalWeb"/>
        <w:spacing w:before="0" w:beforeAutospacing="0" w:after="165" w:afterAutospacing="0" w:line="276" w:lineRule="auto"/>
        <w:jc w:val="both"/>
        <w:rPr>
          <w:rFonts w:ascii="Arial" w:hAnsi="Arial" w:cs="Arial"/>
          <w:sz w:val="24"/>
          <w:szCs w:val="24"/>
          <w:lang w:val="en-US"/>
        </w:rPr>
      </w:pPr>
    </w:p>
    <w:p w14:paraId="0CF2AF86" w14:textId="6C4BF1F7" w:rsidR="00982539" w:rsidRPr="006520E4" w:rsidRDefault="00982539" w:rsidP="00097ABE">
      <w:pPr>
        <w:pStyle w:val="NormalWeb"/>
        <w:spacing w:before="0" w:beforeAutospacing="0" w:after="0" w:afterAutospacing="0" w:line="276" w:lineRule="auto"/>
        <w:jc w:val="both"/>
        <w:rPr>
          <w:rFonts w:ascii="Arial" w:hAnsi="Arial" w:cs="Arial"/>
          <w:sz w:val="24"/>
          <w:szCs w:val="24"/>
          <w:lang w:val="en-US"/>
        </w:rPr>
      </w:pPr>
      <w:r w:rsidRPr="006520E4">
        <w:rPr>
          <w:rFonts w:ascii="Arial" w:hAnsi="Arial" w:cs="Arial"/>
          <w:sz w:val="24"/>
          <w:szCs w:val="24"/>
          <w:lang w:val="en-US"/>
        </w:rPr>
        <w:t xml:space="preserve">This is not to say that research </w:t>
      </w:r>
      <w:r w:rsidR="009564E3" w:rsidRPr="006520E4">
        <w:rPr>
          <w:rFonts w:ascii="Arial" w:hAnsi="Arial" w:cs="Arial"/>
          <w:sz w:val="24"/>
          <w:szCs w:val="24"/>
          <w:lang w:val="en-US"/>
        </w:rPr>
        <w:t xml:space="preserve">for evidence-based </w:t>
      </w:r>
      <w:r w:rsidR="008A36F0">
        <w:rPr>
          <w:rFonts w:ascii="Arial" w:hAnsi="Arial" w:cs="Arial"/>
          <w:sz w:val="24"/>
          <w:szCs w:val="24"/>
          <w:lang w:val="en-US"/>
        </w:rPr>
        <w:t>decision making</w:t>
      </w:r>
      <w:r w:rsidR="009564E3" w:rsidRPr="006520E4">
        <w:rPr>
          <w:rFonts w:ascii="Arial" w:hAnsi="Arial" w:cs="Arial"/>
          <w:sz w:val="24"/>
          <w:szCs w:val="24"/>
          <w:lang w:val="en-US"/>
        </w:rPr>
        <w:t xml:space="preserve"> </w:t>
      </w:r>
      <w:r w:rsidRPr="006520E4">
        <w:rPr>
          <w:rFonts w:ascii="Arial" w:hAnsi="Arial" w:cs="Arial"/>
          <w:sz w:val="24"/>
          <w:szCs w:val="24"/>
          <w:lang w:val="en-US"/>
        </w:rPr>
        <w:t xml:space="preserve">is necessarily neutral. It may be shaped by the political context or the values of those involved. It is therefore necessary </w:t>
      </w:r>
      <w:r w:rsidR="00AB0685">
        <w:rPr>
          <w:rFonts w:ascii="Arial" w:hAnsi="Arial" w:cs="Arial"/>
          <w:sz w:val="24"/>
          <w:szCs w:val="24"/>
          <w:lang w:val="en-US"/>
        </w:rPr>
        <w:t>to use</w:t>
      </w:r>
      <w:r w:rsidR="00AB0685" w:rsidRPr="006520E4">
        <w:rPr>
          <w:rFonts w:ascii="Arial" w:hAnsi="Arial" w:cs="Arial"/>
          <w:sz w:val="24"/>
          <w:szCs w:val="24"/>
          <w:lang w:val="en-US"/>
        </w:rPr>
        <w:t xml:space="preserve"> </w:t>
      </w:r>
      <w:r w:rsidRPr="006520E4">
        <w:rPr>
          <w:rFonts w:ascii="Arial" w:hAnsi="Arial" w:cs="Arial"/>
          <w:sz w:val="24"/>
          <w:szCs w:val="24"/>
          <w:lang w:val="en-US"/>
        </w:rPr>
        <w:t xml:space="preserve">a broad spectrum of evidence </w:t>
      </w:r>
      <w:r w:rsidR="00AB0685">
        <w:rPr>
          <w:rFonts w:ascii="Arial" w:hAnsi="Arial" w:cs="Arial"/>
          <w:sz w:val="24"/>
          <w:szCs w:val="24"/>
          <w:lang w:val="en-US"/>
        </w:rPr>
        <w:t>in</w:t>
      </w:r>
      <w:r w:rsidR="009564E3" w:rsidRPr="006520E4">
        <w:rPr>
          <w:rFonts w:ascii="Arial" w:hAnsi="Arial" w:cs="Arial"/>
          <w:sz w:val="24"/>
          <w:szCs w:val="24"/>
          <w:lang w:val="en-US"/>
        </w:rPr>
        <w:t xml:space="preserve"> evidence-based </w:t>
      </w:r>
      <w:r w:rsidR="008A36F0">
        <w:rPr>
          <w:rFonts w:ascii="Arial" w:hAnsi="Arial" w:cs="Arial"/>
          <w:sz w:val="24"/>
          <w:szCs w:val="24"/>
          <w:lang w:val="en-US"/>
        </w:rPr>
        <w:t>decision making</w:t>
      </w:r>
      <w:r w:rsidR="00097ABE" w:rsidRPr="006520E4">
        <w:rPr>
          <w:rFonts w:ascii="Arial" w:hAnsi="Arial" w:cs="Arial"/>
          <w:sz w:val="24"/>
          <w:szCs w:val="24"/>
          <w:lang w:val="en-US"/>
        </w:rPr>
        <w:t xml:space="preserve"> and </w:t>
      </w:r>
      <w:r w:rsidR="007A2757">
        <w:rPr>
          <w:rFonts w:ascii="Arial" w:hAnsi="Arial" w:cs="Arial"/>
          <w:sz w:val="24"/>
          <w:szCs w:val="24"/>
          <w:lang w:val="en-US"/>
        </w:rPr>
        <w:t>to follow</w:t>
      </w:r>
      <w:r w:rsidR="00097ABE" w:rsidRPr="006520E4">
        <w:rPr>
          <w:rFonts w:ascii="Arial" w:hAnsi="Arial" w:cs="Arial"/>
          <w:sz w:val="24"/>
          <w:szCs w:val="24"/>
          <w:lang w:val="en-US"/>
        </w:rPr>
        <w:t xml:space="preserve"> a systematic approach that identifies and analyses the appropriate evidence</w:t>
      </w:r>
      <w:r w:rsidR="007A2757">
        <w:rPr>
          <w:rFonts w:ascii="Arial" w:hAnsi="Arial" w:cs="Arial"/>
          <w:sz w:val="24"/>
          <w:szCs w:val="24"/>
          <w:lang w:val="en-US"/>
        </w:rPr>
        <w:t xml:space="preserve"> in the policymaking process</w:t>
      </w:r>
      <w:r w:rsidR="00097ABE" w:rsidRPr="006520E4">
        <w:rPr>
          <w:rFonts w:ascii="Arial" w:hAnsi="Arial" w:cs="Arial"/>
          <w:sz w:val="24"/>
          <w:szCs w:val="24"/>
          <w:lang w:val="en-US"/>
        </w:rPr>
        <w:t>.</w:t>
      </w:r>
    </w:p>
    <w:p w14:paraId="4F061936" w14:textId="77777777" w:rsidR="00097ABE" w:rsidRPr="006520E4" w:rsidRDefault="00097ABE" w:rsidP="00097ABE">
      <w:pPr>
        <w:pStyle w:val="NormalWeb"/>
        <w:spacing w:before="0" w:beforeAutospacing="0" w:after="0" w:afterAutospacing="0" w:line="276" w:lineRule="auto"/>
        <w:jc w:val="both"/>
        <w:rPr>
          <w:rFonts w:ascii="Arial" w:hAnsi="Arial" w:cs="Arial"/>
          <w:lang w:val="en-US"/>
        </w:rPr>
      </w:pPr>
    </w:p>
    <w:p w14:paraId="3957176B" w14:textId="1D7A6103" w:rsidR="00DF2533" w:rsidRPr="006520E4" w:rsidRDefault="00DF2533" w:rsidP="00097ABE">
      <w:pPr>
        <w:spacing w:line="276" w:lineRule="auto"/>
        <w:jc w:val="both"/>
        <w:rPr>
          <w:rFonts w:ascii="Arial" w:hAnsi="Arial" w:cs="Arial"/>
        </w:rPr>
      </w:pPr>
      <w:r w:rsidRPr="006520E4">
        <w:rPr>
          <w:rFonts w:ascii="Arial" w:hAnsi="Arial" w:cs="Arial"/>
        </w:rPr>
        <w:t>Davies identifies several types of evidence</w:t>
      </w:r>
      <w:r w:rsidR="009E2F46">
        <w:rPr>
          <w:rFonts w:ascii="Arial" w:hAnsi="Arial" w:cs="Arial"/>
        </w:rPr>
        <w:t xml:space="preserve"> that</w:t>
      </w:r>
      <w:r w:rsidR="00C77528" w:rsidRPr="006520E4">
        <w:rPr>
          <w:rFonts w:ascii="Arial" w:hAnsi="Arial" w:cs="Arial"/>
        </w:rPr>
        <w:t xml:space="preserve"> </w:t>
      </w:r>
      <w:r w:rsidR="009564E3" w:rsidRPr="006520E4">
        <w:rPr>
          <w:rFonts w:ascii="Arial" w:hAnsi="Arial" w:cs="Arial"/>
        </w:rPr>
        <w:t>are</w:t>
      </w:r>
      <w:r w:rsidRPr="006520E4">
        <w:rPr>
          <w:rFonts w:ascii="Arial" w:hAnsi="Arial" w:cs="Arial"/>
        </w:rPr>
        <w:t xml:space="preserve"> commonly generated through policy research</w:t>
      </w:r>
      <w:r w:rsidR="00982539" w:rsidRPr="006520E4">
        <w:rPr>
          <w:rFonts w:ascii="Arial" w:hAnsi="Arial" w:cs="Arial"/>
        </w:rPr>
        <w:t xml:space="preserve"> (2004)</w:t>
      </w:r>
      <w:r w:rsidR="004C2FED" w:rsidRPr="006520E4">
        <w:rPr>
          <w:rFonts w:ascii="Arial" w:hAnsi="Arial" w:cs="Arial"/>
        </w:rPr>
        <w:t xml:space="preserve">. </w:t>
      </w:r>
      <w:r w:rsidR="009564E3" w:rsidRPr="006520E4">
        <w:rPr>
          <w:rFonts w:ascii="Arial" w:hAnsi="Arial" w:cs="Arial"/>
        </w:rPr>
        <w:t>The International Centre for Policy Advocacy (ICPA) summarized them as follows</w:t>
      </w:r>
      <w:r w:rsidR="0089352D">
        <w:rPr>
          <w:rFonts w:ascii="Arial" w:hAnsi="Arial" w:cs="Arial"/>
        </w:rPr>
        <w:t xml:space="preserve"> (Young and Quinn, 2012, p. 31)</w:t>
      </w:r>
      <w:r w:rsidRPr="006520E4">
        <w:rPr>
          <w:rFonts w:ascii="Arial" w:hAnsi="Arial" w:cs="Arial"/>
        </w:rPr>
        <w:t>:</w:t>
      </w:r>
    </w:p>
    <w:p w14:paraId="5D2A2488" w14:textId="77777777" w:rsidR="00DF2533" w:rsidRPr="006520E4" w:rsidRDefault="00DF2533" w:rsidP="009564E3">
      <w:pPr>
        <w:numPr>
          <w:ilvl w:val="0"/>
          <w:numId w:val="6"/>
        </w:numPr>
        <w:tabs>
          <w:tab w:val="clear" w:pos="540"/>
        </w:tabs>
        <w:spacing w:before="100" w:beforeAutospacing="1" w:line="276" w:lineRule="auto"/>
        <w:ind w:left="567" w:hanging="567"/>
        <w:rPr>
          <w:rFonts w:ascii="Arial" w:eastAsia="Times New Roman" w:hAnsi="Arial" w:cs="Arial"/>
        </w:rPr>
      </w:pPr>
      <w:r w:rsidRPr="006520E4">
        <w:rPr>
          <w:rFonts w:ascii="Arial" w:eastAsia="Times New Roman" w:hAnsi="Arial" w:cs="Arial"/>
        </w:rPr>
        <w:lastRenderedPageBreak/>
        <w:t>Impact evidence (reviewing effectiveness)</w:t>
      </w:r>
    </w:p>
    <w:p w14:paraId="34C86C3E" w14:textId="77777777" w:rsidR="00DF2533" w:rsidRPr="006520E4" w:rsidRDefault="00DF2533" w:rsidP="009564E3">
      <w:pPr>
        <w:numPr>
          <w:ilvl w:val="0"/>
          <w:numId w:val="6"/>
        </w:numPr>
        <w:tabs>
          <w:tab w:val="clear" w:pos="540"/>
        </w:tabs>
        <w:spacing w:before="100" w:beforeAutospacing="1" w:line="276" w:lineRule="auto"/>
        <w:ind w:left="567" w:hanging="567"/>
        <w:rPr>
          <w:rFonts w:ascii="Arial" w:eastAsia="Times New Roman" w:hAnsi="Arial" w:cs="Arial"/>
        </w:rPr>
      </w:pPr>
      <w:r w:rsidRPr="006520E4">
        <w:rPr>
          <w:rFonts w:ascii="Arial" w:eastAsia="Times New Roman" w:hAnsi="Arial" w:cs="Arial"/>
        </w:rPr>
        <w:t>Implementation evidence (determining effectiveness of implementation and delivery)</w:t>
      </w:r>
    </w:p>
    <w:p w14:paraId="07ED6383" w14:textId="4BDEAB7D" w:rsidR="00DF2533" w:rsidRPr="006520E4" w:rsidRDefault="00DF2533" w:rsidP="009564E3">
      <w:pPr>
        <w:numPr>
          <w:ilvl w:val="0"/>
          <w:numId w:val="6"/>
        </w:numPr>
        <w:tabs>
          <w:tab w:val="clear" w:pos="540"/>
        </w:tabs>
        <w:spacing w:before="100" w:beforeAutospacing="1" w:line="276" w:lineRule="auto"/>
        <w:ind w:left="567" w:hanging="567"/>
        <w:rPr>
          <w:rFonts w:ascii="Arial" w:eastAsia="Times New Roman" w:hAnsi="Arial" w:cs="Arial"/>
        </w:rPr>
      </w:pPr>
      <w:r w:rsidRPr="006520E4">
        <w:rPr>
          <w:rFonts w:ascii="Arial" w:eastAsia="Times New Roman" w:hAnsi="Arial" w:cs="Arial"/>
        </w:rPr>
        <w:t xml:space="preserve">Descriptive analytical evidence (measuring </w:t>
      </w:r>
      <w:r w:rsidR="00C72EB0">
        <w:rPr>
          <w:rFonts w:ascii="Arial" w:eastAsia="Times New Roman" w:hAnsi="Arial" w:cs="Arial"/>
        </w:rPr>
        <w:t xml:space="preserve">the </w:t>
      </w:r>
      <w:r w:rsidRPr="006520E4">
        <w:rPr>
          <w:rFonts w:ascii="Arial" w:eastAsia="Times New Roman" w:hAnsi="Arial" w:cs="Arial"/>
        </w:rPr>
        <w:t>nature, size, and dynamics of problems, populations, and so on)</w:t>
      </w:r>
    </w:p>
    <w:p w14:paraId="390F5C07" w14:textId="77777777" w:rsidR="00DF2533" w:rsidRPr="006520E4" w:rsidRDefault="00DF2533" w:rsidP="009564E3">
      <w:pPr>
        <w:numPr>
          <w:ilvl w:val="0"/>
          <w:numId w:val="6"/>
        </w:numPr>
        <w:tabs>
          <w:tab w:val="clear" w:pos="540"/>
        </w:tabs>
        <w:spacing w:before="100" w:beforeAutospacing="1" w:line="276" w:lineRule="auto"/>
        <w:ind w:left="567" w:hanging="567"/>
        <w:rPr>
          <w:rFonts w:ascii="Arial" w:eastAsia="Times New Roman" w:hAnsi="Arial" w:cs="Arial"/>
        </w:rPr>
      </w:pPr>
      <w:r w:rsidRPr="006520E4">
        <w:rPr>
          <w:rFonts w:ascii="Arial" w:eastAsia="Times New Roman" w:hAnsi="Arial" w:cs="Arial"/>
        </w:rPr>
        <w:t>Public attitudes and understanding (via methods such as opinion polls or focus groups)</w:t>
      </w:r>
    </w:p>
    <w:p w14:paraId="1D4A3E4E" w14:textId="77777777" w:rsidR="00DF2533" w:rsidRPr="006520E4" w:rsidRDefault="00DF2533" w:rsidP="009564E3">
      <w:pPr>
        <w:numPr>
          <w:ilvl w:val="0"/>
          <w:numId w:val="6"/>
        </w:numPr>
        <w:tabs>
          <w:tab w:val="clear" w:pos="540"/>
        </w:tabs>
        <w:spacing w:before="100" w:beforeAutospacing="1" w:line="276" w:lineRule="auto"/>
        <w:ind w:left="567" w:hanging="567"/>
        <w:rPr>
          <w:rFonts w:ascii="Arial" w:eastAsia="Times New Roman" w:hAnsi="Arial" w:cs="Arial"/>
        </w:rPr>
      </w:pPr>
      <w:r w:rsidRPr="006520E4">
        <w:rPr>
          <w:rFonts w:ascii="Arial" w:eastAsia="Times New Roman" w:hAnsi="Arial" w:cs="Arial"/>
        </w:rPr>
        <w:t>Statistical modeling (linear and logarithmic regression methods to make sound predictions)</w:t>
      </w:r>
    </w:p>
    <w:p w14:paraId="4444EDEF" w14:textId="77777777" w:rsidR="00DF2533" w:rsidRPr="006520E4" w:rsidRDefault="00DF2533" w:rsidP="009564E3">
      <w:pPr>
        <w:numPr>
          <w:ilvl w:val="0"/>
          <w:numId w:val="6"/>
        </w:numPr>
        <w:spacing w:before="100" w:beforeAutospacing="1" w:line="276" w:lineRule="auto"/>
        <w:ind w:left="1170" w:hanging="1170"/>
        <w:rPr>
          <w:rFonts w:ascii="Arial" w:eastAsia="Times New Roman" w:hAnsi="Arial" w:cs="Arial"/>
        </w:rPr>
      </w:pPr>
      <w:r w:rsidRPr="006520E4">
        <w:rPr>
          <w:rFonts w:ascii="Arial" w:eastAsia="Times New Roman" w:hAnsi="Arial" w:cs="Arial"/>
        </w:rPr>
        <w:t>Economic evidence (cost-benefit/cost effectiveness of policies)</w:t>
      </w:r>
    </w:p>
    <w:p w14:paraId="3EE6CDD1" w14:textId="37DFDB4E" w:rsidR="00D646DF" w:rsidRPr="006520E4" w:rsidRDefault="00DF2533" w:rsidP="009564E3">
      <w:pPr>
        <w:numPr>
          <w:ilvl w:val="0"/>
          <w:numId w:val="6"/>
        </w:numPr>
        <w:spacing w:before="100" w:beforeAutospacing="1" w:line="276" w:lineRule="auto"/>
        <w:ind w:left="1170" w:hanging="1170"/>
        <w:rPr>
          <w:rFonts w:ascii="Arial" w:eastAsia="Times New Roman" w:hAnsi="Arial" w:cs="Arial"/>
        </w:rPr>
      </w:pPr>
      <w:r w:rsidRPr="006520E4">
        <w:rPr>
          <w:rFonts w:ascii="Arial" w:eastAsia="Times New Roman" w:hAnsi="Arial" w:cs="Arial"/>
        </w:rPr>
        <w:t>Ethical evidence (social justice, redistribution, winners and losers).</w:t>
      </w:r>
    </w:p>
    <w:p w14:paraId="030345C5" w14:textId="77777777" w:rsidR="00DF2533" w:rsidRPr="006520E4" w:rsidRDefault="00DF2533" w:rsidP="009564E3">
      <w:pPr>
        <w:pStyle w:val="NormalWeb"/>
        <w:spacing w:before="0" w:beforeAutospacing="0" w:after="0" w:afterAutospacing="0" w:line="276" w:lineRule="auto"/>
        <w:jc w:val="both"/>
        <w:rPr>
          <w:rFonts w:ascii="Arial" w:hAnsi="Arial" w:cs="Arial"/>
          <w:sz w:val="24"/>
          <w:szCs w:val="24"/>
          <w:lang w:val="en-US"/>
        </w:rPr>
      </w:pPr>
    </w:p>
    <w:p w14:paraId="0ADF284C" w14:textId="7F5023A1" w:rsidR="00C3510A" w:rsidRDefault="004E7A40" w:rsidP="004E7A40">
      <w:pPr>
        <w:spacing w:line="276" w:lineRule="auto"/>
        <w:jc w:val="both"/>
        <w:rPr>
          <w:rFonts w:ascii="Arial" w:hAnsi="Arial" w:cs="Arial"/>
        </w:rPr>
      </w:pPr>
      <w:r w:rsidRPr="006520E4">
        <w:rPr>
          <w:rFonts w:ascii="Arial" w:hAnsi="Arial" w:cs="Arial"/>
        </w:rPr>
        <w:t>Th</w:t>
      </w:r>
      <w:r w:rsidR="00C3510A">
        <w:rPr>
          <w:rFonts w:ascii="Arial" w:hAnsi="Arial" w:cs="Arial"/>
        </w:rPr>
        <w:t>e</w:t>
      </w:r>
      <w:r w:rsidR="009564E3" w:rsidRPr="006520E4">
        <w:rPr>
          <w:rFonts w:ascii="Arial" w:hAnsi="Arial" w:cs="Arial"/>
        </w:rPr>
        <w:t xml:space="preserve"> complexity of </w:t>
      </w:r>
      <w:r w:rsidR="00C3510A">
        <w:rPr>
          <w:rFonts w:ascii="Arial" w:hAnsi="Arial" w:cs="Arial"/>
        </w:rPr>
        <w:t xml:space="preserve">the </w:t>
      </w:r>
      <w:r w:rsidRPr="006520E4">
        <w:rPr>
          <w:rFonts w:ascii="Arial" w:hAnsi="Arial" w:cs="Arial"/>
        </w:rPr>
        <w:t xml:space="preserve">required </w:t>
      </w:r>
      <w:r w:rsidR="009564E3" w:rsidRPr="006520E4">
        <w:rPr>
          <w:rFonts w:ascii="Arial" w:hAnsi="Arial" w:cs="Arial"/>
        </w:rPr>
        <w:t xml:space="preserve">evidence </w:t>
      </w:r>
      <w:r w:rsidR="003F588D" w:rsidRPr="006520E4">
        <w:rPr>
          <w:rFonts w:ascii="Arial" w:hAnsi="Arial" w:cs="Arial"/>
        </w:rPr>
        <w:t>adds to</w:t>
      </w:r>
      <w:r w:rsidR="009564E3" w:rsidRPr="006520E4">
        <w:rPr>
          <w:rFonts w:ascii="Arial" w:hAnsi="Arial" w:cs="Arial"/>
        </w:rPr>
        <w:t xml:space="preserve"> the </w:t>
      </w:r>
      <w:r w:rsidRPr="006520E4">
        <w:rPr>
          <w:rFonts w:ascii="Arial" w:hAnsi="Arial" w:cs="Arial"/>
        </w:rPr>
        <w:t>highly</w:t>
      </w:r>
      <w:r w:rsidR="009564E3" w:rsidRPr="006520E4">
        <w:rPr>
          <w:rFonts w:ascii="Arial" w:hAnsi="Arial" w:cs="Arial"/>
        </w:rPr>
        <w:t xml:space="preserve"> </w:t>
      </w:r>
      <w:r w:rsidR="00C3510A" w:rsidRPr="006520E4">
        <w:rPr>
          <w:rFonts w:ascii="Arial" w:hAnsi="Arial" w:cs="Arial"/>
        </w:rPr>
        <w:t>compl</w:t>
      </w:r>
      <w:r w:rsidR="00C3510A">
        <w:rPr>
          <w:rFonts w:ascii="Arial" w:hAnsi="Arial" w:cs="Arial"/>
        </w:rPr>
        <w:t>icated</w:t>
      </w:r>
      <w:r w:rsidR="00C3510A" w:rsidRPr="006520E4">
        <w:rPr>
          <w:rFonts w:ascii="Arial" w:hAnsi="Arial" w:cs="Arial"/>
        </w:rPr>
        <w:t xml:space="preserve"> </w:t>
      </w:r>
      <w:r w:rsidRPr="006520E4">
        <w:rPr>
          <w:rFonts w:ascii="Arial" w:hAnsi="Arial" w:cs="Arial"/>
        </w:rPr>
        <w:t>context</w:t>
      </w:r>
      <w:r w:rsidR="009564E3" w:rsidRPr="006520E4">
        <w:rPr>
          <w:rFonts w:ascii="Arial" w:hAnsi="Arial" w:cs="Arial"/>
        </w:rPr>
        <w:t xml:space="preserve"> in </w:t>
      </w:r>
      <w:r w:rsidR="00990126" w:rsidRPr="006520E4">
        <w:rPr>
          <w:rFonts w:ascii="Arial" w:hAnsi="Arial" w:cs="Arial"/>
        </w:rPr>
        <w:t>Indonesia</w:t>
      </w:r>
      <w:r w:rsidR="009564E3" w:rsidRPr="006520E4">
        <w:rPr>
          <w:rFonts w:ascii="Arial" w:hAnsi="Arial" w:cs="Arial"/>
        </w:rPr>
        <w:t>. The country has the fourth largest population in the world</w:t>
      </w:r>
      <w:r w:rsidR="00EF7FAA">
        <w:rPr>
          <w:rFonts w:ascii="Arial" w:hAnsi="Arial" w:cs="Arial"/>
        </w:rPr>
        <w:t>,</w:t>
      </w:r>
      <w:r w:rsidR="009564E3" w:rsidRPr="006520E4">
        <w:rPr>
          <w:rFonts w:ascii="Arial" w:hAnsi="Arial" w:cs="Arial"/>
        </w:rPr>
        <w:t xml:space="preserve"> with hundreds of ethnicities and languages spread over thousands of islands. Government Regulation No. 25/2000 concerning Central and Provincial Government Authorities as Autonomous Regions decentralized the government authority and split it between the central and regional governments. In the education </w:t>
      </w:r>
      <w:r w:rsidR="003F588D" w:rsidRPr="006520E4">
        <w:rPr>
          <w:rFonts w:ascii="Arial" w:hAnsi="Arial" w:cs="Arial"/>
        </w:rPr>
        <w:t>sector</w:t>
      </w:r>
      <w:r w:rsidR="009564E3" w:rsidRPr="006520E4">
        <w:rPr>
          <w:rFonts w:ascii="Arial" w:hAnsi="Arial" w:cs="Arial"/>
        </w:rPr>
        <w:t>, the central government sets the vision, main policies and standards of national education</w:t>
      </w:r>
      <w:r w:rsidR="00EF7FAA">
        <w:rPr>
          <w:rFonts w:ascii="Arial" w:hAnsi="Arial" w:cs="Arial"/>
        </w:rPr>
        <w:t>, while r</w:t>
      </w:r>
      <w:r w:rsidR="009564E3" w:rsidRPr="006520E4">
        <w:rPr>
          <w:rFonts w:ascii="Arial" w:hAnsi="Arial" w:cs="Arial"/>
        </w:rPr>
        <w:t xml:space="preserve">egional governments are authorized to implement policies and programs enacted by the central government through providing, maintaining, and monitoring education implementation in their jurisdiction. Regional governments are also authorized to adjust existing education policies in their respective regions by, for example, developing and evaluating local curricula or providing, distributing, maintaining, and monitoring educational facilities and infrastructure. </w:t>
      </w:r>
    </w:p>
    <w:p w14:paraId="29716FB9" w14:textId="77777777" w:rsidR="00C3510A" w:rsidRDefault="00C3510A" w:rsidP="004E7A40">
      <w:pPr>
        <w:spacing w:line="276" w:lineRule="auto"/>
        <w:jc w:val="both"/>
        <w:rPr>
          <w:rFonts w:ascii="Arial" w:hAnsi="Arial" w:cs="Arial"/>
        </w:rPr>
      </w:pPr>
    </w:p>
    <w:p w14:paraId="68CA57C5" w14:textId="356EA6E9" w:rsidR="00990126" w:rsidRDefault="009564E3" w:rsidP="004E7A40">
      <w:pPr>
        <w:spacing w:line="276" w:lineRule="auto"/>
        <w:jc w:val="both"/>
        <w:rPr>
          <w:rFonts w:ascii="Arial" w:hAnsi="Arial" w:cs="Arial"/>
        </w:rPr>
      </w:pPr>
      <w:r w:rsidRPr="006520E4">
        <w:rPr>
          <w:rFonts w:ascii="Arial" w:hAnsi="Arial" w:cs="Arial"/>
        </w:rPr>
        <w:t xml:space="preserve">Given this enormous complexity, the evidence-based </w:t>
      </w:r>
      <w:r w:rsidR="008A36F0">
        <w:rPr>
          <w:rFonts w:ascii="Arial" w:hAnsi="Arial" w:cs="Arial"/>
        </w:rPr>
        <w:t>decision making</w:t>
      </w:r>
      <w:r w:rsidRPr="006520E4">
        <w:rPr>
          <w:rFonts w:ascii="Arial" w:hAnsi="Arial" w:cs="Arial"/>
        </w:rPr>
        <w:t xml:space="preserve"> process requi</w:t>
      </w:r>
      <w:r w:rsidR="00990126" w:rsidRPr="006520E4">
        <w:rPr>
          <w:rFonts w:ascii="Arial" w:hAnsi="Arial" w:cs="Arial"/>
        </w:rPr>
        <w:t>res evidence from multiple sources</w:t>
      </w:r>
      <w:r w:rsidR="004E7A40" w:rsidRPr="006520E4">
        <w:rPr>
          <w:rFonts w:ascii="Arial" w:hAnsi="Arial" w:cs="Arial"/>
        </w:rPr>
        <w:t xml:space="preserve">. It </w:t>
      </w:r>
      <w:r w:rsidR="00C3510A">
        <w:rPr>
          <w:rFonts w:ascii="Arial" w:hAnsi="Arial" w:cs="Arial"/>
        </w:rPr>
        <w:t>must</w:t>
      </w:r>
      <w:r w:rsidR="004E7A40" w:rsidRPr="006520E4">
        <w:rPr>
          <w:rFonts w:ascii="Arial" w:hAnsi="Arial" w:cs="Arial"/>
        </w:rPr>
        <w:t xml:space="preserve"> draw data and information from research </w:t>
      </w:r>
      <w:r w:rsidR="003F588D" w:rsidRPr="006520E4">
        <w:rPr>
          <w:rFonts w:ascii="Arial" w:hAnsi="Arial" w:cs="Arial"/>
        </w:rPr>
        <w:t>as well as</w:t>
      </w:r>
      <w:r w:rsidR="004E7A40" w:rsidRPr="006520E4">
        <w:rPr>
          <w:rFonts w:ascii="Arial" w:hAnsi="Arial" w:cs="Arial"/>
        </w:rPr>
        <w:t xml:space="preserve"> </w:t>
      </w:r>
      <w:r w:rsidR="00C3510A">
        <w:rPr>
          <w:rFonts w:ascii="Arial" w:hAnsi="Arial" w:cs="Arial"/>
        </w:rPr>
        <w:t xml:space="preserve">the </w:t>
      </w:r>
      <w:r w:rsidR="004E7A40" w:rsidRPr="006520E4">
        <w:rPr>
          <w:rFonts w:ascii="Arial" w:hAnsi="Arial" w:cs="Arial"/>
        </w:rPr>
        <w:t xml:space="preserve">experiences of stakeholders in central and regional governments, in bi- and multilateral donor agencies, and in civil society organizations. </w:t>
      </w:r>
    </w:p>
    <w:p w14:paraId="2DEF420A" w14:textId="77777777" w:rsidR="00EF7FAA" w:rsidRDefault="00EF7FAA" w:rsidP="004E7A40">
      <w:pPr>
        <w:spacing w:line="276" w:lineRule="auto"/>
        <w:jc w:val="both"/>
        <w:rPr>
          <w:rFonts w:ascii="Arial" w:hAnsi="Arial" w:cs="Arial"/>
        </w:rPr>
      </w:pPr>
    </w:p>
    <w:p w14:paraId="4EC53619" w14:textId="751E958D" w:rsidR="00EF7FAA" w:rsidRPr="006520E4" w:rsidRDefault="00EF7FAA" w:rsidP="004E7A40">
      <w:pPr>
        <w:spacing w:line="276" w:lineRule="auto"/>
        <w:jc w:val="both"/>
        <w:rPr>
          <w:rFonts w:ascii="Arial" w:hAnsi="Arial" w:cs="Arial"/>
        </w:rPr>
      </w:pPr>
      <w:r w:rsidRPr="006520E4">
        <w:rPr>
          <w:rFonts w:ascii="Arial" w:hAnsi="Arial" w:cs="Arial"/>
        </w:rPr>
        <w:t xml:space="preserve">The inclusion of data and information </w:t>
      </w:r>
      <w:r>
        <w:rPr>
          <w:rFonts w:ascii="Arial" w:hAnsi="Arial" w:cs="Arial"/>
        </w:rPr>
        <w:t>from</w:t>
      </w:r>
      <w:r w:rsidRPr="006520E4">
        <w:rPr>
          <w:rFonts w:ascii="Arial" w:hAnsi="Arial" w:cs="Arial"/>
        </w:rPr>
        <w:t xml:space="preserve"> many stakeholders is particularly important in education policy</w:t>
      </w:r>
      <w:r>
        <w:rPr>
          <w:rFonts w:ascii="Arial" w:hAnsi="Arial" w:cs="Arial"/>
        </w:rPr>
        <w:t xml:space="preserve"> because</w:t>
      </w:r>
      <w:r w:rsidRPr="006520E4">
        <w:rPr>
          <w:rFonts w:ascii="Arial" w:hAnsi="Arial" w:cs="Arial"/>
        </w:rPr>
        <w:t xml:space="preserve"> to the importance of education for individual income opportunities, social mobility, the development of cognitive skills, and the ability to </w:t>
      </w:r>
      <w:r>
        <w:rPr>
          <w:rFonts w:ascii="Arial" w:hAnsi="Arial" w:cs="Arial"/>
        </w:rPr>
        <w:t>acquire the</w:t>
      </w:r>
      <w:r w:rsidRPr="006520E4">
        <w:rPr>
          <w:rFonts w:ascii="Arial" w:hAnsi="Arial" w:cs="Arial"/>
        </w:rPr>
        <w:t xml:space="preserve"> skills necessary for the 21</w:t>
      </w:r>
      <w:r w:rsidRPr="006520E4">
        <w:rPr>
          <w:rFonts w:ascii="Arial" w:hAnsi="Arial" w:cs="Arial"/>
          <w:vertAlign w:val="superscript"/>
        </w:rPr>
        <w:t>st</w:t>
      </w:r>
      <w:r w:rsidRPr="006520E4">
        <w:rPr>
          <w:rFonts w:ascii="Arial" w:hAnsi="Arial" w:cs="Arial"/>
        </w:rPr>
        <w:t xml:space="preserve"> century. </w:t>
      </w:r>
      <w:r>
        <w:rPr>
          <w:rFonts w:ascii="Arial" w:hAnsi="Arial" w:cs="Arial"/>
        </w:rPr>
        <w:t>E</w:t>
      </w:r>
      <w:r w:rsidRPr="006520E4">
        <w:rPr>
          <w:rFonts w:ascii="Arial" w:hAnsi="Arial" w:cs="Arial"/>
        </w:rPr>
        <w:t xml:space="preserve">ducation is particularly complex and education achievements </w:t>
      </w:r>
      <w:r>
        <w:rPr>
          <w:rFonts w:ascii="Arial" w:hAnsi="Arial" w:cs="Arial"/>
        </w:rPr>
        <w:t>depend</w:t>
      </w:r>
      <w:r w:rsidRPr="006520E4">
        <w:rPr>
          <w:rFonts w:ascii="Arial" w:hAnsi="Arial" w:cs="Arial"/>
        </w:rPr>
        <w:t xml:space="preserve"> on a wide range of factors</w:t>
      </w:r>
      <w:r>
        <w:rPr>
          <w:rFonts w:ascii="Arial" w:hAnsi="Arial" w:cs="Arial"/>
        </w:rPr>
        <w:t xml:space="preserve"> (</w:t>
      </w:r>
      <w:r w:rsidRPr="006520E4">
        <w:rPr>
          <w:rFonts w:ascii="Arial" w:hAnsi="Arial" w:cs="Arial"/>
        </w:rPr>
        <w:t xml:space="preserve">socio-economic status, the family structure, the type of school, absences, gender, ethnicity, geographical location, and dwelling types (Considine, G. and G. Zappalá, </w:t>
      </w:r>
      <w:r w:rsidRPr="006520E4">
        <w:rPr>
          <w:rFonts w:ascii="Arial" w:hAnsi="Arial" w:cs="Arial"/>
        </w:rPr>
        <w:lastRenderedPageBreak/>
        <w:t>2002)</w:t>
      </w:r>
      <w:r>
        <w:rPr>
          <w:rFonts w:ascii="Arial" w:hAnsi="Arial" w:cs="Arial"/>
        </w:rPr>
        <w:t>)</w:t>
      </w:r>
      <w:r w:rsidRPr="006520E4">
        <w:rPr>
          <w:rFonts w:ascii="Arial" w:hAnsi="Arial" w:cs="Arial"/>
        </w:rPr>
        <w:t xml:space="preserve">. In other words, </w:t>
      </w:r>
      <w:r>
        <w:rPr>
          <w:rFonts w:ascii="Arial" w:hAnsi="Arial" w:cs="Arial"/>
        </w:rPr>
        <w:t>education depends</w:t>
      </w:r>
      <w:r w:rsidRPr="006520E4">
        <w:rPr>
          <w:rFonts w:ascii="Arial" w:hAnsi="Arial" w:cs="Arial"/>
        </w:rPr>
        <w:t xml:space="preserve"> on economic development levels, the social context, ethnic and cultural influences, specific local circumstances, </w:t>
      </w:r>
      <w:r>
        <w:rPr>
          <w:rFonts w:ascii="Arial" w:hAnsi="Arial" w:cs="Arial"/>
        </w:rPr>
        <w:t xml:space="preserve">and </w:t>
      </w:r>
      <w:r w:rsidRPr="006520E4">
        <w:rPr>
          <w:rFonts w:ascii="Arial" w:hAnsi="Arial" w:cs="Arial"/>
        </w:rPr>
        <w:t>trends that a</w:t>
      </w:r>
      <w:r>
        <w:rPr>
          <w:rFonts w:ascii="Arial" w:hAnsi="Arial" w:cs="Arial"/>
        </w:rPr>
        <w:t>ffect individual preferences</w:t>
      </w:r>
      <w:r w:rsidRPr="006520E4">
        <w:rPr>
          <w:rFonts w:ascii="Arial" w:hAnsi="Arial" w:cs="Arial"/>
        </w:rPr>
        <w:t xml:space="preserve">. </w:t>
      </w:r>
    </w:p>
    <w:p w14:paraId="35961F59" w14:textId="77777777" w:rsidR="00990126" w:rsidRPr="006520E4" w:rsidRDefault="00990126" w:rsidP="00B0780E">
      <w:pPr>
        <w:rPr>
          <w:rFonts w:ascii="Arial" w:hAnsi="Arial" w:cs="Arial"/>
        </w:rPr>
      </w:pPr>
    </w:p>
    <w:p w14:paraId="46193440" w14:textId="35674235" w:rsidR="00EE0E51" w:rsidRPr="006520E4" w:rsidRDefault="003F588D" w:rsidP="00EE0E51">
      <w:pPr>
        <w:spacing w:line="276" w:lineRule="auto"/>
        <w:jc w:val="both"/>
        <w:rPr>
          <w:rFonts w:ascii="Arial" w:hAnsi="Arial" w:cs="Arial"/>
          <w:b/>
        </w:rPr>
      </w:pPr>
      <w:r w:rsidRPr="006520E4">
        <w:rPr>
          <w:rFonts w:ascii="Arial" w:hAnsi="Arial" w:cs="Arial"/>
        </w:rPr>
        <w:t>M</w:t>
      </w:r>
      <w:r w:rsidR="00990126" w:rsidRPr="006520E4">
        <w:rPr>
          <w:rFonts w:ascii="Arial" w:hAnsi="Arial" w:cs="Arial"/>
        </w:rPr>
        <w:t xml:space="preserve">any stakeholders </w:t>
      </w:r>
      <w:r w:rsidR="004E7A40" w:rsidRPr="006520E4">
        <w:rPr>
          <w:rFonts w:ascii="Arial" w:hAnsi="Arial" w:cs="Arial"/>
        </w:rPr>
        <w:t xml:space="preserve">operate in Indonesia and maintain data and information that </w:t>
      </w:r>
      <w:r w:rsidR="009128EC">
        <w:rPr>
          <w:rFonts w:ascii="Arial" w:hAnsi="Arial" w:cs="Arial"/>
        </w:rPr>
        <w:t>are</w:t>
      </w:r>
      <w:r w:rsidR="009128EC" w:rsidRPr="006520E4">
        <w:rPr>
          <w:rFonts w:ascii="Arial" w:hAnsi="Arial" w:cs="Arial"/>
        </w:rPr>
        <w:t xml:space="preserve"> </w:t>
      </w:r>
      <w:r w:rsidR="004E7A40" w:rsidRPr="006520E4">
        <w:rPr>
          <w:rFonts w:ascii="Arial" w:hAnsi="Arial" w:cs="Arial"/>
        </w:rPr>
        <w:t xml:space="preserve">useful for the evidence-based </w:t>
      </w:r>
      <w:r w:rsidR="008A36F0">
        <w:rPr>
          <w:rFonts w:ascii="Arial" w:hAnsi="Arial" w:cs="Arial"/>
        </w:rPr>
        <w:t>decision making</w:t>
      </w:r>
      <w:r w:rsidR="004E7A40" w:rsidRPr="006520E4">
        <w:rPr>
          <w:rFonts w:ascii="Arial" w:hAnsi="Arial" w:cs="Arial"/>
        </w:rPr>
        <w:t xml:space="preserve"> process. The Indonesian government </w:t>
      </w:r>
      <w:r w:rsidR="009128EC">
        <w:rPr>
          <w:rFonts w:ascii="Arial" w:hAnsi="Arial" w:cs="Arial"/>
        </w:rPr>
        <w:t>continuously</w:t>
      </w:r>
      <w:r w:rsidR="004E7A40" w:rsidRPr="006520E4">
        <w:rPr>
          <w:rFonts w:ascii="Arial" w:hAnsi="Arial" w:cs="Arial"/>
        </w:rPr>
        <w:t xml:space="preserve"> </w:t>
      </w:r>
      <w:r w:rsidR="009128EC" w:rsidRPr="006520E4">
        <w:rPr>
          <w:rFonts w:ascii="Arial" w:hAnsi="Arial" w:cs="Arial"/>
        </w:rPr>
        <w:t>professionaliz</w:t>
      </w:r>
      <w:r w:rsidR="009128EC">
        <w:rPr>
          <w:rFonts w:ascii="Arial" w:hAnsi="Arial" w:cs="Arial"/>
        </w:rPr>
        <w:t>es</w:t>
      </w:r>
      <w:r w:rsidR="009128EC" w:rsidRPr="006520E4">
        <w:rPr>
          <w:rFonts w:ascii="Arial" w:hAnsi="Arial" w:cs="Arial"/>
        </w:rPr>
        <w:t xml:space="preserve"> </w:t>
      </w:r>
      <w:r w:rsidR="00EE0E51" w:rsidRPr="006520E4">
        <w:rPr>
          <w:rFonts w:ascii="Arial" w:hAnsi="Arial" w:cs="Arial"/>
        </w:rPr>
        <w:t xml:space="preserve">the generation of </w:t>
      </w:r>
      <w:r w:rsidR="004E7A40" w:rsidRPr="006520E4">
        <w:rPr>
          <w:rFonts w:ascii="Arial" w:hAnsi="Arial" w:cs="Arial"/>
        </w:rPr>
        <w:t>its main statistics</w:t>
      </w:r>
      <w:r w:rsidR="00EE0E51" w:rsidRPr="006520E4">
        <w:rPr>
          <w:rFonts w:ascii="Arial" w:hAnsi="Arial" w:cs="Arial"/>
        </w:rPr>
        <w:t>. Statistics Indonesia (BPS</w:t>
      </w:r>
      <w:r w:rsidR="004E7A40" w:rsidRPr="006520E4">
        <w:rPr>
          <w:rFonts w:ascii="Arial" w:hAnsi="Arial" w:cs="Arial"/>
        </w:rPr>
        <w:t>)</w:t>
      </w:r>
      <w:r w:rsidRPr="006520E4">
        <w:rPr>
          <w:rFonts w:ascii="Arial" w:hAnsi="Arial" w:cs="Arial"/>
        </w:rPr>
        <w:t xml:space="preserve">, </w:t>
      </w:r>
      <w:r w:rsidR="00EE0E51" w:rsidRPr="006520E4">
        <w:rPr>
          <w:rFonts w:ascii="Arial" w:hAnsi="Arial" w:cs="Arial"/>
        </w:rPr>
        <w:t>several ministries</w:t>
      </w:r>
      <w:r w:rsidR="009128EC">
        <w:rPr>
          <w:rFonts w:ascii="Arial" w:hAnsi="Arial" w:cs="Arial"/>
        </w:rPr>
        <w:t>,</w:t>
      </w:r>
      <w:r w:rsidR="00EE0E51" w:rsidRPr="006520E4">
        <w:rPr>
          <w:rFonts w:ascii="Arial" w:hAnsi="Arial" w:cs="Arial"/>
        </w:rPr>
        <w:t xml:space="preserve"> </w:t>
      </w:r>
      <w:r w:rsidRPr="006520E4">
        <w:rPr>
          <w:rFonts w:ascii="Arial" w:hAnsi="Arial" w:cs="Arial"/>
        </w:rPr>
        <w:t xml:space="preserve">and other government agencies </w:t>
      </w:r>
      <w:r w:rsidR="00EF1FA9" w:rsidRPr="006520E4">
        <w:rPr>
          <w:rFonts w:ascii="Arial" w:hAnsi="Arial" w:cs="Arial"/>
        </w:rPr>
        <w:t>generate</w:t>
      </w:r>
      <w:r w:rsidR="00EE0E51" w:rsidRPr="006520E4">
        <w:rPr>
          <w:rFonts w:ascii="Arial" w:hAnsi="Arial" w:cs="Arial"/>
        </w:rPr>
        <w:t xml:space="preserve"> </w:t>
      </w:r>
      <w:r w:rsidR="00EF7FAA">
        <w:rPr>
          <w:rFonts w:ascii="Arial" w:hAnsi="Arial" w:cs="Arial"/>
        </w:rPr>
        <w:t xml:space="preserve">highly relevant, useful </w:t>
      </w:r>
      <w:r w:rsidR="00EE0E51" w:rsidRPr="006520E4">
        <w:rPr>
          <w:rFonts w:ascii="Arial" w:hAnsi="Arial" w:cs="Arial"/>
        </w:rPr>
        <w:t>data</w:t>
      </w:r>
      <w:r w:rsidR="00EF1FA9" w:rsidRPr="006520E4">
        <w:rPr>
          <w:rFonts w:ascii="Arial" w:hAnsi="Arial" w:cs="Arial"/>
        </w:rPr>
        <w:t xml:space="preserve"> </w:t>
      </w:r>
      <w:r w:rsidR="00EE0E51" w:rsidRPr="006520E4">
        <w:rPr>
          <w:rFonts w:ascii="Arial" w:hAnsi="Arial" w:cs="Arial"/>
        </w:rPr>
        <w:t xml:space="preserve">for the policymaking process. Despite some remaining limitations, through the use of information technology the ministries </w:t>
      </w:r>
      <w:r w:rsidR="009128EC">
        <w:rPr>
          <w:rFonts w:ascii="Arial" w:hAnsi="Arial" w:cs="Arial"/>
        </w:rPr>
        <w:t>are</w:t>
      </w:r>
      <w:r w:rsidR="00EE0E51" w:rsidRPr="006520E4">
        <w:rPr>
          <w:rFonts w:ascii="Arial" w:hAnsi="Arial" w:cs="Arial"/>
        </w:rPr>
        <w:t xml:space="preserve"> revolutionizing the Indonesian data management system </w:t>
      </w:r>
      <w:r w:rsidR="009128EC">
        <w:rPr>
          <w:rFonts w:ascii="Arial" w:hAnsi="Arial" w:cs="Arial"/>
        </w:rPr>
        <w:t xml:space="preserve">by </w:t>
      </w:r>
      <w:r w:rsidR="00EE0E51" w:rsidRPr="006520E4">
        <w:rPr>
          <w:rFonts w:ascii="Arial" w:hAnsi="Arial" w:cs="Arial"/>
        </w:rPr>
        <w:t>allowing constant updates and wider access by all stakeholders.</w:t>
      </w:r>
    </w:p>
    <w:p w14:paraId="5BA6DCA0" w14:textId="7ED2CDB8" w:rsidR="00990126" w:rsidRPr="006520E4" w:rsidRDefault="00990126" w:rsidP="00EE0E51">
      <w:pPr>
        <w:spacing w:line="276" w:lineRule="auto"/>
        <w:rPr>
          <w:rFonts w:ascii="Arial" w:hAnsi="Arial" w:cs="Arial"/>
        </w:rPr>
      </w:pPr>
    </w:p>
    <w:p w14:paraId="1489E7C9" w14:textId="5EFD7DBF" w:rsidR="004E7A40" w:rsidRDefault="009128EC" w:rsidP="00EE0E51">
      <w:pPr>
        <w:spacing w:line="276" w:lineRule="auto"/>
        <w:jc w:val="both"/>
        <w:rPr>
          <w:rFonts w:ascii="Arial" w:hAnsi="Arial" w:cs="Arial"/>
        </w:rPr>
      </w:pPr>
      <w:r>
        <w:rPr>
          <w:rFonts w:ascii="Arial" w:hAnsi="Arial" w:cs="Arial"/>
        </w:rPr>
        <w:t>Several bi- and multilateral donors provide information that supports</w:t>
      </w:r>
      <w:r w:rsidR="00EE0E51" w:rsidRPr="006520E4">
        <w:rPr>
          <w:rFonts w:ascii="Arial" w:hAnsi="Arial" w:cs="Arial"/>
        </w:rPr>
        <w:t xml:space="preserve"> the </w:t>
      </w:r>
      <w:r w:rsidR="00EF1FA9" w:rsidRPr="006520E4">
        <w:rPr>
          <w:rFonts w:ascii="Arial" w:hAnsi="Arial" w:cs="Arial"/>
        </w:rPr>
        <w:t xml:space="preserve">Indonesian </w:t>
      </w:r>
      <w:r w:rsidR="00EE0E51" w:rsidRPr="006520E4">
        <w:rPr>
          <w:rFonts w:ascii="Arial" w:hAnsi="Arial" w:cs="Arial"/>
        </w:rPr>
        <w:t>gover</w:t>
      </w:r>
      <w:r w:rsidR="00EF1FA9" w:rsidRPr="006520E4">
        <w:rPr>
          <w:rFonts w:ascii="Arial" w:hAnsi="Arial" w:cs="Arial"/>
        </w:rPr>
        <w:t>nment</w:t>
      </w:r>
      <w:r w:rsidR="003F588D" w:rsidRPr="006520E4">
        <w:rPr>
          <w:rFonts w:ascii="Arial" w:hAnsi="Arial" w:cs="Arial"/>
        </w:rPr>
        <w:t>. This information</w:t>
      </w:r>
      <w:r w:rsidR="00EE0E51" w:rsidRPr="006520E4">
        <w:rPr>
          <w:rFonts w:ascii="Arial" w:hAnsi="Arial" w:cs="Arial"/>
        </w:rPr>
        <w:t xml:space="preserve"> is </w:t>
      </w:r>
      <w:r w:rsidR="003F588D" w:rsidRPr="006520E4">
        <w:rPr>
          <w:rFonts w:ascii="Arial" w:hAnsi="Arial" w:cs="Arial"/>
        </w:rPr>
        <w:t xml:space="preserve">usually </w:t>
      </w:r>
      <w:r w:rsidR="00EE0E51" w:rsidRPr="006520E4">
        <w:rPr>
          <w:rFonts w:ascii="Arial" w:hAnsi="Arial" w:cs="Arial"/>
        </w:rPr>
        <w:t>demanded by the government through agreement</w:t>
      </w:r>
      <w:r w:rsidR="008B722A">
        <w:rPr>
          <w:rFonts w:ascii="Arial" w:hAnsi="Arial" w:cs="Arial"/>
        </w:rPr>
        <w:t>s</w:t>
      </w:r>
      <w:r w:rsidR="00EE0E51" w:rsidRPr="006520E4">
        <w:rPr>
          <w:rFonts w:ascii="Arial" w:hAnsi="Arial" w:cs="Arial"/>
        </w:rPr>
        <w:t xml:space="preserve"> established between </w:t>
      </w:r>
      <w:r w:rsidR="008B722A">
        <w:rPr>
          <w:rFonts w:ascii="Arial" w:hAnsi="Arial" w:cs="Arial"/>
        </w:rPr>
        <w:t xml:space="preserve">the </w:t>
      </w:r>
      <w:r w:rsidR="00EE0E51" w:rsidRPr="006520E4">
        <w:rPr>
          <w:rFonts w:ascii="Arial" w:hAnsi="Arial" w:cs="Arial"/>
        </w:rPr>
        <w:t>Indonesian and foreign governments or</w:t>
      </w:r>
      <w:r w:rsidR="001D2B32">
        <w:rPr>
          <w:rFonts w:ascii="Arial" w:hAnsi="Arial" w:cs="Arial"/>
        </w:rPr>
        <w:t xml:space="preserve"> between</w:t>
      </w:r>
      <w:r w:rsidR="00EE0E51" w:rsidRPr="006520E4">
        <w:rPr>
          <w:rFonts w:ascii="Arial" w:hAnsi="Arial" w:cs="Arial"/>
        </w:rPr>
        <w:t xml:space="preserve"> the </w:t>
      </w:r>
      <w:r w:rsidR="001D2B32">
        <w:rPr>
          <w:rFonts w:ascii="Arial" w:hAnsi="Arial" w:cs="Arial"/>
        </w:rPr>
        <w:t xml:space="preserve">Indonesian government and </w:t>
      </w:r>
      <w:r w:rsidR="00EE0E51" w:rsidRPr="006520E4">
        <w:rPr>
          <w:rFonts w:ascii="Arial" w:hAnsi="Arial" w:cs="Arial"/>
        </w:rPr>
        <w:t>bi- and multilateral donors. Before implementing programs, bi- and multilateral donors hold discussions with the government on potential projects</w:t>
      </w:r>
      <w:r w:rsidR="001D2B32">
        <w:rPr>
          <w:rFonts w:ascii="Arial" w:hAnsi="Arial" w:cs="Arial"/>
        </w:rPr>
        <w:t xml:space="preserve"> to determine</w:t>
      </w:r>
      <w:r w:rsidR="001D2B32" w:rsidRPr="006520E4">
        <w:rPr>
          <w:rFonts w:ascii="Arial" w:hAnsi="Arial" w:cs="Arial"/>
        </w:rPr>
        <w:t xml:space="preserve"> </w:t>
      </w:r>
      <w:r w:rsidR="00EE0E51" w:rsidRPr="006520E4">
        <w:rPr>
          <w:rFonts w:ascii="Arial" w:hAnsi="Arial" w:cs="Arial"/>
        </w:rPr>
        <w:t xml:space="preserve">what data are needed by the government and what interventions </w:t>
      </w:r>
      <w:r w:rsidR="001D2B32">
        <w:rPr>
          <w:rFonts w:ascii="Arial" w:hAnsi="Arial" w:cs="Arial"/>
        </w:rPr>
        <w:t>are needed</w:t>
      </w:r>
      <w:r w:rsidR="00EE0E51" w:rsidRPr="006520E4">
        <w:rPr>
          <w:rFonts w:ascii="Arial" w:hAnsi="Arial" w:cs="Arial"/>
        </w:rPr>
        <w:t xml:space="preserve"> to provide the data. This close cooperation continues </w:t>
      </w:r>
      <w:r w:rsidR="001D2B32">
        <w:rPr>
          <w:rFonts w:ascii="Arial" w:hAnsi="Arial" w:cs="Arial"/>
        </w:rPr>
        <w:t>for the duration</w:t>
      </w:r>
      <w:r w:rsidR="00EE0E51" w:rsidRPr="006520E4">
        <w:rPr>
          <w:rFonts w:ascii="Arial" w:hAnsi="Arial" w:cs="Arial"/>
        </w:rPr>
        <w:t xml:space="preserve"> of the project. </w:t>
      </w:r>
    </w:p>
    <w:p w14:paraId="63CA5F09" w14:textId="77777777" w:rsidR="00BC52CD" w:rsidRDefault="00BC52CD" w:rsidP="004E7A40">
      <w:pPr>
        <w:pStyle w:val="ListParagraph"/>
        <w:contextualSpacing w:val="0"/>
        <w:jc w:val="both"/>
        <w:rPr>
          <w:rFonts w:ascii="Arial" w:hAnsi="Arial" w:cs="Arial"/>
          <w:b/>
        </w:rPr>
      </w:pPr>
    </w:p>
    <w:p w14:paraId="422B671D" w14:textId="63D454E9" w:rsidR="004E7A40" w:rsidRPr="00E3244A" w:rsidRDefault="004E7A40" w:rsidP="004E7A40">
      <w:pPr>
        <w:pStyle w:val="ListParagraph"/>
        <w:contextualSpacing w:val="0"/>
        <w:jc w:val="both"/>
        <w:rPr>
          <w:rFonts w:ascii="Arial" w:hAnsi="Arial" w:cs="Arial"/>
          <w:b/>
        </w:rPr>
      </w:pPr>
      <w:r w:rsidRPr="00B62C4A">
        <w:rPr>
          <w:rFonts w:ascii="Arial" w:hAnsi="Arial" w:cs="Arial"/>
          <w:b/>
        </w:rPr>
        <w:t>Table 1</w:t>
      </w:r>
      <w:r w:rsidR="001D2B32">
        <w:rPr>
          <w:rFonts w:ascii="Arial" w:hAnsi="Arial" w:cs="Arial"/>
          <w:b/>
        </w:rPr>
        <w:t>:</w:t>
      </w:r>
      <w:r w:rsidR="001D2B32" w:rsidRPr="00B62C4A">
        <w:rPr>
          <w:rFonts w:ascii="Arial" w:hAnsi="Arial" w:cs="Arial"/>
          <w:b/>
        </w:rPr>
        <w:t xml:space="preserve"> </w:t>
      </w:r>
      <w:r w:rsidRPr="00B62C4A">
        <w:rPr>
          <w:rFonts w:ascii="Arial" w:hAnsi="Arial" w:cs="Arial"/>
          <w:b/>
        </w:rPr>
        <w:t>Ten largest providers of foreign aid to Indonesia in 2012</w:t>
      </w:r>
    </w:p>
    <w:tbl>
      <w:tblPr>
        <w:tblW w:w="8498"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9"/>
        <w:gridCol w:w="2410"/>
        <w:gridCol w:w="2119"/>
      </w:tblGrid>
      <w:tr w:rsidR="006849AA" w:rsidRPr="00663B6B" w14:paraId="3C7B37C4" w14:textId="77777777" w:rsidTr="00B62C4A">
        <w:tc>
          <w:tcPr>
            <w:tcW w:w="3969" w:type="dxa"/>
            <w:shd w:val="pct12" w:color="auto" w:fill="auto"/>
            <w:tcMar>
              <w:top w:w="100" w:type="dxa"/>
              <w:left w:w="100" w:type="dxa"/>
              <w:bottom w:w="100" w:type="dxa"/>
              <w:right w:w="100" w:type="dxa"/>
            </w:tcMar>
          </w:tcPr>
          <w:p w14:paraId="161F94FC" w14:textId="77777777" w:rsidR="004E7A40" w:rsidRPr="00663B6B" w:rsidRDefault="004E7A40" w:rsidP="004E7A40">
            <w:pPr>
              <w:widowControl w:val="0"/>
              <w:pBdr>
                <w:top w:val="nil"/>
                <w:left w:val="nil"/>
                <w:bottom w:val="nil"/>
                <w:right w:val="nil"/>
                <w:between w:val="nil"/>
              </w:pBdr>
              <w:rPr>
                <w:rFonts w:ascii="Arial" w:hAnsi="Arial" w:cs="Arial"/>
              </w:rPr>
            </w:pPr>
            <w:r w:rsidRPr="00663B6B">
              <w:rPr>
                <w:rFonts w:ascii="Arial" w:hAnsi="Arial" w:cs="Arial"/>
              </w:rPr>
              <w:t>Donor name</w:t>
            </w:r>
          </w:p>
        </w:tc>
        <w:tc>
          <w:tcPr>
            <w:tcW w:w="2410" w:type="dxa"/>
            <w:shd w:val="pct12" w:color="auto" w:fill="auto"/>
            <w:tcMar>
              <w:top w:w="100" w:type="dxa"/>
              <w:left w:w="100" w:type="dxa"/>
              <w:bottom w:w="100" w:type="dxa"/>
              <w:right w:w="100" w:type="dxa"/>
            </w:tcMar>
          </w:tcPr>
          <w:p w14:paraId="54A34C08" w14:textId="77777777" w:rsidR="004E7A40" w:rsidRPr="00663B6B" w:rsidRDefault="004E7A40" w:rsidP="004E7A40">
            <w:pPr>
              <w:widowControl w:val="0"/>
              <w:pBdr>
                <w:top w:val="nil"/>
                <w:left w:val="nil"/>
                <w:bottom w:val="nil"/>
                <w:right w:val="nil"/>
                <w:between w:val="nil"/>
              </w:pBdr>
              <w:rPr>
                <w:rFonts w:ascii="Arial" w:hAnsi="Arial" w:cs="Arial"/>
              </w:rPr>
            </w:pPr>
            <w:r w:rsidRPr="00663B6B">
              <w:rPr>
                <w:rFonts w:ascii="Arial" w:hAnsi="Arial" w:cs="Arial"/>
              </w:rPr>
              <w:t>Country of Origin/Type</w:t>
            </w:r>
          </w:p>
        </w:tc>
        <w:tc>
          <w:tcPr>
            <w:tcW w:w="2119" w:type="dxa"/>
            <w:shd w:val="pct12" w:color="auto" w:fill="auto"/>
            <w:tcMar>
              <w:top w:w="100" w:type="dxa"/>
              <w:left w:w="100" w:type="dxa"/>
              <w:bottom w:w="100" w:type="dxa"/>
              <w:right w:w="100" w:type="dxa"/>
            </w:tcMar>
          </w:tcPr>
          <w:p w14:paraId="17A8A97F" w14:textId="77777777" w:rsidR="004E7A40" w:rsidRPr="00663B6B" w:rsidRDefault="004E7A40" w:rsidP="004E7A40">
            <w:pPr>
              <w:widowControl w:val="0"/>
              <w:pBdr>
                <w:top w:val="nil"/>
                <w:left w:val="nil"/>
                <w:bottom w:val="nil"/>
                <w:right w:val="nil"/>
                <w:between w:val="nil"/>
              </w:pBdr>
              <w:rPr>
                <w:rFonts w:ascii="Arial" w:hAnsi="Arial" w:cs="Arial"/>
              </w:rPr>
            </w:pPr>
            <w:r w:rsidRPr="00663B6B">
              <w:rPr>
                <w:rFonts w:ascii="Arial" w:hAnsi="Arial" w:cs="Arial"/>
              </w:rPr>
              <w:t>Amount provided (millions USD)</w:t>
            </w:r>
          </w:p>
        </w:tc>
      </w:tr>
      <w:tr w:rsidR="006849AA" w:rsidRPr="00663B6B" w14:paraId="253D0EE5" w14:textId="77777777" w:rsidTr="006849AA">
        <w:tc>
          <w:tcPr>
            <w:tcW w:w="3969" w:type="dxa"/>
            <w:shd w:val="clear" w:color="auto" w:fill="auto"/>
            <w:tcMar>
              <w:top w:w="100" w:type="dxa"/>
              <w:left w:w="100" w:type="dxa"/>
              <w:bottom w:w="100" w:type="dxa"/>
              <w:right w:w="100" w:type="dxa"/>
            </w:tcMar>
          </w:tcPr>
          <w:p w14:paraId="5E1730BE" w14:textId="7A3BE0BD"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A</w:t>
            </w:r>
            <w:r w:rsidR="006849AA" w:rsidRPr="00663B6B">
              <w:rPr>
                <w:rFonts w:ascii="Arial" w:hAnsi="Arial" w:cs="Arial"/>
              </w:rPr>
              <w:t xml:space="preserve">sian </w:t>
            </w:r>
            <w:r w:rsidRPr="00663B6B">
              <w:rPr>
                <w:rFonts w:ascii="Arial" w:hAnsi="Arial" w:cs="Arial"/>
              </w:rPr>
              <w:t>D</w:t>
            </w:r>
            <w:r w:rsidR="006849AA" w:rsidRPr="00663B6B">
              <w:rPr>
                <w:rFonts w:ascii="Arial" w:hAnsi="Arial" w:cs="Arial"/>
              </w:rPr>
              <w:t xml:space="preserve">evelopment </w:t>
            </w:r>
            <w:r w:rsidRPr="00663B6B">
              <w:rPr>
                <w:rFonts w:ascii="Arial" w:hAnsi="Arial" w:cs="Arial"/>
              </w:rPr>
              <w:t>B</w:t>
            </w:r>
            <w:r w:rsidR="006849AA" w:rsidRPr="00663B6B">
              <w:rPr>
                <w:rFonts w:ascii="Arial" w:hAnsi="Arial" w:cs="Arial"/>
              </w:rPr>
              <w:t>ank</w:t>
            </w:r>
          </w:p>
        </w:tc>
        <w:tc>
          <w:tcPr>
            <w:tcW w:w="2410" w:type="dxa"/>
            <w:shd w:val="clear" w:color="auto" w:fill="auto"/>
            <w:tcMar>
              <w:top w:w="100" w:type="dxa"/>
              <w:left w:w="100" w:type="dxa"/>
              <w:bottom w:w="100" w:type="dxa"/>
              <w:right w:w="100" w:type="dxa"/>
            </w:tcMar>
          </w:tcPr>
          <w:p w14:paraId="3AB5E15C"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Int’l organization</w:t>
            </w:r>
          </w:p>
        </w:tc>
        <w:tc>
          <w:tcPr>
            <w:tcW w:w="2119" w:type="dxa"/>
            <w:shd w:val="clear" w:color="auto" w:fill="auto"/>
            <w:tcMar>
              <w:top w:w="100" w:type="dxa"/>
              <w:left w:w="100" w:type="dxa"/>
              <w:bottom w:w="100" w:type="dxa"/>
              <w:right w:w="100" w:type="dxa"/>
            </w:tcMar>
          </w:tcPr>
          <w:p w14:paraId="6E935552"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886</w:t>
            </w:r>
          </w:p>
        </w:tc>
      </w:tr>
      <w:tr w:rsidR="006849AA" w:rsidRPr="00663B6B" w14:paraId="1CB51EB2" w14:textId="77777777" w:rsidTr="006849AA">
        <w:tc>
          <w:tcPr>
            <w:tcW w:w="3969" w:type="dxa"/>
            <w:shd w:val="clear" w:color="auto" w:fill="auto"/>
            <w:tcMar>
              <w:top w:w="100" w:type="dxa"/>
              <w:left w:w="100" w:type="dxa"/>
              <w:bottom w:w="100" w:type="dxa"/>
              <w:right w:w="100" w:type="dxa"/>
            </w:tcMar>
          </w:tcPr>
          <w:p w14:paraId="32713472"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World Bank</w:t>
            </w:r>
          </w:p>
        </w:tc>
        <w:tc>
          <w:tcPr>
            <w:tcW w:w="2410" w:type="dxa"/>
            <w:shd w:val="clear" w:color="auto" w:fill="auto"/>
            <w:tcMar>
              <w:top w:w="100" w:type="dxa"/>
              <w:left w:w="100" w:type="dxa"/>
              <w:bottom w:w="100" w:type="dxa"/>
              <w:right w:w="100" w:type="dxa"/>
            </w:tcMar>
          </w:tcPr>
          <w:p w14:paraId="3BF5B74E" w14:textId="77777777" w:rsidR="004E7A40" w:rsidRPr="00663B6B" w:rsidRDefault="004E7A40" w:rsidP="004E7A40">
            <w:pPr>
              <w:widowControl w:val="0"/>
              <w:rPr>
                <w:rFonts w:ascii="Arial" w:hAnsi="Arial" w:cs="Arial"/>
                <w:b/>
              </w:rPr>
            </w:pPr>
            <w:r w:rsidRPr="00663B6B">
              <w:rPr>
                <w:rFonts w:ascii="Arial" w:hAnsi="Arial" w:cs="Arial"/>
              </w:rPr>
              <w:t>Int’l organization</w:t>
            </w:r>
          </w:p>
        </w:tc>
        <w:tc>
          <w:tcPr>
            <w:tcW w:w="2119" w:type="dxa"/>
            <w:shd w:val="clear" w:color="auto" w:fill="auto"/>
            <w:tcMar>
              <w:top w:w="100" w:type="dxa"/>
              <w:left w:w="100" w:type="dxa"/>
              <w:bottom w:w="100" w:type="dxa"/>
              <w:right w:w="100" w:type="dxa"/>
            </w:tcMar>
          </w:tcPr>
          <w:p w14:paraId="5C860686"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706</w:t>
            </w:r>
          </w:p>
        </w:tc>
      </w:tr>
      <w:tr w:rsidR="006849AA" w:rsidRPr="00663B6B" w14:paraId="7A083FCB" w14:textId="77777777" w:rsidTr="006849AA">
        <w:tc>
          <w:tcPr>
            <w:tcW w:w="3969" w:type="dxa"/>
            <w:shd w:val="clear" w:color="auto" w:fill="auto"/>
            <w:tcMar>
              <w:top w:w="100" w:type="dxa"/>
              <w:left w:w="100" w:type="dxa"/>
              <w:bottom w:w="100" w:type="dxa"/>
              <w:right w:w="100" w:type="dxa"/>
            </w:tcMar>
          </w:tcPr>
          <w:p w14:paraId="6B67483C" w14:textId="4F95982C"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J</w:t>
            </w:r>
            <w:r w:rsidR="006849AA" w:rsidRPr="00663B6B">
              <w:rPr>
                <w:rFonts w:ascii="Arial" w:hAnsi="Arial" w:cs="Arial"/>
              </w:rPr>
              <w:t xml:space="preserve">apan </w:t>
            </w:r>
            <w:r w:rsidRPr="00663B6B">
              <w:rPr>
                <w:rFonts w:ascii="Arial" w:hAnsi="Arial" w:cs="Arial"/>
              </w:rPr>
              <w:t>I</w:t>
            </w:r>
            <w:r w:rsidR="006849AA" w:rsidRPr="00663B6B">
              <w:rPr>
                <w:rFonts w:ascii="Arial" w:hAnsi="Arial" w:cs="Arial"/>
              </w:rPr>
              <w:t xml:space="preserve">nternational </w:t>
            </w:r>
            <w:r w:rsidRPr="00663B6B">
              <w:rPr>
                <w:rFonts w:ascii="Arial" w:hAnsi="Arial" w:cs="Arial"/>
              </w:rPr>
              <w:t>C</w:t>
            </w:r>
            <w:r w:rsidR="006849AA" w:rsidRPr="00663B6B">
              <w:rPr>
                <w:rFonts w:ascii="Arial" w:hAnsi="Arial" w:cs="Arial"/>
              </w:rPr>
              <w:t xml:space="preserve">ooperation </w:t>
            </w:r>
            <w:r w:rsidRPr="00663B6B">
              <w:rPr>
                <w:rFonts w:ascii="Arial" w:hAnsi="Arial" w:cs="Arial"/>
              </w:rPr>
              <w:t>A</w:t>
            </w:r>
            <w:r w:rsidR="006849AA" w:rsidRPr="00663B6B">
              <w:rPr>
                <w:rFonts w:ascii="Arial" w:hAnsi="Arial" w:cs="Arial"/>
              </w:rPr>
              <w:t>gency</w:t>
            </w:r>
          </w:p>
        </w:tc>
        <w:tc>
          <w:tcPr>
            <w:tcW w:w="2410" w:type="dxa"/>
            <w:shd w:val="clear" w:color="auto" w:fill="auto"/>
            <w:tcMar>
              <w:top w:w="100" w:type="dxa"/>
              <w:left w:w="100" w:type="dxa"/>
              <w:bottom w:w="100" w:type="dxa"/>
              <w:right w:w="100" w:type="dxa"/>
            </w:tcMar>
          </w:tcPr>
          <w:p w14:paraId="744B2120"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Japan</w:t>
            </w:r>
          </w:p>
        </w:tc>
        <w:tc>
          <w:tcPr>
            <w:tcW w:w="2119" w:type="dxa"/>
            <w:shd w:val="clear" w:color="auto" w:fill="auto"/>
            <w:tcMar>
              <w:top w:w="100" w:type="dxa"/>
              <w:left w:w="100" w:type="dxa"/>
              <w:bottom w:w="100" w:type="dxa"/>
              <w:right w:w="100" w:type="dxa"/>
            </w:tcMar>
          </w:tcPr>
          <w:p w14:paraId="0142C83B"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662</w:t>
            </w:r>
          </w:p>
        </w:tc>
      </w:tr>
      <w:tr w:rsidR="006849AA" w:rsidRPr="00663B6B" w14:paraId="018E048E" w14:textId="77777777" w:rsidTr="006849AA">
        <w:tc>
          <w:tcPr>
            <w:tcW w:w="3969" w:type="dxa"/>
            <w:shd w:val="clear" w:color="auto" w:fill="auto"/>
            <w:tcMar>
              <w:top w:w="100" w:type="dxa"/>
              <w:left w:w="100" w:type="dxa"/>
              <w:bottom w:w="100" w:type="dxa"/>
              <w:right w:w="100" w:type="dxa"/>
            </w:tcMar>
          </w:tcPr>
          <w:p w14:paraId="29845013" w14:textId="1E4FDE0A" w:rsidR="004E7A40" w:rsidRPr="00663B6B" w:rsidRDefault="00736E64" w:rsidP="004E7A40">
            <w:pPr>
              <w:widowControl w:val="0"/>
              <w:pBdr>
                <w:top w:val="nil"/>
                <w:left w:val="nil"/>
                <w:bottom w:val="nil"/>
                <w:right w:val="nil"/>
                <w:between w:val="nil"/>
              </w:pBdr>
              <w:rPr>
                <w:rFonts w:ascii="Arial" w:hAnsi="Arial" w:cs="Arial"/>
                <w:b/>
              </w:rPr>
            </w:pPr>
            <w:r>
              <w:rPr>
                <w:rFonts w:ascii="Arial" w:hAnsi="Arial" w:cs="Arial"/>
              </w:rPr>
              <w:t>AusAID</w:t>
            </w:r>
          </w:p>
        </w:tc>
        <w:tc>
          <w:tcPr>
            <w:tcW w:w="2410" w:type="dxa"/>
            <w:shd w:val="clear" w:color="auto" w:fill="auto"/>
            <w:tcMar>
              <w:top w:w="100" w:type="dxa"/>
              <w:left w:w="100" w:type="dxa"/>
              <w:bottom w:w="100" w:type="dxa"/>
              <w:right w:w="100" w:type="dxa"/>
            </w:tcMar>
          </w:tcPr>
          <w:p w14:paraId="5400BB8C"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Australia</w:t>
            </w:r>
          </w:p>
        </w:tc>
        <w:tc>
          <w:tcPr>
            <w:tcW w:w="2119" w:type="dxa"/>
            <w:shd w:val="clear" w:color="auto" w:fill="auto"/>
            <w:tcMar>
              <w:top w:w="100" w:type="dxa"/>
              <w:left w:w="100" w:type="dxa"/>
              <w:bottom w:w="100" w:type="dxa"/>
              <w:right w:w="100" w:type="dxa"/>
            </w:tcMar>
          </w:tcPr>
          <w:p w14:paraId="3B27D11C"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521</w:t>
            </w:r>
          </w:p>
        </w:tc>
      </w:tr>
      <w:tr w:rsidR="006849AA" w:rsidRPr="00663B6B" w14:paraId="6CC62A2F" w14:textId="77777777" w:rsidTr="006849AA">
        <w:tc>
          <w:tcPr>
            <w:tcW w:w="3969" w:type="dxa"/>
            <w:shd w:val="clear" w:color="auto" w:fill="auto"/>
            <w:tcMar>
              <w:top w:w="100" w:type="dxa"/>
              <w:left w:w="100" w:type="dxa"/>
              <w:bottom w:w="100" w:type="dxa"/>
              <w:right w:w="100" w:type="dxa"/>
            </w:tcMar>
          </w:tcPr>
          <w:p w14:paraId="405165D9"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Global Fund</w:t>
            </w:r>
          </w:p>
        </w:tc>
        <w:tc>
          <w:tcPr>
            <w:tcW w:w="2410" w:type="dxa"/>
            <w:shd w:val="clear" w:color="auto" w:fill="auto"/>
            <w:tcMar>
              <w:top w:w="100" w:type="dxa"/>
              <w:left w:w="100" w:type="dxa"/>
              <w:bottom w:w="100" w:type="dxa"/>
              <w:right w:w="100" w:type="dxa"/>
            </w:tcMar>
          </w:tcPr>
          <w:p w14:paraId="0DBCFA65"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Int’l organization</w:t>
            </w:r>
          </w:p>
        </w:tc>
        <w:tc>
          <w:tcPr>
            <w:tcW w:w="2119" w:type="dxa"/>
            <w:shd w:val="clear" w:color="auto" w:fill="auto"/>
            <w:tcMar>
              <w:top w:w="100" w:type="dxa"/>
              <w:left w:w="100" w:type="dxa"/>
              <w:bottom w:w="100" w:type="dxa"/>
              <w:right w:w="100" w:type="dxa"/>
            </w:tcMar>
          </w:tcPr>
          <w:p w14:paraId="25DEBB5A"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411</w:t>
            </w:r>
          </w:p>
        </w:tc>
      </w:tr>
      <w:tr w:rsidR="006849AA" w:rsidRPr="00663B6B" w14:paraId="7CC08AC0" w14:textId="77777777" w:rsidTr="006849AA">
        <w:tc>
          <w:tcPr>
            <w:tcW w:w="3969" w:type="dxa"/>
            <w:shd w:val="clear" w:color="auto" w:fill="auto"/>
            <w:tcMar>
              <w:top w:w="100" w:type="dxa"/>
              <w:left w:w="100" w:type="dxa"/>
              <w:bottom w:w="100" w:type="dxa"/>
              <w:right w:w="100" w:type="dxa"/>
            </w:tcMar>
          </w:tcPr>
          <w:p w14:paraId="094D39A6" w14:textId="4563FCA3" w:rsidR="004E7A40" w:rsidRPr="00663B6B" w:rsidRDefault="006849AA" w:rsidP="006849AA">
            <w:pPr>
              <w:rPr>
                <w:rFonts w:ascii="Arial" w:eastAsia="Times New Roman" w:hAnsi="Arial" w:cs="Arial"/>
                <w:lang w:val="en-SG"/>
              </w:rPr>
            </w:pPr>
            <w:r w:rsidRPr="00663B6B">
              <w:rPr>
                <w:rFonts w:ascii="Arial" w:eastAsia="Times New Roman" w:hAnsi="Arial" w:cs="Arial"/>
                <w:spacing w:val="7"/>
                <w:shd w:val="clear" w:color="auto" w:fill="FFFFFF"/>
                <w:lang w:val="en-SG"/>
              </w:rPr>
              <w:t>Agence Française de Développement</w:t>
            </w:r>
          </w:p>
        </w:tc>
        <w:tc>
          <w:tcPr>
            <w:tcW w:w="2410" w:type="dxa"/>
            <w:shd w:val="clear" w:color="auto" w:fill="auto"/>
            <w:tcMar>
              <w:top w:w="100" w:type="dxa"/>
              <w:left w:w="100" w:type="dxa"/>
              <w:bottom w:w="100" w:type="dxa"/>
              <w:right w:w="100" w:type="dxa"/>
            </w:tcMar>
          </w:tcPr>
          <w:p w14:paraId="72A9506C"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France</w:t>
            </w:r>
          </w:p>
        </w:tc>
        <w:tc>
          <w:tcPr>
            <w:tcW w:w="2119" w:type="dxa"/>
            <w:shd w:val="clear" w:color="auto" w:fill="auto"/>
            <w:tcMar>
              <w:top w:w="100" w:type="dxa"/>
              <w:left w:w="100" w:type="dxa"/>
              <w:bottom w:w="100" w:type="dxa"/>
              <w:right w:w="100" w:type="dxa"/>
            </w:tcMar>
          </w:tcPr>
          <w:p w14:paraId="647F2523"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192</w:t>
            </w:r>
          </w:p>
        </w:tc>
      </w:tr>
      <w:tr w:rsidR="006849AA" w:rsidRPr="00663B6B" w14:paraId="003712C8" w14:textId="77777777" w:rsidTr="006849AA">
        <w:tc>
          <w:tcPr>
            <w:tcW w:w="3969" w:type="dxa"/>
            <w:shd w:val="clear" w:color="auto" w:fill="auto"/>
            <w:tcMar>
              <w:top w:w="100" w:type="dxa"/>
              <w:left w:w="100" w:type="dxa"/>
              <w:bottom w:w="100" w:type="dxa"/>
              <w:right w:w="100" w:type="dxa"/>
            </w:tcMar>
          </w:tcPr>
          <w:p w14:paraId="0197DC31"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USAID</w:t>
            </w:r>
          </w:p>
        </w:tc>
        <w:tc>
          <w:tcPr>
            <w:tcW w:w="2410" w:type="dxa"/>
            <w:shd w:val="clear" w:color="auto" w:fill="auto"/>
            <w:tcMar>
              <w:top w:w="100" w:type="dxa"/>
              <w:left w:w="100" w:type="dxa"/>
              <w:bottom w:w="100" w:type="dxa"/>
              <w:right w:w="100" w:type="dxa"/>
            </w:tcMar>
          </w:tcPr>
          <w:p w14:paraId="39E701C4"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United States</w:t>
            </w:r>
          </w:p>
        </w:tc>
        <w:tc>
          <w:tcPr>
            <w:tcW w:w="2119" w:type="dxa"/>
            <w:shd w:val="clear" w:color="auto" w:fill="auto"/>
            <w:tcMar>
              <w:top w:w="100" w:type="dxa"/>
              <w:left w:w="100" w:type="dxa"/>
              <w:bottom w:w="100" w:type="dxa"/>
              <w:right w:w="100" w:type="dxa"/>
            </w:tcMar>
          </w:tcPr>
          <w:p w14:paraId="6E3B9E5C"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180</w:t>
            </w:r>
          </w:p>
        </w:tc>
      </w:tr>
      <w:tr w:rsidR="006849AA" w:rsidRPr="00663B6B" w14:paraId="566832D5" w14:textId="77777777" w:rsidTr="006849AA">
        <w:tc>
          <w:tcPr>
            <w:tcW w:w="3969" w:type="dxa"/>
            <w:shd w:val="clear" w:color="auto" w:fill="auto"/>
            <w:tcMar>
              <w:top w:w="100" w:type="dxa"/>
              <w:left w:w="100" w:type="dxa"/>
              <w:bottom w:w="100" w:type="dxa"/>
              <w:right w:w="100" w:type="dxa"/>
            </w:tcMar>
          </w:tcPr>
          <w:p w14:paraId="5BD830BC" w14:textId="2B10656B"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U</w:t>
            </w:r>
            <w:r w:rsidR="006849AA" w:rsidRPr="00663B6B">
              <w:rPr>
                <w:rFonts w:ascii="Arial" w:hAnsi="Arial" w:cs="Arial"/>
              </w:rPr>
              <w:t xml:space="preserve">nited </w:t>
            </w:r>
            <w:r w:rsidRPr="00663B6B">
              <w:rPr>
                <w:rFonts w:ascii="Arial" w:hAnsi="Arial" w:cs="Arial"/>
              </w:rPr>
              <w:t>N</w:t>
            </w:r>
            <w:r w:rsidR="006849AA" w:rsidRPr="00663B6B">
              <w:rPr>
                <w:rFonts w:ascii="Arial" w:hAnsi="Arial" w:cs="Arial"/>
              </w:rPr>
              <w:t>ations</w:t>
            </w:r>
          </w:p>
        </w:tc>
        <w:tc>
          <w:tcPr>
            <w:tcW w:w="2410" w:type="dxa"/>
            <w:shd w:val="clear" w:color="auto" w:fill="auto"/>
            <w:tcMar>
              <w:top w:w="100" w:type="dxa"/>
              <w:left w:w="100" w:type="dxa"/>
              <w:bottom w:w="100" w:type="dxa"/>
              <w:right w:w="100" w:type="dxa"/>
            </w:tcMar>
          </w:tcPr>
          <w:p w14:paraId="0FD29157" w14:textId="77777777" w:rsidR="004E7A40" w:rsidRPr="00663B6B" w:rsidRDefault="004E7A40" w:rsidP="004E7A40">
            <w:pPr>
              <w:widowControl w:val="0"/>
              <w:rPr>
                <w:rFonts w:ascii="Arial" w:hAnsi="Arial" w:cs="Arial"/>
                <w:b/>
              </w:rPr>
            </w:pPr>
            <w:r w:rsidRPr="00663B6B">
              <w:rPr>
                <w:rFonts w:ascii="Arial" w:hAnsi="Arial" w:cs="Arial"/>
              </w:rPr>
              <w:t>Int’l organization</w:t>
            </w:r>
          </w:p>
        </w:tc>
        <w:tc>
          <w:tcPr>
            <w:tcW w:w="2119" w:type="dxa"/>
            <w:shd w:val="clear" w:color="auto" w:fill="auto"/>
            <w:tcMar>
              <w:top w:w="100" w:type="dxa"/>
              <w:left w:w="100" w:type="dxa"/>
              <w:bottom w:w="100" w:type="dxa"/>
              <w:right w:w="100" w:type="dxa"/>
            </w:tcMar>
          </w:tcPr>
          <w:p w14:paraId="1C1E6DD5"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160</w:t>
            </w:r>
          </w:p>
        </w:tc>
      </w:tr>
      <w:tr w:rsidR="006849AA" w:rsidRPr="00663B6B" w14:paraId="4EB06782" w14:textId="77777777" w:rsidTr="006849AA">
        <w:tc>
          <w:tcPr>
            <w:tcW w:w="3969" w:type="dxa"/>
            <w:shd w:val="clear" w:color="auto" w:fill="auto"/>
            <w:tcMar>
              <w:top w:w="100" w:type="dxa"/>
              <w:left w:w="100" w:type="dxa"/>
              <w:bottom w:w="100" w:type="dxa"/>
              <w:right w:w="100" w:type="dxa"/>
            </w:tcMar>
          </w:tcPr>
          <w:p w14:paraId="767306E4" w14:textId="398EB1E5"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lastRenderedPageBreak/>
              <w:t>M</w:t>
            </w:r>
            <w:r w:rsidR="006849AA" w:rsidRPr="00663B6B">
              <w:rPr>
                <w:rFonts w:ascii="Arial" w:hAnsi="Arial" w:cs="Arial"/>
              </w:rPr>
              <w:t>illen</w:t>
            </w:r>
            <w:r w:rsidR="00C323EB">
              <w:rPr>
                <w:rFonts w:ascii="Arial" w:hAnsi="Arial" w:cs="Arial"/>
              </w:rPr>
              <w:t>n</w:t>
            </w:r>
            <w:r w:rsidR="006849AA" w:rsidRPr="00663B6B">
              <w:rPr>
                <w:rFonts w:ascii="Arial" w:hAnsi="Arial" w:cs="Arial"/>
              </w:rPr>
              <w:t xml:space="preserve">ium </w:t>
            </w:r>
            <w:r w:rsidRPr="00663B6B">
              <w:rPr>
                <w:rFonts w:ascii="Arial" w:hAnsi="Arial" w:cs="Arial"/>
              </w:rPr>
              <w:t>C</w:t>
            </w:r>
            <w:r w:rsidR="006849AA" w:rsidRPr="00663B6B">
              <w:rPr>
                <w:rFonts w:ascii="Arial" w:hAnsi="Arial" w:cs="Arial"/>
              </w:rPr>
              <w:t xml:space="preserve">hallenge </w:t>
            </w:r>
            <w:r w:rsidRPr="00663B6B">
              <w:rPr>
                <w:rFonts w:ascii="Arial" w:hAnsi="Arial" w:cs="Arial"/>
              </w:rPr>
              <w:t>C</w:t>
            </w:r>
            <w:r w:rsidR="006849AA" w:rsidRPr="00663B6B">
              <w:rPr>
                <w:rFonts w:ascii="Arial" w:hAnsi="Arial" w:cs="Arial"/>
              </w:rPr>
              <w:t>orporation</w:t>
            </w:r>
          </w:p>
        </w:tc>
        <w:tc>
          <w:tcPr>
            <w:tcW w:w="2410" w:type="dxa"/>
            <w:shd w:val="clear" w:color="auto" w:fill="auto"/>
            <w:tcMar>
              <w:top w:w="100" w:type="dxa"/>
              <w:left w:w="100" w:type="dxa"/>
              <w:bottom w:w="100" w:type="dxa"/>
              <w:right w:w="100" w:type="dxa"/>
            </w:tcMar>
          </w:tcPr>
          <w:p w14:paraId="35DC6026"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United States</w:t>
            </w:r>
          </w:p>
        </w:tc>
        <w:tc>
          <w:tcPr>
            <w:tcW w:w="2119" w:type="dxa"/>
            <w:shd w:val="clear" w:color="auto" w:fill="auto"/>
            <w:tcMar>
              <w:top w:w="100" w:type="dxa"/>
              <w:left w:w="100" w:type="dxa"/>
              <w:bottom w:w="100" w:type="dxa"/>
              <w:right w:w="100" w:type="dxa"/>
            </w:tcMar>
          </w:tcPr>
          <w:p w14:paraId="62616D71" w14:textId="77777777" w:rsidR="004E7A40" w:rsidRPr="00663B6B" w:rsidRDefault="004E7A40" w:rsidP="004E7A40">
            <w:pPr>
              <w:widowControl w:val="0"/>
              <w:pBdr>
                <w:top w:val="nil"/>
                <w:left w:val="nil"/>
                <w:bottom w:val="nil"/>
                <w:right w:val="nil"/>
                <w:between w:val="nil"/>
              </w:pBdr>
              <w:rPr>
                <w:rFonts w:ascii="Arial" w:hAnsi="Arial" w:cs="Arial"/>
                <w:b/>
              </w:rPr>
            </w:pPr>
            <w:r w:rsidRPr="00663B6B">
              <w:rPr>
                <w:rFonts w:ascii="Arial" w:hAnsi="Arial" w:cs="Arial"/>
              </w:rPr>
              <w:t>120</w:t>
            </w:r>
          </w:p>
        </w:tc>
      </w:tr>
      <w:tr w:rsidR="006849AA" w:rsidRPr="00663B6B" w14:paraId="55560E83" w14:textId="77777777" w:rsidTr="006849AA">
        <w:tc>
          <w:tcPr>
            <w:tcW w:w="3969" w:type="dxa"/>
            <w:shd w:val="clear" w:color="auto" w:fill="auto"/>
            <w:tcMar>
              <w:top w:w="100" w:type="dxa"/>
              <w:left w:w="100" w:type="dxa"/>
              <w:bottom w:w="100" w:type="dxa"/>
              <w:right w:w="100" w:type="dxa"/>
            </w:tcMar>
          </w:tcPr>
          <w:p w14:paraId="607FCFCD" w14:textId="695AD2C8" w:rsidR="004E7A40" w:rsidRPr="00663B6B" w:rsidRDefault="004E7A40" w:rsidP="004E7A40">
            <w:pPr>
              <w:widowControl w:val="0"/>
              <w:rPr>
                <w:rFonts w:ascii="Arial" w:hAnsi="Arial" w:cs="Arial"/>
                <w:b/>
              </w:rPr>
            </w:pPr>
            <w:r w:rsidRPr="00663B6B">
              <w:rPr>
                <w:rFonts w:ascii="Arial" w:hAnsi="Arial" w:cs="Arial"/>
              </w:rPr>
              <w:t>B</w:t>
            </w:r>
            <w:r w:rsidR="006849AA" w:rsidRPr="00663B6B">
              <w:rPr>
                <w:rFonts w:ascii="Arial" w:hAnsi="Arial" w:cs="Arial"/>
              </w:rPr>
              <w:t>undesministerium fuer wirtschaftliche Zusammenarbeit und Entwicklung</w:t>
            </w:r>
          </w:p>
        </w:tc>
        <w:tc>
          <w:tcPr>
            <w:tcW w:w="2410" w:type="dxa"/>
            <w:shd w:val="clear" w:color="auto" w:fill="auto"/>
            <w:tcMar>
              <w:top w:w="100" w:type="dxa"/>
              <w:left w:w="100" w:type="dxa"/>
              <w:bottom w:w="100" w:type="dxa"/>
              <w:right w:w="100" w:type="dxa"/>
            </w:tcMar>
          </w:tcPr>
          <w:p w14:paraId="2253C2B1" w14:textId="77777777" w:rsidR="004E7A40" w:rsidRPr="00663B6B" w:rsidRDefault="004E7A40" w:rsidP="004E7A40">
            <w:pPr>
              <w:widowControl w:val="0"/>
              <w:rPr>
                <w:rFonts w:ascii="Arial" w:hAnsi="Arial" w:cs="Arial"/>
                <w:b/>
              </w:rPr>
            </w:pPr>
            <w:r w:rsidRPr="00663B6B">
              <w:rPr>
                <w:rFonts w:ascii="Arial" w:hAnsi="Arial" w:cs="Arial"/>
              </w:rPr>
              <w:t>Germany</w:t>
            </w:r>
          </w:p>
        </w:tc>
        <w:tc>
          <w:tcPr>
            <w:tcW w:w="2119" w:type="dxa"/>
            <w:shd w:val="clear" w:color="auto" w:fill="auto"/>
            <w:tcMar>
              <w:top w:w="100" w:type="dxa"/>
              <w:left w:w="100" w:type="dxa"/>
              <w:bottom w:w="100" w:type="dxa"/>
              <w:right w:w="100" w:type="dxa"/>
            </w:tcMar>
          </w:tcPr>
          <w:p w14:paraId="0260C444" w14:textId="77777777" w:rsidR="004E7A40" w:rsidRPr="00663B6B" w:rsidRDefault="004E7A40" w:rsidP="004E7A40">
            <w:pPr>
              <w:widowControl w:val="0"/>
              <w:rPr>
                <w:rFonts w:ascii="Arial" w:hAnsi="Arial" w:cs="Arial"/>
                <w:b/>
              </w:rPr>
            </w:pPr>
            <w:r w:rsidRPr="00663B6B">
              <w:rPr>
                <w:rFonts w:ascii="Arial" w:hAnsi="Arial" w:cs="Arial"/>
              </w:rPr>
              <w:t>116</w:t>
            </w:r>
          </w:p>
        </w:tc>
      </w:tr>
    </w:tbl>
    <w:p w14:paraId="61779F11" w14:textId="542C549A" w:rsidR="004E7A40" w:rsidRPr="00093DFC" w:rsidRDefault="004E7A40" w:rsidP="00DB288B">
      <w:pPr>
        <w:pStyle w:val="ListParagraph"/>
        <w:contextualSpacing w:val="0"/>
        <w:jc w:val="center"/>
        <w:rPr>
          <w:rFonts w:ascii="Arial" w:hAnsi="Arial" w:cs="Arial"/>
          <w:b/>
          <w:sz w:val="20"/>
        </w:rPr>
      </w:pPr>
      <w:r w:rsidRPr="00093DFC">
        <w:rPr>
          <w:rFonts w:ascii="Arial" w:hAnsi="Arial" w:cs="Arial"/>
          <w:sz w:val="20"/>
        </w:rPr>
        <w:t xml:space="preserve">Source: adapted from </w:t>
      </w:r>
      <w:r w:rsidR="00663B6B" w:rsidRPr="00093DFC">
        <w:rPr>
          <w:rFonts w:ascii="Arial" w:hAnsi="Arial" w:cs="Arial"/>
          <w:sz w:val="20"/>
        </w:rPr>
        <w:t>Dugay (2012)</w:t>
      </w:r>
    </w:p>
    <w:p w14:paraId="451E3A19" w14:textId="77777777" w:rsidR="004E7A40" w:rsidRDefault="004E7A40" w:rsidP="004E7A40">
      <w:pPr>
        <w:pStyle w:val="ListParagraph"/>
        <w:contextualSpacing w:val="0"/>
        <w:jc w:val="both"/>
        <w:rPr>
          <w:b/>
        </w:rPr>
      </w:pPr>
    </w:p>
    <w:p w14:paraId="732E8E99" w14:textId="77777777" w:rsidR="00BC52CD" w:rsidRDefault="00EE0E51" w:rsidP="00597CFE">
      <w:pPr>
        <w:spacing w:line="276" w:lineRule="auto"/>
        <w:jc w:val="both"/>
        <w:rPr>
          <w:rFonts w:ascii="Arial" w:hAnsi="Arial" w:cs="Arial"/>
        </w:rPr>
      </w:pPr>
      <w:r w:rsidRPr="006520E4">
        <w:rPr>
          <w:rFonts w:ascii="Arial" w:hAnsi="Arial" w:cs="Arial"/>
        </w:rPr>
        <w:t>Finally, Indonesia</w:t>
      </w:r>
      <w:r w:rsidR="00EF1FA9" w:rsidRPr="006520E4">
        <w:rPr>
          <w:rFonts w:ascii="Arial" w:hAnsi="Arial" w:cs="Arial"/>
        </w:rPr>
        <w:t xml:space="preserve"> </w:t>
      </w:r>
      <w:r w:rsidRPr="006520E4">
        <w:rPr>
          <w:rFonts w:ascii="Arial" w:hAnsi="Arial" w:cs="Arial"/>
        </w:rPr>
        <w:t>has a vibrant civil society comprising of thousands of CSOs</w:t>
      </w:r>
      <w:r w:rsidR="001D2B32">
        <w:rPr>
          <w:rFonts w:ascii="Arial" w:hAnsi="Arial" w:cs="Arial"/>
        </w:rPr>
        <w:t xml:space="preserve"> </w:t>
      </w:r>
      <w:r w:rsidR="001D2B32" w:rsidRPr="006520E4">
        <w:rPr>
          <w:rFonts w:ascii="Arial" w:hAnsi="Arial" w:cs="Arial"/>
        </w:rPr>
        <w:t>operat</w:t>
      </w:r>
      <w:r w:rsidR="001D2B32">
        <w:rPr>
          <w:rFonts w:ascii="Arial" w:hAnsi="Arial" w:cs="Arial"/>
        </w:rPr>
        <w:t>ing</w:t>
      </w:r>
      <w:r w:rsidR="001D2B32" w:rsidRPr="006520E4">
        <w:rPr>
          <w:rFonts w:ascii="Arial" w:hAnsi="Arial" w:cs="Arial"/>
        </w:rPr>
        <w:t xml:space="preserve"> </w:t>
      </w:r>
      <w:r w:rsidR="001D2B32">
        <w:rPr>
          <w:rFonts w:ascii="Arial" w:hAnsi="Arial" w:cs="Arial"/>
        </w:rPr>
        <w:t>across</w:t>
      </w:r>
      <w:r w:rsidR="00D20955">
        <w:rPr>
          <w:rFonts w:ascii="Arial" w:hAnsi="Arial" w:cs="Arial"/>
        </w:rPr>
        <w:t xml:space="preserve"> policy fields, including </w:t>
      </w:r>
      <w:r w:rsidR="00EF1FA9" w:rsidRPr="006520E4">
        <w:rPr>
          <w:rFonts w:ascii="Arial" w:hAnsi="Arial" w:cs="Arial"/>
        </w:rPr>
        <w:t>health, education, gender</w:t>
      </w:r>
      <w:r w:rsidR="00D20955">
        <w:rPr>
          <w:rFonts w:ascii="Arial" w:hAnsi="Arial" w:cs="Arial"/>
        </w:rPr>
        <w:t>, income, entrepreneurship,</w:t>
      </w:r>
      <w:r w:rsidR="00EF1FA9" w:rsidRPr="006520E4">
        <w:rPr>
          <w:rFonts w:ascii="Arial" w:hAnsi="Arial" w:cs="Arial"/>
        </w:rPr>
        <w:t xml:space="preserve"> and </w:t>
      </w:r>
      <w:r w:rsidR="00B32C92">
        <w:rPr>
          <w:rFonts w:ascii="Arial" w:hAnsi="Arial" w:cs="Arial"/>
        </w:rPr>
        <w:t>influence</w:t>
      </w:r>
      <w:r w:rsidRPr="006520E4">
        <w:rPr>
          <w:rFonts w:ascii="Arial" w:hAnsi="Arial" w:cs="Arial"/>
        </w:rPr>
        <w:t xml:space="preserve"> the </w:t>
      </w:r>
      <w:r w:rsidR="00EF1FA9" w:rsidRPr="006520E4">
        <w:rPr>
          <w:rFonts w:ascii="Arial" w:hAnsi="Arial" w:cs="Arial"/>
        </w:rPr>
        <w:t xml:space="preserve">policymaking process. </w:t>
      </w:r>
      <w:r w:rsidR="001D2B32">
        <w:rPr>
          <w:rFonts w:ascii="Arial" w:hAnsi="Arial" w:cs="Arial"/>
        </w:rPr>
        <w:t>These</w:t>
      </w:r>
      <w:r w:rsidR="00EF1FA9" w:rsidRPr="006520E4">
        <w:rPr>
          <w:rFonts w:ascii="Arial" w:hAnsi="Arial" w:cs="Arial"/>
        </w:rPr>
        <w:t xml:space="preserve"> stakeholders </w:t>
      </w:r>
      <w:r w:rsidR="001D2B32">
        <w:rPr>
          <w:rFonts w:ascii="Arial" w:hAnsi="Arial" w:cs="Arial"/>
        </w:rPr>
        <w:t>are</w:t>
      </w:r>
      <w:r w:rsidR="00EF1FA9" w:rsidRPr="006520E4">
        <w:rPr>
          <w:rFonts w:ascii="Arial" w:hAnsi="Arial" w:cs="Arial"/>
        </w:rPr>
        <w:t xml:space="preserve"> private Indonesian organizations. The majority of CSOs are not for-profit, relying </w:t>
      </w:r>
      <w:r w:rsidR="001D2B32">
        <w:rPr>
          <w:rFonts w:ascii="Arial" w:hAnsi="Arial" w:cs="Arial"/>
        </w:rPr>
        <w:t>largely</w:t>
      </w:r>
      <w:r w:rsidR="001D2B32" w:rsidRPr="006520E4">
        <w:rPr>
          <w:rFonts w:ascii="Arial" w:hAnsi="Arial" w:cs="Arial"/>
        </w:rPr>
        <w:t xml:space="preserve"> </w:t>
      </w:r>
      <w:r w:rsidR="00EF1FA9" w:rsidRPr="006520E4">
        <w:rPr>
          <w:rFonts w:ascii="Arial" w:hAnsi="Arial" w:cs="Arial"/>
        </w:rPr>
        <w:t xml:space="preserve">on grants and donations </w:t>
      </w:r>
      <w:r w:rsidR="001D2B32">
        <w:rPr>
          <w:rFonts w:ascii="Arial" w:hAnsi="Arial" w:cs="Arial"/>
        </w:rPr>
        <w:t>to fund</w:t>
      </w:r>
      <w:r w:rsidR="001D2B32" w:rsidRPr="006520E4">
        <w:rPr>
          <w:rFonts w:ascii="Arial" w:hAnsi="Arial" w:cs="Arial"/>
        </w:rPr>
        <w:t xml:space="preserve"> </w:t>
      </w:r>
      <w:r w:rsidR="00EF1FA9" w:rsidRPr="006520E4">
        <w:rPr>
          <w:rFonts w:ascii="Arial" w:hAnsi="Arial" w:cs="Arial"/>
        </w:rPr>
        <w:t xml:space="preserve">their programs. </w:t>
      </w:r>
      <w:r w:rsidR="003F588D" w:rsidRPr="006520E4">
        <w:rPr>
          <w:rFonts w:ascii="Arial" w:hAnsi="Arial" w:cs="Arial"/>
        </w:rPr>
        <w:t>The</w:t>
      </w:r>
      <w:r w:rsidR="00EF1FA9" w:rsidRPr="006520E4">
        <w:rPr>
          <w:rFonts w:ascii="Arial" w:hAnsi="Arial" w:cs="Arial"/>
        </w:rPr>
        <w:t xml:space="preserve"> larger ones engage on a relatively large scale (multi-province programs), while smaller CSOs focus their activities in </w:t>
      </w:r>
      <w:r w:rsidR="001D2B32">
        <w:rPr>
          <w:rFonts w:ascii="Arial" w:hAnsi="Arial" w:cs="Arial"/>
        </w:rPr>
        <w:t>specific</w:t>
      </w:r>
      <w:r w:rsidR="001D2B32" w:rsidRPr="006520E4">
        <w:rPr>
          <w:rFonts w:ascii="Arial" w:hAnsi="Arial" w:cs="Arial"/>
        </w:rPr>
        <w:t xml:space="preserve"> </w:t>
      </w:r>
      <w:r w:rsidR="00EF1FA9" w:rsidRPr="006520E4">
        <w:rPr>
          <w:rFonts w:ascii="Arial" w:hAnsi="Arial" w:cs="Arial"/>
        </w:rPr>
        <w:t>regions. Think tanks and research institutes, such as the Center for Indonesian Policy Studies (CIPS) and the Smeru Research Institute, focus on research and evidence-based policy advice.</w:t>
      </w:r>
      <w:r w:rsidR="00CF210F">
        <w:rPr>
          <w:rFonts w:ascii="Arial" w:hAnsi="Arial" w:cs="Arial"/>
        </w:rPr>
        <w:t xml:space="preserve"> </w:t>
      </w:r>
      <w:r w:rsidR="00EF1FA9" w:rsidRPr="006520E4">
        <w:rPr>
          <w:rFonts w:ascii="Arial" w:hAnsi="Arial" w:cs="Arial"/>
        </w:rPr>
        <w:t xml:space="preserve">Government stakeholders, bi- and multilateral donors, </w:t>
      </w:r>
      <w:r w:rsidR="00EB156D">
        <w:rPr>
          <w:rFonts w:ascii="Arial" w:hAnsi="Arial" w:cs="Arial"/>
        </w:rPr>
        <w:t>and</w:t>
      </w:r>
      <w:r w:rsidR="00EF1FA9" w:rsidRPr="006520E4">
        <w:rPr>
          <w:rFonts w:ascii="Arial" w:hAnsi="Arial" w:cs="Arial"/>
        </w:rPr>
        <w:t xml:space="preserve"> CSOs </w:t>
      </w:r>
      <w:r w:rsidR="00EB156D">
        <w:rPr>
          <w:rFonts w:ascii="Arial" w:hAnsi="Arial" w:cs="Arial"/>
        </w:rPr>
        <w:t xml:space="preserve">all </w:t>
      </w:r>
      <w:r w:rsidR="00EF1FA9" w:rsidRPr="006520E4">
        <w:rPr>
          <w:rFonts w:ascii="Arial" w:hAnsi="Arial" w:cs="Arial"/>
        </w:rPr>
        <w:t xml:space="preserve">generate data that </w:t>
      </w:r>
      <w:r w:rsidR="003849FF" w:rsidRPr="006520E4">
        <w:rPr>
          <w:rFonts w:ascii="Arial" w:hAnsi="Arial" w:cs="Arial"/>
        </w:rPr>
        <w:t>should</w:t>
      </w:r>
      <w:r w:rsidR="00EF1FA9" w:rsidRPr="006520E4">
        <w:rPr>
          <w:rFonts w:ascii="Arial" w:hAnsi="Arial" w:cs="Arial"/>
        </w:rPr>
        <w:t xml:space="preserve"> </w:t>
      </w:r>
      <w:r w:rsidR="00EB156D">
        <w:rPr>
          <w:rFonts w:ascii="Arial" w:hAnsi="Arial" w:cs="Arial"/>
        </w:rPr>
        <w:t>be used for the</w:t>
      </w:r>
      <w:r w:rsidR="00EF1FA9" w:rsidRPr="006520E4">
        <w:rPr>
          <w:rFonts w:ascii="Arial" w:hAnsi="Arial" w:cs="Arial"/>
        </w:rPr>
        <w:t xml:space="preserve"> systematic analysis of the evidence-based policymaking process. </w:t>
      </w:r>
      <w:r w:rsidR="006173FF" w:rsidRPr="006520E4">
        <w:rPr>
          <w:rFonts w:ascii="Arial" w:hAnsi="Arial" w:cs="Arial"/>
        </w:rPr>
        <w:t>All stakeholders have their own strengths and limitations. They follow their particular interests, procedures</w:t>
      </w:r>
      <w:r w:rsidR="00EB156D">
        <w:rPr>
          <w:rFonts w:ascii="Arial" w:hAnsi="Arial" w:cs="Arial"/>
        </w:rPr>
        <w:t>,</w:t>
      </w:r>
      <w:r w:rsidR="006173FF" w:rsidRPr="006520E4">
        <w:rPr>
          <w:rFonts w:ascii="Arial" w:hAnsi="Arial" w:cs="Arial"/>
        </w:rPr>
        <w:t xml:space="preserve"> and internal incentives, </w:t>
      </w:r>
      <w:r w:rsidR="00EB156D">
        <w:rPr>
          <w:rFonts w:ascii="Arial" w:hAnsi="Arial" w:cs="Arial"/>
        </w:rPr>
        <w:t>all of which</w:t>
      </w:r>
      <w:r w:rsidR="00EB156D" w:rsidRPr="006520E4">
        <w:rPr>
          <w:rFonts w:ascii="Arial" w:hAnsi="Arial" w:cs="Arial"/>
        </w:rPr>
        <w:t xml:space="preserve"> </w:t>
      </w:r>
      <w:r w:rsidR="006173FF" w:rsidRPr="006520E4">
        <w:rPr>
          <w:rFonts w:ascii="Arial" w:hAnsi="Arial" w:cs="Arial"/>
        </w:rPr>
        <w:t>shape their particular approach to policymaking.</w:t>
      </w:r>
    </w:p>
    <w:p w14:paraId="72F245FA" w14:textId="7D0991E2" w:rsidR="00CF210F" w:rsidRDefault="006173FF" w:rsidP="00597CFE">
      <w:pPr>
        <w:spacing w:line="276" w:lineRule="auto"/>
        <w:jc w:val="both"/>
        <w:rPr>
          <w:rFonts w:ascii="Arial" w:hAnsi="Arial" w:cs="Arial"/>
        </w:rPr>
      </w:pPr>
      <w:r w:rsidRPr="006520E4">
        <w:rPr>
          <w:rFonts w:ascii="Arial" w:hAnsi="Arial" w:cs="Arial"/>
        </w:rPr>
        <w:t xml:space="preserve"> </w:t>
      </w:r>
    </w:p>
    <w:p w14:paraId="0420682A" w14:textId="642A8387" w:rsidR="00EF1FA9" w:rsidRPr="006520E4" w:rsidRDefault="00CF210F" w:rsidP="00597CFE">
      <w:pPr>
        <w:spacing w:line="276" w:lineRule="auto"/>
        <w:jc w:val="both"/>
        <w:rPr>
          <w:rFonts w:ascii="Arial" w:hAnsi="Arial" w:cs="Arial"/>
        </w:rPr>
      </w:pPr>
      <w:r w:rsidRPr="006520E4">
        <w:rPr>
          <w:rFonts w:ascii="Arial" w:hAnsi="Arial" w:cs="Arial"/>
        </w:rPr>
        <w:t xml:space="preserve">Given the dual complexities of the </w:t>
      </w:r>
      <w:r>
        <w:rPr>
          <w:rFonts w:ascii="Arial" w:hAnsi="Arial" w:cs="Arial"/>
        </w:rPr>
        <w:t>many</w:t>
      </w:r>
      <w:r w:rsidRPr="006520E4">
        <w:rPr>
          <w:rFonts w:ascii="Arial" w:hAnsi="Arial" w:cs="Arial"/>
        </w:rPr>
        <w:t xml:space="preserve"> types of evidence and the Indonesian context, only the </w:t>
      </w:r>
      <w:r>
        <w:rPr>
          <w:rFonts w:ascii="Arial" w:hAnsi="Arial" w:cs="Arial"/>
        </w:rPr>
        <w:t>use</w:t>
      </w:r>
      <w:r w:rsidRPr="006520E4">
        <w:rPr>
          <w:rFonts w:ascii="Arial" w:hAnsi="Arial" w:cs="Arial"/>
        </w:rPr>
        <w:t xml:space="preserve"> of data and evidence by all stakeholders </w:t>
      </w:r>
      <w:r>
        <w:rPr>
          <w:rFonts w:ascii="Arial" w:hAnsi="Arial" w:cs="Arial"/>
        </w:rPr>
        <w:t>can support</w:t>
      </w:r>
      <w:r w:rsidRPr="006520E4">
        <w:rPr>
          <w:rFonts w:ascii="Arial" w:hAnsi="Arial" w:cs="Arial"/>
        </w:rPr>
        <w:t xml:space="preserve"> a systematic approach, </w:t>
      </w:r>
      <w:r>
        <w:rPr>
          <w:rFonts w:ascii="Arial" w:hAnsi="Arial" w:cs="Arial"/>
        </w:rPr>
        <w:t>and a systematic approach</w:t>
      </w:r>
      <w:r w:rsidRPr="006520E4">
        <w:rPr>
          <w:rFonts w:ascii="Arial" w:hAnsi="Arial" w:cs="Arial"/>
        </w:rPr>
        <w:t xml:space="preserve"> is necessary for the evidence-based </w:t>
      </w:r>
      <w:r>
        <w:rPr>
          <w:rFonts w:ascii="Arial" w:hAnsi="Arial" w:cs="Arial"/>
        </w:rPr>
        <w:t>decision making</w:t>
      </w:r>
      <w:r w:rsidRPr="006520E4">
        <w:rPr>
          <w:rFonts w:ascii="Arial" w:hAnsi="Arial" w:cs="Arial"/>
        </w:rPr>
        <w:t xml:space="preserve"> process.</w:t>
      </w:r>
      <w:r>
        <w:rPr>
          <w:rFonts w:ascii="Arial" w:hAnsi="Arial" w:cs="Arial"/>
        </w:rPr>
        <w:t xml:space="preserve"> </w:t>
      </w:r>
      <w:r w:rsidR="006173FF" w:rsidRPr="006520E4">
        <w:rPr>
          <w:rFonts w:ascii="Arial" w:hAnsi="Arial" w:cs="Arial"/>
        </w:rPr>
        <w:t>Only a systematic approach that uses all available data in a thorough and transparent analysis</w:t>
      </w:r>
      <w:r w:rsidR="00EB156D">
        <w:rPr>
          <w:rFonts w:ascii="Arial" w:hAnsi="Arial" w:cs="Arial"/>
        </w:rPr>
        <w:t>—i</w:t>
      </w:r>
      <w:r w:rsidR="006173FF" w:rsidRPr="006520E4">
        <w:rPr>
          <w:rFonts w:ascii="Arial" w:hAnsi="Arial" w:cs="Arial"/>
        </w:rPr>
        <w:t xml:space="preserve">n other words, only the valorization of all knowledge provided by a broad range of </w:t>
      </w:r>
      <w:r w:rsidR="00EB156D" w:rsidRPr="006520E4">
        <w:rPr>
          <w:rFonts w:ascii="Arial" w:hAnsi="Arial" w:cs="Arial"/>
        </w:rPr>
        <w:t>stakeholders</w:t>
      </w:r>
      <w:r w:rsidR="00EB156D">
        <w:rPr>
          <w:rFonts w:ascii="Arial" w:hAnsi="Arial" w:cs="Arial"/>
        </w:rPr>
        <w:t>—</w:t>
      </w:r>
      <w:r w:rsidR="006173FF" w:rsidRPr="006520E4">
        <w:rPr>
          <w:rFonts w:ascii="Arial" w:hAnsi="Arial" w:cs="Arial"/>
        </w:rPr>
        <w:t xml:space="preserve">can lead to an inclusive </w:t>
      </w:r>
      <w:r w:rsidR="00EB156D">
        <w:rPr>
          <w:rFonts w:ascii="Arial" w:hAnsi="Arial" w:cs="Arial"/>
        </w:rPr>
        <w:t xml:space="preserve">policy design </w:t>
      </w:r>
      <w:r w:rsidR="006173FF" w:rsidRPr="006520E4">
        <w:rPr>
          <w:rFonts w:ascii="Arial" w:hAnsi="Arial" w:cs="Arial"/>
        </w:rPr>
        <w:t>process.</w:t>
      </w:r>
    </w:p>
    <w:p w14:paraId="7A2081EE" w14:textId="77777777" w:rsidR="00EF1FA9" w:rsidRPr="006520E4" w:rsidRDefault="00EF1FA9" w:rsidP="00EF1FA9">
      <w:pPr>
        <w:spacing w:line="276" w:lineRule="auto"/>
        <w:rPr>
          <w:rFonts w:ascii="Arial" w:hAnsi="Arial" w:cs="Arial"/>
        </w:rPr>
      </w:pPr>
    </w:p>
    <w:p w14:paraId="2571743B" w14:textId="38A1E634" w:rsidR="00362AB5" w:rsidRPr="006520E4" w:rsidRDefault="0005266A" w:rsidP="00362AB5">
      <w:pPr>
        <w:spacing w:line="276" w:lineRule="auto"/>
        <w:jc w:val="both"/>
        <w:rPr>
          <w:rFonts w:ascii="Arial" w:hAnsi="Arial" w:cs="Arial"/>
        </w:rPr>
      </w:pPr>
      <w:r w:rsidRPr="006520E4">
        <w:rPr>
          <w:rFonts w:ascii="Arial" w:hAnsi="Arial" w:cs="Arial"/>
        </w:rPr>
        <w:t>An education policy design that aims to include all learners, irrespective of their circumstances</w:t>
      </w:r>
      <w:r w:rsidR="007B2DB2" w:rsidRPr="006520E4">
        <w:rPr>
          <w:rFonts w:ascii="Arial" w:hAnsi="Arial" w:cs="Arial"/>
        </w:rPr>
        <w:t>,</w:t>
      </w:r>
      <w:r w:rsidRPr="006520E4">
        <w:rPr>
          <w:rFonts w:ascii="Arial" w:hAnsi="Arial" w:cs="Arial"/>
        </w:rPr>
        <w:t xml:space="preserve"> needs to be multi-dimensional, relational</w:t>
      </w:r>
      <w:r w:rsidR="007B2DB2" w:rsidRPr="006520E4">
        <w:rPr>
          <w:rFonts w:ascii="Arial" w:hAnsi="Arial" w:cs="Arial"/>
        </w:rPr>
        <w:t xml:space="preserve">, contextual and multi-layered, </w:t>
      </w:r>
      <w:r w:rsidRPr="006520E4">
        <w:rPr>
          <w:rFonts w:ascii="Arial" w:hAnsi="Arial" w:cs="Arial"/>
        </w:rPr>
        <w:t>dynamic</w:t>
      </w:r>
      <w:r w:rsidR="00FD351B">
        <w:rPr>
          <w:rFonts w:ascii="Arial" w:hAnsi="Arial" w:cs="Arial"/>
        </w:rPr>
        <w:t>,</w:t>
      </w:r>
      <w:r w:rsidR="007B2DB2" w:rsidRPr="006520E4">
        <w:rPr>
          <w:rFonts w:ascii="Arial" w:hAnsi="Arial" w:cs="Arial"/>
        </w:rPr>
        <w:t xml:space="preserve"> and participatory </w:t>
      </w:r>
      <w:r w:rsidR="00FD351B">
        <w:rPr>
          <w:rFonts w:ascii="Arial" w:hAnsi="Arial" w:cs="Arial"/>
        </w:rPr>
        <w:t>and must</w:t>
      </w:r>
      <w:r w:rsidRPr="006520E4">
        <w:rPr>
          <w:rFonts w:ascii="Arial" w:hAnsi="Arial" w:cs="Arial"/>
        </w:rPr>
        <w:t xml:space="preserve"> intersect various risks and drivers th</w:t>
      </w:r>
      <w:r w:rsidR="007B2DB2" w:rsidRPr="006520E4">
        <w:rPr>
          <w:rFonts w:ascii="Arial" w:hAnsi="Arial" w:cs="Arial"/>
        </w:rPr>
        <w:t xml:space="preserve">at may amplify these risks. In </w:t>
      </w:r>
      <w:r w:rsidR="00CF210F">
        <w:rPr>
          <w:rFonts w:ascii="Arial" w:hAnsi="Arial" w:cs="Arial"/>
        </w:rPr>
        <w:t>other words</w:t>
      </w:r>
      <w:r w:rsidR="007B2DB2" w:rsidRPr="006520E4">
        <w:rPr>
          <w:rFonts w:ascii="Arial" w:hAnsi="Arial" w:cs="Arial"/>
        </w:rPr>
        <w:t xml:space="preserve">, the policymaking process </w:t>
      </w:r>
      <w:r w:rsidR="002B0DBC">
        <w:rPr>
          <w:rFonts w:ascii="Arial" w:hAnsi="Arial" w:cs="Arial"/>
        </w:rPr>
        <w:t>needs to</w:t>
      </w:r>
      <w:r w:rsidR="007B2DB2" w:rsidRPr="006520E4">
        <w:rPr>
          <w:rFonts w:ascii="Arial" w:hAnsi="Arial" w:cs="Arial"/>
        </w:rPr>
        <w:t xml:space="preserve"> fulfill all six dimensions of the UNESCO Analytical Framework for Inclusive Policy Design</w:t>
      </w:r>
      <w:r w:rsidR="005D7B55">
        <w:rPr>
          <w:rFonts w:ascii="Arial" w:hAnsi="Arial" w:cs="Arial"/>
        </w:rPr>
        <w:t xml:space="preserve"> (UNESCO, 2015)</w:t>
      </w:r>
      <w:r w:rsidR="007B2DB2" w:rsidRPr="006520E4">
        <w:rPr>
          <w:rFonts w:ascii="Arial" w:hAnsi="Arial" w:cs="Arial"/>
        </w:rPr>
        <w:t xml:space="preserve">. </w:t>
      </w:r>
    </w:p>
    <w:p w14:paraId="5A538583" w14:textId="77777777" w:rsidR="00362AB5" w:rsidRPr="006520E4" w:rsidRDefault="00362AB5" w:rsidP="00362AB5">
      <w:pPr>
        <w:spacing w:line="276" w:lineRule="auto"/>
        <w:jc w:val="both"/>
        <w:rPr>
          <w:rFonts w:ascii="Arial" w:hAnsi="Arial" w:cs="Arial"/>
        </w:rPr>
      </w:pPr>
    </w:p>
    <w:p w14:paraId="390F84C0" w14:textId="77777777" w:rsidR="00CF210F" w:rsidRDefault="00E31142" w:rsidP="005E7BC7">
      <w:pPr>
        <w:spacing w:line="276" w:lineRule="auto"/>
        <w:jc w:val="both"/>
        <w:rPr>
          <w:rFonts w:ascii="Arial" w:hAnsi="Arial" w:cs="Arial"/>
        </w:rPr>
      </w:pPr>
      <w:r>
        <w:rPr>
          <w:rFonts w:ascii="Arial" w:hAnsi="Arial" w:cs="Arial"/>
        </w:rPr>
        <w:t>I</w:t>
      </w:r>
      <w:r w:rsidRPr="006520E4">
        <w:rPr>
          <w:rFonts w:ascii="Arial" w:hAnsi="Arial" w:cs="Arial"/>
        </w:rPr>
        <w:t xml:space="preserve">nclusive policy design </w:t>
      </w:r>
      <w:r>
        <w:rPr>
          <w:rFonts w:ascii="Arial" w:hAnsi="Arial" w:cs="Arial"/>
        </w:rPr>
        <w:t>can make it possible for</w:t>
      </w:r>
      <w:r w:rsidRPr="006520E4">
        <w:rPr>
          <w:rFonts w:ascii="Arial" w:hAnsi="Arial" w:cs="Arial"/>
        </w:rPr>
        <w:t xml:space="preserve"> Indonesia to attain inclusive education, which</w:t>
      </w:r>
      <w:r>
        <w:rPr>
          <w:rFonts w:ascii="Arial" w:hAnsi="Arial" w:cs="Arial"/>
        </w:rPr>
        <w:t>,</w:t>
      </w:r>
      <w:r w:rsidRPr="006520E4">
        <w:rPr>
          <w:rFonts w:ascii="Arial" w:hAnsi="Arial" w:cs="Arial"/>
        </w:rPr>
        <w:t xml:space="preserve"> according to UNESCO International Bureau of Education Director Clementina Acedo, is seen as “’a process of addressing and responding </w:t>
      </w:r>
      <w:r w:rsidRPr="006520E4">
        <w:rPr>
          <w:rFonts w:ascii="Arial" w:hAnsi="Arial" w:cs="Arial"/>
        </w:rPr>
        <w:lastRenderedPageBreak/>
        <w:t>to the diversity of needs of all learners through increasing participation in learning, cultures and communities, and reducing exclusion from education and from within education.’ The goal is that the whole education system will facilitate learning environments where teachers and learners embrace and welcome the challenge and benefits of diversity. Within an inclusive education approach, learning environments are fostered where individual needs are met and every studen</w:t>
      </w:r>
      <w:r>
        <w:rPr>
          <w:rFonts w:ascii="Arial" w:hAnsi="Arial" w:cs="Arial"/>
        </w:rPr>
        <w:t>t has an opportunity to succeed</w:t>
      </w:r>
      <w:r w:rsidRPr="006520E4">
        <w:rPr>
          <w:rFonts w:ascii="Arial" w:hAnsi="Arial" w:cs="Arial"/>
        </w:rPr>
        <w:t>” (Acedo, 2008)</w:t>
      </w:r>
      <w:r>
        <w:rPr>
          <w:rFonts w:ascii="Arial" w:hAnsi="Arial" w:cs="Arial"/>
        </w:rPr>
        <w:t>.</w:t>
      </w:r>
    </w:p>
    <w:p w14:paraId="64313D04" w14:textId="77777777" w:rsidR="00CF210F" w:rsidRDefault="00CF210F" w:rsidP="005E7BC7">
      <w:pPr>
        <w:spacing w:line="276" w:lineRule="auto"/>
        <w:jc w:val="both"/>
        <w:rPr>
          <w:rFonts w:ascii="Arial" w:hAnsi="Arial" w:cs="Arial"/>
        </w:rPr>
      </w:pPr>
    </w:p>
    <w:p w14:paraId="3823620E" w14:textId="317F7296" w:rsidR="00D646DF" w:rsidRPr="006520E4" w:rsidRDefault="00F31379" w:rsidP="005E7BC7">
      <w:pPr>
        <w:spacing w:line="276" w:lineRule="auto"/>
        <w:jc w:val="both"/>
        <w:rPr>
          <w:rFonts w:ascii="Arial" w:hAnsi="Arial" w:cs="Arial"/>
        </w:rPr>
      </w:pPr>
      <w:r w:rsidRPr="006520E4">
        <w:rPr>
          <w:rFonts w:ascii="Arial" w:hAnsi="Arial" w:cs="Arial"/>
        </w:rPr>
        <w:t xml:space="preserve">A </w:t>
      </w:r>
      <w:r w:rsidR="002B0DBC">
        <w:rPr>
          <w:rFonts w:ascii="Arial" w:hAnsi="Arial" w:cs="Arial"/>
        </w:rPr>
        <w:t>core</w:t>
      </w:r>
      <w:r w:rsidRPr="006520E4">
        <w:rPr>
          <w:rFonts w:ascii="Arial" w:hAnsi="Arial" w:cs="Arial"/>
        </w:rPr>
        <w:t xml:space="preserve"> </w:t>
      </w:r>
      <w:r w:rsidR="00CF210F">
        <w:rPr>
          <w:rFonts w:ascii="Arial" w:hAnsi="Arial" w:cs="Arial"/>
        </w:rPr>
        <w:t>component of</w:t>
      </w:r>
      <w:r w:rsidRPr="006520E4">
        <w:rPr>
          <w:rFonts w:ascii="Arial" w:hAnsi="Arial" w:cs="Arial"/>
        </w:rPr>
        <w:t xml:space="preserve"> inclusive </w:t>
      </w:r>
      <w:r w:rsidR="002B0DBC">
        <w:rPr>
          <w:rFonts w:ascii="Arial" w:hAnsi="Arial" w:cs="Arial"/>
        </w:rPr>
        <w:t xml:space="preserve">education </w:t>
      </w:r>
      <w:r w:rsidRPr="006520E4">
        <w:rPr>
          <w:rFonts w:ascii="Arial" w:hAnsi="Arial" w:cs="Arial"/>
        </w:rPr>
        <w:t>policy design in Indonesia is t</w:t>
      </w:r>
      <w:r w:rsidR="005E7BC7" w:rsidRPr="006520E4">
        <w:rPr>
          <w:rFonts w:ascii="Arial" w:hAnsi="Arial" w:cs="Arial"/>
        </w:rPr>
        <w:t xml:space="preserve">he guideline for making a </w:t>
      </w:r>
      <w:r w:rsidR="00913CC8">
        <w:rPr>
          <w:rFonts w:ascii="Arial" w:hAnsi="Arial" w:cs="Arial"/>
        </w:rPr>
        <w:t>m</w:t>
      </w:r>
      <w:r w:rsidR="00913CC8" w:rsidRPr="006520E4">
        <w:rPr>
          <w:rFonts w:ascii="Arial" w:hAnsi="Arial" w:cs="Arial"/>
        </w:rPr>
        <w:t xml:space="preserve">inisterial </w:t>
      </w:r>
      <w:r w:rsidR="00913CC8">
        <w:rPr>
          <w:rFonts w:ascii="Arial" w:hAnsi="Arial" w:cs="Arial"/>
        </w:rPr>
        <w:t>r</w:t>
      </w:r>
      <w:r w:rsidR="00913CC8" w:rsidRPr="006520E4">
        <w:rPr>
          <w:rFonts w:ascii="Arial" w:hAnsi="Arial" w:cs="Arial"/>
        </w:rPr>
        <w:t xml:space="preserve">egulation </w:t>
      </w:r>
      <w:r w:rsidR="005E7BC7" w:rsidRPr="006520E4">
        <w:rPr>
          <w:rFonts w:ascii="Arial" w:hAnsi="Arial" w:cs="Arial"/>
        </w:rPr>
        <w:t xml:space="preserve">in </w:t>
      </w:r>
      <w:r w:rsidRPr="006520E4">
        <w:rPr>
          <w:rFonts w:ascii="Arial" w:hAnsi="Arial" w:cs="Arial"/>
        </w:rPr>
        <w:t>the Ministry of Education and Culture (</w:t>
      </w:r>
      <w:r w:rsidR="005E7BC7" w:rsidRPr="006520E4">
        <w:rPr>
          <w:rFonts w:ascii="Arial" w:hAnsi="Arial" w:cs="Arial"/>
        </w:rPr>
        <w:t>MOEC</w:t>
      </w:r>
      <w:r w:rsidRPr="006520E4">
        <w:rPr>
          <w:rFonts w:ascii="Arial" w:hAnsi="Arial" w:cs="Arial"/>
        </w:rPr>
        <w:t>). It</w:t>
      </w:r>
      <w:r w:rsidR="005E7BC7" w:rsidRPr="006520E4">
        <w:rPr>
          <w:rFonts w:ascii="Arial" w:hAnsi="Arial" w:cs="Arial"/>
        </w:rPr>
        <w:t xml:space="preserve"> follows the Regulation of the Indonesian Minister of Education and Culture</w:t>
      </w:r>
      <w:r w:rsidR="006F25AD">
        <w:rPr>
          <w:rFonts w:ascii="Arial" w:hAnsi="Arial" w:cs="Arial"/>
        </w:rPr>
        <w:t xml:space="preserve"> (</w:t>
      </w:r>
      <w:r w:rsidR="005E7BC7" w:rsidRPr="006520E4">
        <w:rPr>
          <w:rFonts w:ascii="Arial" w:hAnsi="Arial" w:cs="Arial"/>
          <w:i/>
        </w:rPr>
        <w:t>Permendikbud</w:t>
      </w:r>
      <w:r w:rsidR="006F25AD">
        <w:rPr>
          <w:rFonts w:ascii="Arial" w:hAnsi="Arial" w:cs="Arial"/>
          <w:i/>
        </w:rPr>
        <w:t>)</w:t>
      </w:r>
      <w:r w:rsidR="005E7BC7" w:rsidRPr="006520E4">
        <w:rPr>
          <w:rFonts w:ascii="Arial" w:hAnsi="Arial" w:cs="Arial"/>
          <w:i/>
        </w:rPr>
        <w:t xml:space="preserve"> </w:t>
      </w:r>
      <w:r w:rsidR="005E7BC7" w:rsidRPr="006520E4">
        <w:rPr>
          <w:rFonts w:ascii="Arial" w:hAnsi="Arial" w:cs="Arial"/>
        </w:rPr>
        <w:t>No. 142/2014</w:t>
      </w:r>
      <w:r w:rsidR="006F25AD">
        <w:rPr>
          <w:rFonts w:ascii="Arial" w:hAnsi="Arial" w:cs="Arial"/>
        </w:rPr>
        <w:t xml:space="preserve"> (MOEC 142/2014)</w:t>
      </w:r>
      <w:r w:rsidR="005E7BC7" w:rsidRPr="006520E4">
        <w:rPr>
          <w:rFonts w:ascii="Arial" w:hAnsi="Arial" w:cs="Arial"/>
        </w:rPr>
        <w:t xml:space="preserve"> on the Formulation of Regulations under the Authorization of the Minister of Education and Culture. </w:t>
      </w:r>
      <w:r w:rsidRPr="006520E4">
        <w:rPr>
          <w:rFonts w:ascii="Arial" w:hAnsi="Arial" w:cs="Arial"/>
        </w:rPr>
        <w:t>MOEC 142/2014</w:t>
      </w:r>
      <w:r w:rsidR="005E7BC7" w:rsidRPr="006520E4">
        <w:rPr>
          <w:rFonts w:ascii="Arial" w:hAnsi="Arial" w:cs="Arial"/>
        </w:rPr>
        <w:t xml:space="preserve"> specifies the steps of planning, drafting, discussion, legalization, and enactment </w:t>
      </w:r>
      <w:r w:rsidRPr="006520E4">
        <w:rPr>
          <w:rFonts w:ascii="Arial" w:hAnsi="Arial" w:cs="Arial"/>
        </w:rPr>
        <w:t>as</w:t>
      </w:r>
      <w:r w:rsidR="005E7BC7" w:rsidRPr="006520E4">
        <w:rPr>
          <w:rFonts w:ascii="Arial" w:hAnsi="Arial" w:cs="Arial"/>
        </w:rPr>
        <w:t xml:space="preserve"> illustrated in Figure 2 below.</w:t>
      </w:r>
      <w:r w:rsidR="000819EB">
        <w:rPr>
          <w:rStyle w:val="FootnoteReference"/>
          <w:rFonts w:ascii="Arial" w:hAnsi="Arial" w:cs="Arial"/>
        </w:rPr>
        <w:footnoteReference w:id="1"/>
      </w:r>
    </w:p>
    <w:p w14:paraId="02769E5E" w14:textId="77777777" w:rsidR="00BC52CD" w:rsidRDefault="00BC52CD" w:rsidP="005E7BC7">
      <w:pPr>
        <w:jc w:val="center"/>
        <w:rPr>
          <w:rFonts w:ascii="Arial" w:hAnsi="Arial" w:cs="Arial"/>
          <w:b/>
        </w:rPr>
      </w:pPr>
    </w:p>
    <w:p w14:paraId="498D89A1" w14:textId="6B99B30B" w:rsidR="005E7BC7" w:rsidRPr="00093DFC" w:rsidRDefault="005E7BC7" w:rsidP="005E7BC7">
      <w:pPr>
        <w:jc w:val="center"/>
        <w:rPr>
          <w:rFonts w:ascii="Arial" w:hAnsi="Arial" w:cs="Arial"/>
          <w:b/>
        </w:rPr>
      </w:pPr>
      <w:r w:rsidRPr="00093DFC">
        <w:rPr>
          <w:rFonts w:ascii="Arial" w:hAnsi="Arial" w:cs="Arial"/>
          <w:b/>
        </w:rPr>
        <w:t>Figure 2</w:t>
      </w:r>
      <w:r w:rsidR="006F25AD" w:rsidRPr="00093DFC">
        <w:rPr>
          <w:rFonts w:ascii="Arial" w:hAnsi="Arial" w:cs="Arial"/>
          <w:b/>
        </w:rPr>
        <w:t xml:space="preserve">: </w:t>
      </w:r>
      <w:r w:rsidRPr="00093DFC">
        <w:rPr>
          <w:rFonts w:ascii="Arial" w:hAnsi="Arial" w:cs="Arial"/>
          <w:b/>
        </w:rPr>
        <w:t>Policy Design Process by the Ministry of Education and Culture</w:t>
      </w:r>
    </w:p>
    <w:p w14:paraId="55E5C146" w14:textId="77777777" w:rsidR="005E7BC7" w:rsidRPr="006520E4" w:rsidRDefault="005E7BC7" w:rsidP="005E7BC7">
      <w:pPr>
        <w:jc w:val="center"/>
        <w:rPr>
          <w:b/>
        </w:rPr>
      </w:pPr>
    </w:p>
    <w:p w14:paraId="6A3487D3" w14:textId="77777777" w:rsidR="005E7BC7" w:rsidRPr="006520E4" w:rsidRDefault="005E7BC7" w:rsidP="005E7BC7">
      <w:pPr>
        <w:jc w:val="center"/>
        <w:rPr>
          <w:b/>
        </w:rPr>
      </w:pPr>
      <w:r w:rsidRPr="006520E4">
        <w:rPr>
          <w:b/>
          <w:noProof/>
        </w:rPr>
        <w:drawing>
          <wp:inline distT="114300" distB="114300" distL="114300" distR="114300" wp14:anchorId="791FBD82" wp14:editId="51B62E05">
            <wp:extent cx="3102124" cy="293846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102124" cy="2938463"/>
                    </a:xfrm>
                    <a:prstGeom prst="rect">
                      <a:avLst/>
                    </a:prstGeom>
                    <a:ln/>
                  </pic:spPr>
                </pic:pic>
              </a:graphicData>
            </a:graphic>
          </wp:inline>
        </w:drawing>
      </w:r>
    </w:p>
    <w:p w14:paraId="7C4B8AFB" w14:textId="77777777" w:rsidR="005E7BC7" w:rsidRPr="00B9478E" w:rsidRDefault="005E7BC7" w:rsidP="005E7BC7">
      <w:pPr>
        <w:jc w:val="center"/>
        <w:rPr>
          <w:rFonts w:ascii="Arial" w:hAnsi="Arial" w:cs="Arial"/>
          <w:b/>
          <w:sz w:val="20"/>
          <w:szCs w:val="20"/>
        </w:rPr>
      </w:pPr>
      <w:r w:rsidRPr="00B9478E">
        <w:rPr>
          <w:rFonts w:ascii="Arial" w:hAnsi="Arial" w:cs="Arial"/>
          <w:sz w:val="20"/>
          <w:szCs w:val="20"/>
        </w:rPr>
        <w:t>Source: MOEC Regulation No. 142/2014</w:t>
      </w:r>
    </w:p>
    <w:p w14:paraId="5B9FB3A3" w14:textId="77777777" w:rsidR="005E7BC7" w:rsidRPr="006520E4" w:rsidRDefault="005E7BC7" w:rsidP="005E7BC7">
      <w:pPr>
        <w:jc w:val="both"/>
        <w:rPr>
          <w:rFonts w:ascii="Arial" w:hAnsi="Arial" w:cs="Arial"/>
        </w:rPr>
      </w:pPr>
    </w:p>
    <w:p w14:paraId="1829DA68" w14:textId="631CD578" w:rsidR="005E7BC7" w:rsidRPr="006520E4" w:rsidRDefault="005E7BC7" w:rsidP="00283045">
      <w:pPr>
        <w:spacing w:line="276" w:lineRule="auto"/>
        <w:jc w:val="both"/>
        <w:rPr>
          <w:rFonts w:ascii="Arial" w:hAnsi="Arial" w:cs="Arial"/>
        </w:rPr>
      </w:pPr>
      <w:r w:rsidRPr="006520E4">
        <w:rPr>
          <w:rFonts w:ascii="Arial" w:hAnsi="Arial" w:cs="Arial"/>
        </w:rPr>
        <w:t xml:space="preserve">The process allows for </w:t>
      </w:r>
      <w:r w:rsidR="00283045" w:rsidRPr="006520E4">
        <w:rPr>
          <w:rFonts w:ascii="Arial" w:hAnsi="Arial" w:cs="Arial"/>
        </w:rPr>
        <w:t xml:space="preserve">the inclusion of evidence from external stakeholders in step 1 (preparation) as well as step 3 (discussion and coordination with other government departments) and step 4 (public testing involving other stakeholders). </w:t>
      </w:r>
    </w:p>
    <w:p w14:paraId="0BFF5FF0" w14:textId="77777777" w:rsidR="00283045" w:rsidRPr="006520E4" w:rsidRDefault="00283045" w:rsidP="00283045">
      <w:pPr>
        <w:jc w:val="both"/>
      </w:pPr>
    </w:p>
    <w:p w14:paraId="30872323" w14:textId="6B7D8140" w:rsidR="008C5B76" w:rsidRDefault="002B0DBC" w:rsidP="00285513">
      <w:pPr>
        <w:spacing w:line="276" w:lineRule="auto"/>
        <w:jc w:val="both"/>
        <w:rPr>
          <w:rFonts w:ascii="Arial" w:hAnsi="Arial" w:cs="Arial"/>
        </w:rPr>
      </w:pPr>
      <w:r>
        <w:rPr>
          <w:rFonts w:ascii="Arial" w:hAnsi="Arial" w:cs="Arial"/>
        </w:rPr>
        <w:lastRenderedPageBreak/>
        <w:t>A positive</w:t>
      </w:r>
      <w:r w:rsidR="00285513" w:rsidRPr="006520E4">
        <w:rPr>
          <w:rFonts w:ascii="Arial" w:hAnsi="Arial" w:cs="Arial"/>
        </w:rPr>
        <w:t xml:space="preserve"> example </w:t>
      </w:r>
      <w:r w:rsidR="00F31379" w:rsidRPr="006520E4">
        <w:rPr>
          <w:rFonts w:ascii="Arial" w:hAnsi="Arial" w:cs="Arial"/>
        </w:rPr>
        <w:t xml:space="preserve">for inclusive policy design </w:t>
      </w:r>
      <w:r w:rsidR="00285513" w:rsidRPr="006520E4">
        <w:rPr>
          <w:rFonts w:ascii="Arial" w:hAnsi="Arial" w:cs="Arial"/>
        </w:rPr>
        <w:t xml:space="preserve">is the establishment of the Advocacy Forum for Sumba Education (Forum Peduli Pendidikan Sumba/FPPS) in Sumba, East Nusa Tenggara (NTT) Province. FPPS is a local government policy consultation and coordination forum established in June 2016 in Sumba, NTT. It was established </w:t>
      </w:r>
      <w:r w:rsidR="008C5B76">
        <w:rPr>
          <w:rFonts w:ascii="Arial" w:hAnsi="Arial" w:cs="Arial"/>
        </w:rPr>
        <w:t>in response to</w:t>
      </w:r>
      <w:r w:rsidR="00285513" w:rsidRPr="006520E4">
        <w:rPr>
          <w:rFonts w:ascii="Arial" w:hAnsi="Arial" w:cs="Arial"/>
        </w:rPr>
        <w:t xml:space="preserve"> school case studies conducted by the Education Sector Analytical and Capacity Development Partnership (ACDP) team. </w:t>
      </w:r>
    </w:p>
    <w:p w14:paraId="1A47E281" w14:textId="77777777" w:rsidR="008C5B76" w:rsidRDefault="008C5B76" w:rsidP="00285513">
      <w:pPr>
        <w:spacing w:line="276" w:lineRule="auto"/>
        <w:jc w:val="both"/>
        <w:rPr>
          <w:rFonts w:ascii="Arial" w:hAnsi="Arial" w:cs="Arial"/>
        </w:rPr>
      </w:pPr>
    </w:p>
    <w:p w14:paraId="796A501E" w14:textId="1930FBB7" w:rsidR="00285513" w:rsidRPr="006520E4" w:rsidRDefault="008C5B76" w:rsidP="00285513">
      <w:pPr>
        <w:spacing w:line="276" w:lineRule="auto"/>
        <w:jc w:val="both"/>
        <w:rPr>
          <w:rFonts w:ascii="Arial" w:hAnsi="Arial" w:cs="Arial"/>
        </w:rPr>
      </w:pPr>
      <w:r>
        <w:rPr>
          <w:rFonts w:ascii="Arial" w:hAnsi="Arial" w:cs="Arial"/>
        </w:rPr>
        <w:t>FPPS</w:t>
      </w:r>
      <w:r w:rsidR="00285513" w:rsidRPr="006520E4">
        <w:rPr>
          <w:rFonts w:ascii="Arial" w:hAnsi="Arial" w:cs="Arial"/>
        </w:rPr>
        <w:t xml:space="preserve"> consists of representatives of all four districts in Sumba (West Sumba, Southwest Sumba, East Sumba, and Central Sumba). Representatives include the vice regents (</w:t>
      </w:r>
      <w:r w:rsidR="00B9478E">
        <w:rPr>
          <w:rFonts w:ascii="Arial" w:hAnsi="Arial" w:cs="Arial"/>
          <w:i/>
        </w:rPr>
        <w:t>Wakil B</w:t>
      </w:r>
      <w:r w:rsidR="00285513" w:rsidRPr="006520E4">
        <w:rPr>
          <w:rFonts w:ascii="Arial" w:hAnsi="Arial" w:cs="Arial"/>
          <w:i/>
        </w:rPr>
        <w:t>upati</w:t>
      </w:r>
      <w:r w:rsidR="00285513" w:rsidRPr="006520E4">
        <w:rPr>
          <w:rFonts w:ascii="Arial" w:hAnsi="Arial" w:cs="Arial"/>
        </w:rPr>
        <w:t xml:space="preserve">), the heads of regional education </w:t>
      </w:r>
      <w:r w:rsidR="002B0DBC">
        <w:rPr>
          <w:rFonts w:ascii="Arial" w:hAnsi="Arial" w:cs="Arial"/>
        </w:rPr>
        <w:t>offices</w:t>
      </w:r>
      <w:r w:rsidR="00285513" w:rsidRPr="006520E4">
        <w:rPr>
          <w:rFonts w:ascii="Arial" w:hAnsi="Arial" w:cs="Arial"/>
        </w:rPr>
        <w:t xml:space="preserve"> (</w:t>
      </w:r>
      <w:r w:rsidR="00285513" w:rsidRPr="006520E4">
        <w:rPr>
          <w:rFonts w:ascii="Arial" w:hAnsi="Arial" w:cs="Arial"/>
          <w:i/>
        </w:rPr>
        <w:t>Dinas Pendidikan</w:t>
      </w:r>
      <w:r w:rsidR="00285513" w:rsidRPr="006520E4">
        <w:rPr>
          <w:rFonts w:ascii="Arial" w:hAnsi="Arial" w:cs="Arial"/>
        </w:rPr>
        <w:t xml:space="preserve">), and the heads of regional planning and development agencies (Bappeda). The aim of FPPS is to improve the quality of education in Sumba, with a particular focus on </w:t>
      </w:r>
      <w:r>
        <w:rPr>
          <w:rFonts w:ascii="Arial" w:hAnsi="Arial" w:cs="Arial"/>
        </w:rPr>
        <w:t xml:space="preserve">primary school </w:t>
      </w:r>
      <w:r w:rsidR="00285513" w:rsidRPr="006520E4">
        <w:rPr>
          <w:rFonts w:ascii="Arial" w:hAnsi="Arial" w:cs="Arial"/>
        </w:rPr>
        <w:t>education issues (ACDP</w:t>
      </w:r>
      <w:r w:rsidR="002B0DBC">
        <w:rPr>
          <w:rFonts w:ascii="Arial" w:hAnsi="Arial" w:cs="Arial"/>
        </w:rPr>
        <w:t>, 2016, p.ix</w:t>
      </w:r>
      <w:r w:rsidR="00285513" w:rsidRPr="006520E4">
        <w:rPr>
          <w:rFonts w:ascii="Arial" w:hAnsi="Arial" w:cs="Arial"/>
        </w:rPr>
        <w:t>).</w:t>
      </w:r>
    </w:p>
    <w:p w14:paraId="373F51D2" w14:textId="04F53160" w:rsidR="00DB288B" w:rsidRDefault="00DB288B"/>
    <w:tbl>
      <w:tblPr>
        <w:tblStyle w:val="TableGrid"/>
        <w:tblW w:w="0" w:type="auto"/>
        <w:tblLook w:val="04A0" w:firstRow="1" w:lastRow="0" w:firstColumn="1" w:lastColumn="0" w:noHBand="0" w:noVBand="1"/>
      </w:tblPr>
      <w:tblGrid>
        <w:gridCol w:w="8630"/>
      </w:tblGrid>
      <w:tr w:rsidR="00283045" w:rsidRPr="006520E4" w14:paraId="7C2C26B2" w14:textId="77777777" w:rsidTr="00283045">
        <w:tc>
          <w:tcPr>
            <w:tcW w:w="8856" w:type="dxa"/>
          </w:tcPr>
          <w:p w14:paraId="4F320EDD" w14:textId="7EC6A1CF" w:rsidR="00283045" w:rsidRPr="006520E4" w:rsidRDefault="00DB288B" w:rsidP="00283045">
            <w:pPr>
              <w:rPr>
                <w:rFonts w:ascii="Arial" w:hAnsi="Arial" w:cs="Arial"/>
              </w:rPr>
            </w:pPr>
            <w:r>
              <w:br w:type="column"/>
            </w:r>
            <w:r w:rsidR="00283045" w:rsidRPr="006520E4">
              <w:rPr>
                <w:rFonts w:ascii="Arial" w:hAnsi="Arial" w:cs="Arial"/>
              </w:rPr>
              <w:t>Recommendations:</w:t>
            </w:r>
          </w:p>
          <w:p w14:paraId="4E710B6D" w14:textId="77777777" w:rsidR="00283045" w:rsidRPr="006520E4" w:rsidRDefault="00283045" w:rsidP="00283045">
            <w:pPr>
              <w:rPr>
                <w:rFonts w:ascii="Arial" w:hAnsi="Arial" w:cs="Arial"/>
              </w:rPr>
            </w:pPr>
          </w:p>
          <w:p w14:paraId="61D037F3" w14:textId="3321C312" w:rsidR="00283045" w:rsidRPr="006520E4" w:rsidRDefault="00283045" w:rsidP="00641C74">
            <w:pPr>
              <w:pStyle w:val="ListParagraph"/>
              <w:numPr>
                <w:ilvl w:val="0"/>
                <w:numId w:val="9"/>
              </w:numPr>
              <w:rPr>
                <w:rFonts w:ascii="Times New Roman" w:eastAsia="Times New Roman" w:hAnsi="Times New Roman" w:cs="Times New Roman"/>
                <w:sz w:val="20"/>
                <w:szCs w:val="20"/>
              </w:rPr>
            </w:pPr>
            <w:r w:rsidRPr="006520E4">
              <w:rPr>
                <w:rFonts w:ascii="Arial" w:hAnsi="Arial" w:cs="Arial"/>
              </w:rPr>
              <w:t xml:space="preserve">MOEC 142/2014 </w:t>
            </w:r>
            <w:r w:rsidR="00EF4E7D" w:rsidRPr="006520E4">
              <w:rPr>
                <w:rFonts w:ascii="Arial" w:hAnsi="Arial" w:cs="Arial"/>
              </w:rPr>
              <w:t xml:space="preserve">should be applied </w:t>
            </w:r>
            <w:r w:rsidR="006E493E">
              <w:rPr>
                <w:rFonts w:ascii="Arial" w:hAnsi="Arial" w:cs="Arial"/>
              </w:rPr>
              <w:t>with</w:t>
            </w:r>
            <w:r w:rsidR="008C5B76" w:rsidRPr="006520E4">
              <w:rPr>
                <w:rFonts w:ascii="Arial" w:hAnsi="Arial" w:cs="Arial"/>
              </w:rPr>
              <w:t xml:space="preserve"> </w:t>
            </w:r>
            <w:r w:rsidRPr="006520E4">
              <w:rPr>
                <w:rFonts w:ascii="Arial" w:hAnsi="Arial" w:cs="Arial"/>
              </w:rPr>
              <w:t xml:space="preserve">a systematic approach </w:t>
            </w:r>
            <w:r w:rsidR="006E493E">
              <w:rPr>
                <w:rFonts w:ascii="Arial" w:hAnsi="Arial" w:cs="Arial"/>
              </w:rPr>
              <w:t xml:space="preserve">that </w:t>
            </w:r>
            <w:r w:rsidRPr="006520E4">
              <w:rPr>
                <w:rFonts w:ascii="Arial" w:hAnsi="Arial" w:cs="Arial"/>
              </w:rPr>
              <w:t>include</w:t>
            </w:r>
            <w:r w:rsidR="006E493E">
              <w:rPr>
                <w:rFonts w:ascii="Arial" w:hAnsi="Arial" w:cs="Arial"/>
              </w:rPr>
              <w:t>s</w:t>
            </w:r>
            <w:r w:rsidRPr="006520E4">
              <w:rPr>
                <w:rFonts w:ascii="Arial" w:hAnsi="Arial" w:cs="Arial"/>
              </w:rPr>
              <w:t xml:space="preserve"> a broad range of evidence from stakeholders in the education sector. This can be done through regular forums, in which main education policies are discussed with experts and stakeholders.</w:t>
            </w:r>
            <w:r w:rsidR="00CC0BBE" w:rsidRPr="006520E4">
              <w:rPr>
                <w:rFonts w:ascii="Arial" w:hAnsi="Arial" w:cs="Arial"/>
              </w:rPr>
              <w:t xml:space="preserve"> Forums can be inspired or </w:t>
            </w:r>
            <w:r w:rsidR="006E493E" w:rsidRPr="006520E4">
              <w:rPr>
                <w:rFonts w:ascii="Arial" w:hAnsi="Arial" w:cs="Arial"/>
              </w:rPr>
              <w:t>buil</w:t>
            </w:r>
            <w:r w:rsidR="006E493E">
              <w:rPr>
                <w:rFonts w:ascii="Arial" w:hAnsi="Arial" w:cs="Arial"/>
              </w:rPr>
              <w:t>t</w:t>
            </w:r>
            <w:r w:rsidR="006E493E" w:rsidRPr="006520E4">
              <w:rPr>
                <w:rFonts w:ascii="Arial" w:hAnsi="Arial" w:cs="Arial"/>
              </w:rPr>
              <w:t xml:space="preserve"> </w:t>
            </w:r>
            <w:r w:rsidR="00CC0BBE" w:rsidRPr="006520E4">
              <w:rPr>
                <w:rFonts w:ascii="Arial" w:hAnsi="Arial" w:cs="Arial"/>
              </w:rPr>
              <w:t>on</w:t>
            </w:r>
            <w:r w:rsidR="00F31379" w:rsidRPr="006520E4">
              <w:rPr>
                <w:rFonts w:ascii="Arial" w:hAnsi="Arial" w:cs="Arial"/>
              </w:rPr>
              <w:t xml:space="preserve"> the example of</w:t>
            </w:r>
            <w:r w:rsidR="00641C74" w:rsidRPr="006520E4">
              <w:rPr>
                <w:rFonts w:ascii="Arial" w:hAnsi="Arial" w:cs="Arial"/>
              </w:rPr>
              <w:t xml:space="preserve"> Musrenbang</w:t>
            </w:r>
            <w:r w:rsidR="00CC0BBE" w:rsidRPr="006520E4">
              <w:rPr>
                <w:rFonts w:ascii="Arial" w:hAnsi="Arial" w:cs="Arial"/>
              </w:rPr>
              <w:t xml:space="preserve"> </w:t>
            </w:r>
            <w:r w:rsidR="00641C74" w:rsidRPr="006520E4">
              <w:rPr>
                <w:rFonts w:ascii="Arial" w:eastAsia="Times New Roman" w:hAnsi="Arial" w:cs="Arial"/>
                <w:shd w:val="clear" w:color="auto" w:fill="FFFFFF"/>
              </w:rPr>
              <w:t>(</w:t>
            </w:r>
            <w:r w:rsidR="00641C74" w:rsidRPr="006520E4">
              <w:rPr>
                <w:rFonts w:ascii="Arial" w:eastAsia="Times New Roman" w:hAnsi="Arial" w:cs="Arial"/>
                <w:i/>
                <w:iCs/>
              </w:rPr>
              <w:t>Musyawarah Rencana Pembangunan</w:t>
            </w:r>
            <w:r w:rsidR="00641C74" w:rsidRPr="006520E4">
              <w:rPr>
                <w:rFonts w:ascii="Arial" w:eastAsia="Times New Roman" w:hAnsi="Arial" w:cs="Arial"/>
                <w:shd w:val="clear" w:color="auto" w:fill="FFFFFF"/>
              </w:rPr>
              <w:t> or Multi Stakeholder Consultation Forum for Development Planning)</w:t>
            </w:r>
            <w:r w:rsidR="00641C74" w:rsidRPr="006520E4">
              <w:rPr>
                <w:rFonts w:ascii="Arial" w:eastAsia="Times New Roman" w:hAnsi="Arial" w:cs="Arial"/>
              </w:rPr>
              <w:t xml:space="preserve">, </w:t>
            </w:r>
            <w:r w:rsidR="00CC0BBE" w:rsidRPr="006520E4">
              <w:rPr>
                <w:rFonts w:ascii="Arial" w:hAnsi="Arial" w:cs="Arial"/>
              </w:rPr>
              <w:t>a participatory</w:t>
            </w:r>
            <w:r w:rsidR="00913CC8">
              <w:rPr>
                <w:rFonts w:ascii="Arial" w:hAnsi="Arial" w:cs="Arial"/>
              </w:rPr>
              <w:t>,</w:t>
            </w:r>
            <w:r w:rsidR="00CC0BBE" w:rsidRPr="006520E4">
              <w:rPr>
                <w:rFonts w:ascii="Arial" w:hAnsi="Arial" w:cs="Arial"/>
              </w:rPr>
              <w:t xml:space="preserve"> bottom-up consultation that feeds into the government’s annual planning.</w:t>
            </w:r>
          </w:p>
          <w:p w14:paraId="461D5380" w14:textId="0959F6CB" w:rsidR="00285513" w:rsidRPr="006520E4" w:rsidRDefault="00285513" w:rsidP="00285513">
            <w:pPr>
              <w:pStyle w:val="ListParagraph"/>
              <w:numPr>
                <w:ilvl w:val="0"/>
                <w:numId w:val="7"/>
              </w:numPr>
              <w:spacing w:line="276" w:lineRule="auto"/>
              <w:rPr>
                <w:rFonts w:ascii="Arial" w:hAnsi="Arial" w:cs="Arial"/>
              </w:rPr>
            </w:pPr>
            <w:r w:rsidRPr="006520E4">
              <w:rPr>
                <w:rFonts w:ascii="Arial" w:hAnsi="Arial" w:cs="Arial"/>
              </w:rPr>
              <w:t>In its agreements with bi- and multilateral donors, the Indonesian government should recommend the horizontal coordination of education policies</w:t>
            </w:r>
            <w:r w:rsidR="00EF4E7D" w:rsidRPr="006520E4">
              <w:rPr>
                <w:rFonts w:ascii="Arial" w:hAnsi="Arial" w:cs="Arial"/>
              </w:rPr>
              <w:t xml:space="preserve"> among regional governments</w:t>
            </w:r>
            <w:r w:rsidRPr="006520E4">
              <w:rPr>
                <w:rFonts w:ascii="Arial" w:hAnsi="Arial" w:cs="Arial"/>
              </w:rPr>
              <w:t>, following the positive example of the Advocacy Forum for Sumba Education (Forum Peduli Pendidikan Sumba/FPPS) in Sumba, East Nusa Tenggara (NTT) Province</w:t>
            </w:r>
            <w:r w:rsidR="00AF49EB">
              <w:rPr>
                <w:rFonts w:ascii="Arial" w:hAnsi="Arial" w:cs="Arial"/>
              </w:rPr>
              <w:t>.</w:t>
            </w:r>
            <w:r w:rsidRPr="006520E4">
              <w:rPr>
                <w:rFonts w:ascii="Arial" w:hAnsi="Arial" w:cs="Arial"/>
              </w:rPr>
              <w:t xml:space="preserve"> </w:t>
            </w:r>
          </w:p>
          <w:p w14:paraId="00E56A50" w14:textId="77777777" w:rsidR="00283045" w:rsidRPr="006520E4" w:rsidRDefault="00283045" w:rsidP="00B0780E">
            <w:pPr>
              <w:rPr>
                <w:rFonts w:ascii="Arial" w:hAnsi="Arial" w:cs="Arial"/>
              </w:rPr>
            </w:pPr>
          </w:p>
        </w:tc>
      </w:tr>
    </w:tbl>
    <w:p w14:paraId="2016D933" w14:textId="77777777" w:rsidR="005E7BC7" w:rsidRPr="006520E4" w:rsidRDefault="005E7BC7" w:rsidP="00B0780E">
      <w:pPr>
        <w:rPr>
          <w:rFonts w:ascii="Arial" w:hAnsi="Arial" w:cs="Arial"/>
        </w:rPr>
      </w:pPr>
    </w:p>
    <w:p w14:paraId="50F387BD" w14:textId="77777777" w:rsidR="00C936F5" w:rsidRPr="006520E4" w:rsidRDefault="00C936F5" w:rsidP="00B0780E">
      <w:pPr>
        <w:rPr>
          <w:rFonts w:ascii="Arial" w:hAnsi="Arial" w:cs="Arial"/>
        </w:rPr>
      </w:pPr>
    </w:p>
    <w:p w14:paraId="7C148BC9" w14:textId="77777777" w:rsidR="00B0780E" w:rsidRPr="006520E4" w:rsidRDefault="00B0780E" w:rsidP="00B0780E">
      <w:pPr>
        <w:rPr>
          <w:b/>
        </w:rPr>
      </w:pPr>
    </w:p>
    <w:p w14:paraId="4E9CB880" w14:textId="77777777" w:rsidR="00ED56AB" w:rsidRDefault="00ED56AB">
      <w:pPr>
        <w:rPr>
          <w:rFonts w:ascii="Arial" w:hAnsi="Arial" w:cs="Arial"/>
        </w:rPr>
      </w:pPr>
      <w:r>
        <w:rPr>
          <w:rFonts w:ascii="Arial" w:hAnsi="Arial" w:cs="Arial"/>
        </w:rPr>
        <w:br w:type="page"/>
      </w:r>
    </w:p>
    <w:p w14:paraId="3B438EB6" w14:textId="7EE7CA83" w:rsidR="00B0780E" w:rsidRPr="00ED56AB" w:rsidRDefault="001260AE" w:rsidP="00B0780E">
      <w:pPr>
        <w:rPr>
          <w:rFonts w:ascii="Arial" w:hAnsi="Arial" w:cs="Arial"/>
          <w:sz w:val="28"/>
          <w:szCs w:val="28"/>
        </w:rPr>
      </w:pPr>
      <w:r w:rsidRPr="00ED56AB">
        <w:rPr>
          <w:rFonts w:ascii="Arial" w:hAnsi="Arial" w:cs="Arial"/>
          <w:sz w:val="28"/>
          <w:szCs w:val="28"/>
        </w:rPr>
        <w:lastRenderedPageBreak/>
        <w:t>2</w:t>
      </w:r>
      <w:r w:rsidR="0027364A">
        <w:rPr>
          <w:rFonts w:ascii="Arial" w:hAnsi="Arial" w:cs="Arial"/>
          <w:sz w:val="28"/>
          <w:szCs w:val="28"/>
        </w:rPr>
        <w:t>.</w:t>
      </w:r>
      <w:r w:rsidRPr="00ED56AB">
        <w:rPr>
          <w:rFonts w:ascii="Arial" w:hAnsi="Arial" w:cs="Arial"/>
          <w:sz w:val="28"/>
          <w:szCs w:val="28"/>
        </w:rPr>
        <w:t xml:space="preserve"> </w:t>
      </w:r>
      <w:r w:rsidR="000435D1" w:rsidRPr="00ED56AB">
        <w:rPr>
          <w:rFonts w:ascii="Arial" w:hAnsi="Arial" w:cs="Arial"/>
          <w:sz w:val="28"/>
          <w:szCs w:val="28"/>
        </w:rPr>
        <w:t>What evidence should be part of the inclusive education policymaking process?</w:t>
      </w:r>
    </w:p>
    <w:p w14:paraId="29C6BD27" w14:textId="77777777" w:rsidR="00B0780E" w:rsidRPr="006520E4" w:rsidRDefault="00B0780E" w:rsidP="00B0780E">
      <w:pPr>
        <w:rPr>
          <w:rFonts w:ascii="Arial" w:hAnsi="Arial" w:cs="Arial"/>
        </w:rPr>
      </w:pPr>
    </w:p>
    <w:p w14:paraId="1807845A" w14:textId="77777777" w:rsidR="001260AE" w:rsidRPr="006520E4" w:rsidRDefault="001260AE" w:rsidP="00B0780E">
      <w:pPr>
        <w:rPr>
          <w:rFonts w:ascii="Arial" w:hAnsi="Arial" w:cs="Arial"/>
        </w:rPr>
      </w:pPr>
    </w:p>
    <w:p w14:paraId="72748766" w14:textId="098C6412" w:rsidR="000435D1" w:rsidRPr="006520E4" w:rsidRDefault="00F95234" w:rsidP="00F31379">
      <w:pPr>
        <w:jc w:val="both"/>
        <w:rPr>
          <w:rFonts w:ascii="Arial" w:hAnsi="Arial" w:cs="Arial"/>
        </w:rPr>
      </w:pPr>
      <w:r w:rsidRPr="006520E4">
        <w:rPr>
          <w:rFonts w:ascii="Arial" w:hAnsi="Arial" w:cs="Arial"/>
        </w:rPr>
        <w:t xml:space="preserve">Since the importance of evidence-based </w:t>
      </w:r>
      <w:r w:rsidR="008A36F0">
        <w:rPr>
          <w:rFonts w:ascii="Arial" w:hAnsi="Arial" w:cs="Arial"/>
        </w:rPr>
        <w:t>decision making</w:t>
      </w:r>
      <w:r w:rsidRPr="006520E4">
        <w:rPr>
          <w:rFonts w:ascii="Arial" w:hAnsi="Arial" w:cs="Arial"/>
        </w:rPr>
        <w:t xml:space="preserve"> </w:t>
      </w:r>
      <w:r w:rsidR="00B05A6E" w:rsidRPr="006520E4">
        <w:rPr>
          <w:rFonts w:ascii="Arial" w:hAnsi="Arial" w:cs="Arial"/>
        </w:rPr>
        <w:t xml:space="preserve">for </w:t>
      </w:r>
      <w:r w:rsidR="00E82D6F">
        <w:rPr>
          <w:rFonts w:ascii="Arial" w:hAnsi="Arial" w:cs="Arial"/>
        </w:rPr>
        <w:t>an</w:t>
      </w:r>
      <w:r w:rsidR="00E82D6F" w:rsidRPr="006520E4">
        <w:rPr>
          <w:rFonts w:ascii="Arial" w:hAnsi="Arial" w:cs="Arial"/>
        </w:rPr>
        <w:t xml:space="preserve"> </w:t>
      </w:r>
      <w:r w:rsidR="00F31379" w:rsidRPr="006520E4">
        <w:rPr>
          <w:rFonts w:ascii="Arial" w:hAnsi="Arial" w:cs="Arial"/>
        </w:rPr>
        <w:t xml:space="preserve">inclusive education policymaking process </w:t>
      </w:r>
      <w:r w:rsidR="00B05A6E" w:rsidRPr="006520E4">
        <w:rPr>
          <w:rFonts w:ascii="Arial" w:hAnsi="Arial" w:cs="Arial"/>
        </w:rPr>
        <w:t xml:space="preserve">in Indonesia </w:t>
      </w:r>
      <w:r w:rsidR="00F31379" w:rsidRPr="006520E4">
        <w:rPr>
          <w:rFonts w:ascii="Arial" w:hAnsi="Arial" w:cs="Arial"/>
        </w:rPr>
        <w:t xml:space="preserve">has been established, we </w:t>
      </w:r>
      <w:r w:rsidR="006F0F32">
        <w:rPr>
          <w:rFonts w:ascii="Arial" w:hAnsi="Arial" w:cs="Arial"/>
        </w:rPr>
        <w:t>will</w:t>
      </w:r>
      <w:r w:rsidR="006F0F32" w:rsidRPr="006520E4">
        <w:rPr>
          <w:rFonts w:ascii="Arial" w:hAnsi="Arial" w:cs="Arial"/>
        </w:rPr>
        <w:t xml:space="preserve"> </w:t>
      </w:r>
      <w:r w:rsidR="00F31379" w:rsidRPr="006520E4">
        <w:rPr>
          <w:rFonts w:ascii="Arial" w:hAnsi="Arial" w:cs="Arial"/>
        </w:rPr>
        <w:t xml:space="preserve">now </w:t>
      </w:r>
      <w:r w:rsidR="006F0F32">
        <w:rPr>
          <w:rFonts w:ascii="Arial" w:hAnsi="Arial" w:cs="Arial"/>
        </w:rPr>
        <w:t>turn to</w:t>
      </w:r>
      <w:r w:rsidR="00F31379" w:rsidRPr="006520E4">
        <w:rPr>
          <w:rFonts w:ascii="Arial" w:hAnsi="Arial" w:cs="Arial"/>
        </w:rPr>
        <w:t xml:space="preserve"> the</w:t>
      </w:r>
      <w:r w:rsidR="006F0F32">
        <w:rPr>
          <w:rFonts w:ascii="Arial" w:hAnsi="Arial" w:cs="Arial"/>
        </w:rPr>
        <w:t xml:space="preserve"> selection of </w:t>
      </w:r>
      <w:r w:rsidR="00F31379" w:rsidRPr="006520E4">
        <w:rPr>
          <w:rFonts w:ascii="Arial" w:hAnsi="Arial" w:cs="Arial"/>
        </w:rPr>
        <w:t xml:space="preserve">different types of evidence </w:t>
      </w:r>
      <w:r w:rsidR="006F0F32">
        <w:rPr>
          <w:rFonts w:ascii="Arial" w:hAnsi="Arial" w:cs="Arial"/>
        </w:rPr>
        <w:t>in</w:t>
      </w:r>
      <w:r w:rsidR="00F31379" w:rsidRPr="006520E4">
        <w:rPr>
          <w:rFonts w:ascii="Arial" w:hAnsi="Arial" w:cs="Arial"/>
        </w:rPr>
        <w:t xml:space="preserve"> policymaking.</w:t>
      </w:r>
    </w:p>
    <w:p w14:paraId="51413F84" w14:textId="77777777" w:rsidR="00462101" w:rsidRPr="006520E4" w:rsidRDefault="00462101" w:rsidP="00B0780E">
      <w:pPr>
        <w:rPr>
          <w:b/>
        </w:rPr>
      </w:pPr>
    </w:p>
    <w:p w14:paraId="3E892EFC" w14:textId="5797C111" w:rsidR="00D13A75" w:rsidRPr="006520E4" w:rsidRDefault="00D13A75" w:rsidP="00F95234">
      <w:pPr>
        <w:spacing w:line="276" w:lineRule="auto"/>
        <w:jc w:val="both"/>
        <w:rPr>
          <w:rFonts w:ascii="Arial" w:eastAsia="Times New Roman" w:hAnsi="Arial" w:cs="Arial"/>
        </w:rPr>
      </w:pPr>
      <w:r w:rsidRPr="006520E4">
        <w:rPr>
          <w:rFonts w:ascii="Arial" w:eastAsia="Times New Roman" w:hAnsi="Arial" w:cs="Arial"/>
        </w:rPr>
        <w:t xml:space="preserve">The OECD separates the data </w:t>
      </w:r>
      <w:r w:rsidR="00FE2E78">
        <w:rPr>
          <w:rFonts w:ascii="Arial" w:eastAsia="Times New Roman" w:hAnsi="Arial" w:cs="Arial"/>
        </w:rPr>
        <w:t>used to craft</w:t>
      </w:r>
      <w:r w:rsidRPr="006520E4">
        <w:rPr>
          <w:rFonts w:ascii="Arial" w:eastAsia="Times New Roman" w:hAnsi="Arial" w:cs="Arial"/>
        </w:rPr>
        <w:t xml:space="preserve"> education policies into </w:t>
      </w:r>
      <w:r w:rsidR="001741A6">
        <w:rPr>
          <w:rFonts w:ascii="Arial" w:eastAsia="Times New Roman" w:hAnsi="Arial" w:cs="Arial"/>
        </w:rPr>
        <w:t>three</w:t>
      </w:r>
      <w:r w:rsidRPr="006520E4">
        <w:rPr>
          <w:rFonts w:ascii="Arial" w:eastAsia="Times New Roman" w:hAnsi="Arial" w:cs="Arial"/>
        </w:rPr>
        <w:t xml:space="preserve"> areas: a) </w:t>
      </w:r>
      <w:r w:rsidR="00C02BF5">
        <w:rPr>
          <w:rFonts w:ascii="Arial" w:eastAsia="Times New Roman" w:hAnsi="Arial" w:cs="Arial"/>
        </w:rPr>
        <w:t xml:space="preserve">data on </w:t>
      </w:r>
      <w:r w:rsidRPr="006520E4">
        <w:rPr>
          <w:rFonts w:ascii="Arial" w:eastAsia="Times New Roman" w:hAnsi="Arial" w:cs="Arial"/>
        </w:rPr>
        <w:t>the output</w:t>
      </w:r>
      <w:r w:rsidR="006E5B50">
        <w:rPr>
          <w:rFonts w:ascii="Arial" w:eastAsia="Times New Roman" w:hAnsi="Arial" w:cs="Arial"/>
        </w:rPr>
        <w:t xml:space="preserve"> and outcomes</w:t>
      </w:r>
      <w:r w:rsidRPr="006520E4">
        <w:rPr>
          <w:rFonts w:ascii="Arial" w:eastAsia="Times New Roman" w:hAnsi="Arial" w:cs="Arial"/>
        </w:rPr>
        <w:t xml:space="preserve"> of education institutions and the impact of learning; b) </w:t>
      </w:r>
      <w:r w:rsidR="00C02BF5">
        <w:rPr>
          <w:rFonts w:ascii="Arial" w:eastAsia="Times New Roman" w:hAnsi="Arial" w:cs="Arial"/>
        </w:rPr>
        <w:t>indicators for the access to education as well as</w:t>
      </w:r>
      <w:r w:rsidRPr="006520E4">
        <w:rPr>
          <w:rFonts w:ascii="Arial" w:eastAsia="Times New Roman" w:hAnsi="Arial" w:cs="Arial"/>
        </w:rPr>
        <w:t xml:space="preserve"> participation and progression</w:t>
      </w:r>
      <w:r w:rsidR="006E5B50">
        <w:rPr>
          <w:rFonts w:ascii="Arial" w:eastAsia="Times New Roman" w:hAnsi="Arial" w:cs="Arial"/>
        </w:rPr>
        <w:t xml:space="preserve"> within education entities</w:t>
      </w:r>
      <w:r w:rsidRPr="006520E4">
        <w:rPr>
          <w:rFonts w:ascii="Arial" w:eastAsia="Times New Roman" w:hAnsi="Arial" w:cs="Arial"/>
        </w:rPr>
        <w:t>;</w:t>
      </w:r>
      <w:r w:rsidR="00FE2E78">
        <w:rPr>
          <w:rFonts w:ascii="Arial" w:eastAsia="Times New Roman" w:hAnsi="Arial" w:cs="Arial"/>
        </w:rPr>
        <w:t xml:space="preserve"> and</w:t>
      </w:r>
      <w:r w:rsidRPr="006520E4">
        <w:rPr>
          <w:rFonts w:ascii="Arial" w:eastAsia="Times New Roman" w:hAnsi="Arial" w:cs="Arial"/>
        </w:rPr>
        <w:t xml:space="preserve"> c) </w:t>
      </w:r>
      <w:r w:rsidR="006E5B50">
        <w:rPr>
          <w:rFonts w:ascii="Arial" w:eastAsia="Times New Roman" w:hAnsi="Arial" w:cs="Arial"/>
        </w:rPr>
        <w:t xml:space="preserve">input indicators, including </w:t>
      </w:r>
      <w:r w:rsidRPr="006520E4">
        <w:rPr>
          <w:rFonts w:ascii="Arial" w:eastAsia="Times New Roman" w:hAnsi="Arial" w:cs="Arial"/>
        </w:rPr>
        <w:t>financial res</w:t>
      </w:r>
      <w:r w:rsidR="006E5B50">
        <w:rPr>
          <w:rFonts w:ascii="Arial" w:eastAsia="Times New Roman" w:hAnsi="Arial" w:cs="Arial"/>
        </w:rPr>
        <w:t>ources invested in education,</w:t>
      </w:r>
      <w:r w:rsidRPr="006520E4">
        <w:rPr>
          <w:rFonts w:ascii="Arial" w:eastAsia="Times New Roman" w:hAnsi="Arial" w:cs="Arial"/>
        </w:rPr>
        <w:t xml:space="preserve"> </w:t>
      </w:r>
      <w:r w:rsidR="006E5B50">
        <w:rPr>
          <w:rFonts w:ascii="Arial" w:eastAsia="Times New Roman" w:hAnsi="Arial" w:cs="Arial"/>
        </w:rPr>
        <w:t xml:space="preserve">human resources such as </w:t>
      </w:r>
      <w:r w:rsidRPr="006520E4">
        <w:rPr>
          <w:rFonts w:ascii="Arial" w:eastAsia="Times New Roman" w:hAnsi="Arial" w:cs="Arial"/>
        </w:rPr>
        <w:t xml:space="preserve">teachers, </w:t>
      </w:r>
      <w:r w:rsidR="00C02BF5">
        <w:rPr>
          <w:rFonts w:ascii="Arial" w:eastAsia="Times New Roman" w:hAnsi="Arial" w:cs="Arial"/>
        </w:rPr>
        <w:t xml:space="preserve">and </w:t>
      </w:r>
      <w:r w:rsidR="006E5B50">
        <w:rPr>
          <w:rFonts w:ascii="Arial" w:eastAsia="Times New Roman" w:hAnsi="Arial" w:cs="Arial"/>
        </w:rPr>
        <w:t>physical resources that shape the</w:t>
      </w:r>
      <w:r w:rsidRPr="006520E4">
        <w:rPr>
          <w:rFonts w:ascii="Arial" w:eastAsia="Times New Roman" w:hAnsi="Arial" w:cs="Arial"/>
        </w:rPr>
        <w:t xml:space="preserve"> learning environment and the organization of schools (OECD, 2018</w:t>
      </w:r>
      <w:r w:rsidR="006E5B50">
        <w:rPr>
          <w:rFonts w:ascii="Arial" w:eastAsia="Times New Roman" w:hAnsi="Arial" w:cs="Arial"/>
        </w:rPr>
        <w:t>, p.14</w:t>
      </w:r>
      <w:r w:rsidRPr="006520E4">
        <w:rPr>
          <w:rFonts w:ascii="Arial" w:eastAsia="Times New Roman" w:hAnsi="Arial" w:cs="Arial"/>
        </w:rPr>
        <w:t>)</w:t>
      </w:r>
      <w:r w:rsidR="00E82D6F">
        <w:rPr>
          <w:rFonts w:ascii="Arial" w:eastAsia="Times New Roman" w:hAnsi="Arial" w:cs="Arial"/>
        </w:rPr>
        <w:t>.</w:t>
      </w:r>
    </w:p>
    <w:p w14:paraId="3301C86E" w14:textId="77777777" w:rsidR="00D13A75" w:rsidRPr="006520E4" w:rsidRDefault="00D13A75" w:rsidP="00F95234">
      <w:pPr>
        <w:spacing w:line="276" w:lineRule="auto"/>
        <w:jc w:val="both"/>
        <w:rPr>
          <w:rFonts w:ascii="Arial" w:eastAsia="Times New Roman" w:hAnsi="Arial" w:cs="Arial"/>
        </w:rPr>
      </w:pPr>
    </w:p>
    <w:p w14:paraId="1C9ADC3C" w14:textId="11F2E90A" w:rsidR="00D13A75" w:rsidRPr="006520E4" w:rsidRDefault="00D13A75" w:rsidP="00D13A75">
      <w:pPr>
        <w:spacing w:line="276" w:lineRule="auto"/>
        <w:jc w:val="both"/>
        <w:rPr>
          <w:rFonts w:ascii="Arial" w:eastAsia="Times New Roman" w:hAnsi="Arial" w:cs="Arial"/>
        </w:rPr>
      </w:pPr>
      <w:r w:rsidRPr="002171A9">
        <w:rPr>
          <w:rFonts w:ascii="Arial" w:eastAsia="Times New Roman" w:hAnsi="Arial" w:cs="Arial"/>
          <w:i/>
          <w:shd w:val="clear" w:color="auto" w:fill="FFFFFF"/>
        </w:rPr>
        <w:t>Evidence</w:t>
      </w:r>
      <w:r w:rsidR="00F95234" w:rsidRPr="006520E4">
        <w:rPr>
          <w:rFonts w:ascii="Arial" w:eastAsia="Times New Roman" w:hAnsi="Arial" w:cs="Arial"/>
          <w:shd w:val="clear" w:color="auto" w:fill="FFFFFF"/>
        </w:rPr>
        <w:t xml:space="preserve"> refers</w:t>
      </w:r>
      <w:r w:rsidRPr="006520E4">
        <w:rPr>
          <w:rFonts w:ascii="Arial" w:eastAsia="Times New Roman" w:hAnsi="Arial" w:cs="Arial"/>
          <w:shd w:val="clear" w:color="auto" w:fill="FFFFFF"/>
        </w:rPr>
        <w:t>, on one hand,</w:t>
      </w:r>
      <w:r w:rsidR="00F95234" w:rsidRPr="006520E4">
        <w:rPr>
          <w:rFonts w:ascii="Arial" w:eastAsia="Times New Roman" w:hAnsi="Arial" w:cs="Arial"/>
          <w:shd w:val="clear" w:color="auto" w:fill="FFFFFF"/>
        </w:rPr>
        <w:t xml:space="preserve"> to </w:t>
      </w:r>
      <w:r w:rsidRPr="006520E4">
        <w:rPr>
          <w:rFonts w:ascii="Arial" w:eastAsia="Times New Roman" w:hAnsi="Arial" w:cs="Arial"/>
          <w:shd w:val="clear" w:color="auto" w:fill="FFFFFF"/>
        </w:rPr>
        <w:t xml:space="preserve">quantitative </w:t>
      </w:r>
      <w:r w:rsidR="00D20955">
        <w:rPr>
          <w:rFonts w:ascii="Arial" w:eastAsia="Times New Roman" w:hAnsi="Arial" w:cs="Arial"/>
          <w:shd w:val="clear" w:color="auto" w:fill="FFFFFF"/>
        </w:rPr>
        <w:t>data, such as</w:t>
      </w:r>
      <w:r w:rsidR="00F95234" w:rsidRPr="006520E4">
        <w:rPr>
          <w:rFonts w:ascii="Arial" w:eastAsia="Times New Roman" w:hAnsi="Arial" w:cs="Arial"/>
          <w:shd w:val="clear" w:color="auto" w:fill="FFFFFF"/>
        </w:rPr>
        <w:t xml:space="preserve"> demand, supply, </w:t>
      </w:r>
      <w:r w:rsidR="00661EA4">
        <w:rPr>
          <w:rFonts w:ascii="Arial" w:eastAsia="Times New Roman" w:hAnsi="Arial" w:cs="Arial"/>
          <w:shd w:val="clear" w:color="auto" w:fill="FFFFFF"/>
        </w:rPr>
        <w:t>and</w:t>
      </w:r>
      <w:r w:rsidR="00F95234" w:rsidRPr="006520E4">
        <w:rPr>
          <w:rFonts w:ascii="Arial" w:eastAsia="Times New Roman" w:hAnsi="Arial" w:cs="Arial"/>
          <w:shd w:val="clear" w:color="auto" w:fill="FFFFFF"/>
        </w:rPr>
        <w:t xml:space="preserve"> use of available places in schools,</w:t>
      </w:r>
      <w:r w:rsidR="00F95234" w:rsidRPr="006520E4">
        <w:rPr>
          <w:rStyle w:val="apple-converted-space"/>
          <w:rFonts w:ascii="Arial" w:eastAsia="Times New Roman" w:hAnsi="Arial" w:cs="Arial"/>
          <w:shd w:val="clear" w:color="auto" w:fill="FFFFFF"/>
        </w:rPr>
        <w:t> </w:t>
      </w:r>
      <w:r w:rsidR="00661EA4">
        <w:rPr>
          <w:rStyle w:val="apple-converted-space"/>
          <w:rFonts w:ascii="Arial" w:eastAsia="Times New Roman" w:hAnsi="Arial" w:cs="Arial"/>
          <w:shd w:val="clear" w:color="auto" w:fill="FFFFFF"/>
        </w:rPr>
        <w:t xml:space="preserve">the </w:t>
      </w:r>
      <w:r w:rsidR="00F95234" w:rsidRPr="006520E4">
        <w:rPr>
          <w:rFonts w:ascii="Arial" w:eastAsia="Times New Roman" w:hAnsi="Arial" w:cs="Arial"/>
        </w:rPr>
        <w:t>volume and allocation of funds</w:t>
      </w:r>
      <w:r w:rsidR="00F95234" w:rsidRPr="006520E4">
        <w:rPr>
          <w:rFonts w:ascii="Arial" w:eastAsia="Times New Roman" w:hAnsi="Arial" w:cs="Arial"/>
          <w:shd w:val="clear" w:color="auto" w:fill="FFFFFF"/>
        </w:rPr>
        <w:t xml:space="preserve">, the background of children, </w:t>
      </w:r>
      <w:r w:rsidR="00F95234" w:rsidRPr="006520E4">
        <w:rPr>
          <w:rFonts w:ascii="Arial" w:eastAsia="Times New Roman" w:hAnsi="Arial" w:cs="Arial"/>
        </w:rPr>
        <w:t>student-teacher ratios and class sizes</w:t>
      </w:r>
      <w:r w:rsidR="00F95234" w:rsidRPr="006520E4">
        <w:rPr>
          <w:rFonts w:ascii="Arial" w:eastAsia="Times New Roman" w:hAnsi="Arial" w:cs="Arial"/>
          <w:shd w:val="clear" w:color="auto" w:fill="FFFFFF"/>
        </w:rPr>
        <w:t>,</w:t>
      </w:r>
      <w:r w:rsidR="00F95234" w:rsidRPr="006520E4">
        <w:rPr>
          <w:rStyle w:val="apple-converted-space"/>
          <w:rFonts w:ascii="Arial" w:eastAsia="Times New Roman" w:hAnsi="Arial" w:cs="Arial"/>
          <w:shd w:val="clear" w:color="auto" w:fill="FFFFFF"/>
        </w:rPr>
        <w:t> </w:t>
      </w:r>
      <w:r w:rsidR="00D20955">
        <w:rPr>
          <w:rStyle w:val="apple-converted-space"/>
          <w:rFonts w:ascii="Arial" w:eastAsia="Times New Roman" w:hAnsi="Arial" w:cs="Arial"/>
          <w:shd w:val="clear" w:color="auto" w:fill="FFFFFF"/>
        </w:rPr>
        <w:t xml:space="preserve">and </w:t>
      </w:r>
      <w:r w:rsidR="00F95234" w:rsidRPr="006520E4">
        <w:rPr>
          <w:rFonts w:ascii="Arial" w:eastAsia="Times New Roman" w:hAnsi="Arial" w:cs="Arial"/>
        </w:rPr>
        <w:t>staff qualifications</w:t>
      </w:r>
      <w:r w:rsidR="00F95234" w:rsidRPr="006520E4">
        <w:rPr>
          <w:rFonts w:ascii="Arial" w:eastAsia="Times New Roman" w:hAnsi="Arial" w:cs="Arial"/>
          <w:shd w:val="clear" w:color="auto" w:fill="FFFFFF"/>
        </w:rPr>
        <w:t xml:space="preserve">. </w:t>
      </w:r>
      <w:r w:rsidR="00FE2E78">
        <w:rPr>
          <w:rFonts w:ascii="Arial" w:eastAsia="Times New Roman" w:hAnsi="Arial" w:cs="Arial"/>
          <w:shd w:val="clear" w:color="auto" w:fill="FFFFFF"/>
        </w:rPr>
        <w:t>The</w:t>
      </w:r>
      <w:r w:rsidR="00661EA4">
        <w:rPr>
          <w:rFonts w:ascii="Arial" w:eastAsia="Times New Roman" w:hAnsi="Arial" w:cs="Arial"/>
          <w:shd w:val="clear" w:color="auto" w:fill="FFFFFF"/>
        </w:rPr>
        <w:t>se</w:t>
      </w:r>
      <w:r w:rsidR="00FE2E78" w:rsidRPr="006520E4">
        <w:rPr>
          <w:rFonts w:ascii="Arial" w:eastAsia="Times New Roman" w:hAnsi="Arial" w:cs="Arial"/>
          <w:shd w:val="clear" w:color="auto" w:fill="FFFFFF"/>
        </w:rPr>
        <w:t xml:space="preserve"> </w:t>
      </w:r>
      <w:r w:rsidR="00F95234" w:rsidRPr="006520E4">
        <w:rPr>
          <w:rFonts w:ascii="Arial" w:eastAsia="Times New Roman" w:hAnsi="Arial" w:cs="Arial"/>
          <w:shd w:val="clear" w:color="auto" w:fill="FFFFFF"/>
        </w:rPr>
        <w:t xml:space="preserve">data </w:t>
      </w:r>
      <w:r w:rsidR="00661EA4">
        <w:rPr>
          <w:rFonts w:ascii="Arial" w:eastAsia="Times New Roman" w:hAnsi="Arial" w:cs="Arial"/>
          <w:shd w:val="clear" w:color="auto" w:fill="FFFFFF"/>
        </w:rPr>
        <w:t>are important for understanding</w:t>
      </w:r>
      <w:r w:rsidR="00D20955">
        <w:rPr>
          <w:rStyle w:val="apple-converted-space"/>
          <w:rFonts w:ascii="Arial" w:eastAsia="Times New Roman" w:hAnsi="Arial" w:cs="Arial"/>
          <w:shd w:val="clear" w:color="auto" w:fill="FFFFFF"/>
        </w:rPr>
        <w:t xml:space="preserve"> </w:t>
      </w:r>
      <w:r w:rsidR="00F95234" w:rsidRPr="006520E4">
        <w:rPr>
          <w:rFonts w:ascii="Arial" w:eastAsia="Times New Roman" w:hAnsi="Arial" w:cs="Arial"/>
        </w:rPr>
        <w:t>access, participation</w:t>
      </w:r>
      <w:r w:rsidR="00F95234" w:rsidRPr="006520E4">
        <w:rPr>
          <w:rFonts w:ascii="Arial" w:eastAsia="Times New Roman" w:hAnsi="Arial" w:cs="Arial"/>
          <w:shd w:val="clear" w:color="auto" w:fill="FFFFFF"/>
        </w:rPr>
        <w:t>,</w:t>
      </w:r>
      <w:r w:rsidR="00F95234" w:rsidRPr="006520E4">
        <w:rPr>
          <w:rStyle w:val="apple-converted-space"/>
          <w:rFonts w:ascii="Arial" w:eastAsia="Times New Roman" w:hAnsi="Arial" w:cs="Arial"/>
          <w:shd w:val="clear" w:color="auto" w:fill="FFFFFF"/>
        </w:rPr>
        <w:t xml:space="preserve"> school leadership, </w:t>
      </w:r>
      <w:r w:rsidR="00F95234" w:rsidRPr="006520E4">
        <w:rPr>
          <w:rFonts w:ascii="Arial" w:eastAsia="Times New Roman" w:hAnsi="Arial" w:cs="Arial"/>
        </w:rPr>
        <w:t>equity (</w:t>
      </w:r>
      <w:r w:rsidR="00661EA4">
        <w:rPr>
          <w:rFonts w:ascii="Arial" w:eastAsia="Times New Roman" w:hAnsi="Arial" w:cs="Arial"/>
        </w:rPr>
        <w:t xml:space="preserve">based on </w:t>
      </w:r>
      <w:r w:rsidR="00F95234" w:rsidRPr="006520E4">
        <w:rPr>
          <w:rFonts w:ascii="Arial" w:eastAsia="Times New Roman" w:hAnsi="Arial" w:cs="Arial"/>
        </w:rPr>
        <w:t>socio-economic status, migrant background, special needs</w:t>
      </w:r>
      <w:r w:rsidR="00F95234" w:rsidRPr="006520E4">
        <w:rPr>
          <w:rStyle w:val="apple-converted-space"/>
          <w:rFonts w:ascii="Arial" w:eastAsia="Times New Roman" w:hAnsi="Arial" w:cs="Arial"/>
          <w:shd w:val="clear" w:color="auto" w:fill="FFFFFF"/>
        </w:rPr>
        <w:t>,</w:t>
      </w:r>
      <w:r w:rsidR="00F95234" w:rsidRPr="006520E4">
        <w:rPr>
          <w:rFonts w:ascii="Arial" w:eastAsia="Times New Roman" w:hAnsi="Arial" w:cs="Arial"/>
          <w:shd w:val="clear" w:color="auto" w:fill="FFFFFF"/>
        </w:rPr>
        <w:t xml:space="preserve"> gender, </w:t>
      </w:r>
      <w:r w:rsidR="00C323EB" w:rsidRPr="006520E4">
        <w:rPr>
          <w:rFonts w:ascii="Arial" w:eastAsia="Times New Roman" w:hAnsi="Arial" w:cs="Arial"/>
          <w:shd w:val="clear" w:color="auto" w:fill="FFFFFF"/>
        </w:rPr>
        <w:t>and</w:t>
      </w:r>
      <w:r w:rsidR="009C0EC4">
        <w:rPr>
          <w:rFonts w:ascii="Arial" w:eastAsia="Times New Roman" w:hAnsi="Arial" w:cs="Arial"/>
          <w:shd w:val="clear" w:color="auto" w:fill="FFFFFF"/>
        </w:rPr>
        <w:t xml:space="preserve"> the</w:t>
      </w:r>
      <w:r w:rsidR="00C323EB" w:rsidRPr="006520E4">
        <w:rPr>
          <w:rFonts w:ascii="Arial" w:eastAsia="Times New Roman" w:hAnsi="Arial" w:cs="Arial"/>
          <w:shd w:val="clear" w:color="auto" w:fill="FFFFFF"/>
        </w:rPr>
        <w:t xml:space="preserve"> digital</w:t>
      </w:r>
      <w:r w:rsidR="00F95234" w:rsidRPr="006520E4">
        <w:rPr>
          <w:rFonts w:ascii="Arial" w:eastAsia="Times New Roman" w:hAnsi="Arial" w:cs="Arial"/>
          <w:shd w:val="clear" w:color="auto" w:fill="FFFFFF"/>
        </w:rPr>
        <w:t xml:space="preserve"> divide)</w:t>
      </w:r>
      <w:r w:rsidRPr="006520E4">
        <w:rPr>
          <w:rFonts w:ascii="Arial" w:eastAsia="Times New Roman" w:hAnsi="Arial" w:cs="Arial"/>
          <w:shd w:val="clear" w:color="auto" w:fill="FFFFFF"/>
        </w:rPr>
        <w:t>,</w:t>
      </w:r>
      <w:r w:rsidR="00F95234" w:rsidRPr="006520E4">
        <w:rPr>
          <w:rFonts w:ascii="Arial" w:eastAsia="Times New Roman" w:hAnsi="Arial" w:cs="Arial"/>
          <w:shd w:val="clear" w:color="auto" w:fill="FFFFFF"/>
        </w:rPr>
        <w:t xml:space="preserve"> </w:t>
      </w:r>
      <w:r w:rsidR="00C323EB" w:rsidRPr="006520E4">
        <w:rPr>
          <w:rFonts w:ascii="Arial" w:eastAsia="Times New Roman" w:hAnsi="Arial" w:cs="Arial"/>
          <w:shd w:val="clear" w:color="auto" w:fill="FFFFFF"/>
        </w:rPr>
        <w:t>the</w:t>
      </w:r>
      <w:r w:rsidR="00F95234" w:rsidRPr="006520E4">
        <w:rPr>
          <w:rFonts w:ascii="Arial" w:eastAsia="Times New Roman" w:hAnsi="Arial" w:cs="Arial"/>
          <w:shd w:val="clear" w:color="auto" w:fill="FFFFFF"/>
        </w:rPr>
        <w:t xml:space="preserve"> quality of </w:t>
      </w:r>
      <w:r w:rsidR="00661EA4">
        <w:rPr>
          <w:rFonts w:ascii="Arial" w:eastAsia="Times New Roman" w:hAnsi="Arial" w:cs="Arial"/>
          <w:shd w:val="clear" w:color="auto" w:fill="FFFFFF"/>
        </w:rPr>
        <w:t xml:space="preserve">education </w:t>
      </w:r>
      <w:r w:rsidR="00F95234" w:rsidRPr="006520E4">
        <w:rPr>
          <w:rFonts w:ascii="Arial" w:eastAsia="Times New Roman" w:hAnsi="Arial" w:cs="Arial"/>
          <w:shd w:val="clear" w:color="auto" w:fill="FFFFFF"/>
        </w:rPr>
        <w:t xml:space="preserve">provision, </w:t>
      </w:r>
      <w:r w:rsidR="00661EA4">
        <w:rPr>
          <w:rFonts w:ascii="Arial" w:eastAsia="Times New Roman" w:hAnsi="Arial" w:cs="Arial"/>
          <w:shd w:val="clear" w:color="auto" w:fill="FFFFFF"/>
        </w:rPr>
        <w:t xml:space="preserve">and </w:t>
      </w:r>
      <w:r w:rsidR="00F95234" w:rsidRPr="006520E4">
        <w:rPr>
          <w:rFonts w:ascii="Arial" w:eastAsia="Times New Roman" w:hAnsi="Arial" w:cs="Arial"/>
          <w:shd w:val="clear" w:color="auto" w:fill="FFFFFF"/>
        </w:rPr>
        <w:t>economic and social outcomes</w:t>
      </w:r>
      <w:r w:rsidR="00F95234" w:rsidRPr="006520E4">
        <w:rPr>
          <w:rFonts w:ascii="Arial" w:eastAsia="Times New Roman" w:hAnsi="Arial" w:cs="Arial"/>
        </w:rPr>
        <w:t xml:space="preserve">. </w:t>
      </w:r>
      <w:r w:rsidR="00DF0599" w:rsidRPr="006520E4">
        <w:rPr>
          <w:rFonts w:ascii="Arial" w:eastAsia="Times New Roman" w:hAnsi="Arial" w:cs="Arial"/>
        </w:rPr>
        <w:t>On the other hand</w:t>
      </w:r>
      <w:r w:rsidRPr="006520E4">
        <w:rPr>
          <w:rFonts w:ascii="Arial" w:eastAsia="Times New Roman" w:hAnsi="Arial" w:cs="Arial"/>
        </w:rPr>
        <w:t xml:space="preserve">, qualitative data </w:t>
      </w:r>
      <w:r w:rsidR="00DF0599" w:rsidRPr="006520E4">
        <w:rPr>
          <w:rFonts w:ascii="Arial" w:eastAsia="Times New Roman" w:hAnsi="Arial" w:cs="Arial"/>
        </w:rPr>
        <w:t xml:space="preserve">that are harder to grasp </w:t>
      </w:r>
      <w:r w:rsidR="00E82D6F">
        <w:rPr>
          <w:rFonts w:ascii="Arial" w:eastAsia="Times New Roman" w:hAnsi="Arial" w:cs="Arial"/>
        </w:rPr>
        <w:t>numerically</w:t>
      </w:r>
      <w:r w:rsidR="00FB3A8E">
        <w:rPr>
          <w:rFonts w:ascii="Arial" w:eastAsia="Times New Roman" w:hAnsi="Arial" w:cs="Arial"/>
        </w:rPr>
        <w:t xml:space="preserve"> can </w:t>
      </w:r>
      <w:r w:rsidR="00E82D6F">
        <w:rPr>
          <w:rFonts w:ascii="Arial" w:eastAsia="Times New Roman" w:hAnsi="Arial" w:cs="Arial"/>
        </w:rPr>
        <w:t>still</w:t>
      </w:r>
      <w:r w:rsidR="00FB3A8E">
        <w:rPr>
          <w:rFonts w:ascii="Arial" w:eastAsia="Times New Roman" w:hAnsi="Arial" w:cs="Arial"/>
        </w:rPr>
        <w:t xml:space="preserve"> provide valuable evidence for policymaking</w:t>
      </w:r>
      <w:r w:rsidR="00DF0599" w:rsidRPr="006520E4">
        <w:rPr>
          <w:rFonts w:ascii="Arial" w:eastAsia="Times New Roman" w:hAnsi="Arial" w:cs="Arial"/>
        </w:rPr>
        <w:t>. Qualitative data include</w:t>
      </w:r>
      <w:r w:rsidRPr="006520E4">
        <w:rPr>
          <w:rFonts w:ascii="Arial" w:eastAsia="Times New Roman" w:hAnsi="Arial" w:cs="Arial"/>
        </w:rPr>
        <w:t xml:space="preserve"> educational</w:t>
      </w:r>
      <w:r w:rsidRPr="006520E4">
        <w:rPr>
          <w:rFonts w:ascii="Arial" w:eastAsia="Times New Roman" w:hAnsi="Arial" w:cs="Arial"/>
          <w:shd w:val="clear" w:color="auto" w:fill="FFFFFF"/>
        </w:rPr>
        <w:t xml:space="preserve"> trends over time</w:t>
      </w:r>
      <w:r w:rsidR="00DF0599" w:rsidRPr="006520E4">
        <w:rPr>
          <w:rFonts w:ascii="Arial" w:eastAsia="Times New Roman" w:hAnsi="Arial" w:cs="Arial"/>
          <w:shd w:val="clear" w:color="auto" w:fill="FFFFFF"/>
        </w:rPr>
        <w:t>, traditional responses to formal education,</w:t>
      </w:r>
      <w:r w:rsidRPr="006520E4">
        <w:rPr>
          <w:rFonts w:ascii="Arial" w:eastAsia="Times New Roman" w:hAnsi="Arial" w:cs="Arial"/>
          <w:shd w:val="clear" w:color="auto" w:fill="FFFFFF"/>
        </w:rPr>
        <w:t xml:space="preserve"> </w:t>
      </w:r>
      <w:r w:rsidR="009E78A3">
        <w:rPr>
          <w:rFonts w:ascii="Arial" w:eastAsia="Times New Roman" w:hAnsi="Arial" w:cs="Arial"/>
          <w:shd w:val="clear" w:color="auto" w:fill="FFFFFF"/>
        </w:rPr>
        <w:t xml:space="preserve">cultural and perception factors, </w:t>
      </w:r>
      <w:r w:rsidR="00FB3A8E">
        <w:rPr>
          <w:rFonts w:ascii="Arial" w:eastAsia="Times New Roman" w:hAnsi="Arial" w:cs="Arial"/>
          <w:shd w:val="clear" w:color="auto" w:fill="FFFFFF"/>
        </w:rPr>
        <w:t>and</w:t>
      </w:r>
      <w:r w:rsidR="00FB3A8E" w:rsidRPr="006520E4">
        <w:rPr>
          <w:rFonts w:ascii="Arial" w:eastAsia="Times New Roman" w:hAnsi="Arial" w:cs="Arial"/>
        </w:rPr>
        <w:t xml:space="preserve"> </w:t>
      </w:r>
      <w:r w:rsidRPr="006520E4">
        <w:rPr>
          <w:rFonts w:ascii="Arial" w:eastAsia="Times New Roman" w:hAnsi="Arial" w:cs="Arial"/>
        </w:rPr>
        <w:t xml:space="preserve">parental expectations. </w:t>
      </w:r>
    </w:p>
    <w:p w14:paraId="6DEBF3D0" w14:textId="77777777" w:rsidR="00F95234" w:rsidRPr="006520E4" w:rsidRDefault="00F95234" w:rsidP="00B0780E">
      <w:pPr>
        <w:rPr>
          <w:b/>
        </w:rPr>
      </w:pPr>
    </w:p>
    <w:p w14:paraId="247F2628" w14:textId="7B5741C3" w:rsidR="00B0780E" w:rsidRPr="006520E4" w:rsidRDefault="00477C74" w:rsidP="00AD7919">
      <w:pPr>
        <w:spacing w:line="276" w:lineRule="auto"/>
        <w:jc w:val="both"/>
        <w:rPr>
          <w:rFonts w:ascii="Arial" w:hAnsi="Arial" w:cs="Arial"/>
        </w:rPr>
      </w:pPr>
      <w:r>
        <w:rPr>
          <w:rFonts w:ascii="Arial" w:hAnsi="Arial" w:cs="Arial"/>
        </w:rPr>
        <w:t xml:space="preserve">The UNESCO Analytical Framework For Inclusive Policy Design </w:t>
      </w:r>
      <w:r w:rsidR="00FB3A8E">
        <w:rPr>
          <w:rFonts w:ascii="Arial" w:hAnsi="Arial" w:cs="Arial"/>
        </w:rPr>
        <w:t>identifies</w:t>
      </w:r>
      <w:r>
        <w:rPr>
          <w:rFonts w:ascii="Arial" w:hAnsi="Arial" w:cs="Arial"/>
        </w:rPr>
        <w:t xml:space="preserve"> specific features of evidence </w:t>
      </w:r>
      <w:r w:rsidR="00FB3A8E">
        <w:rPr>
          <w:rFonts w:ascii="Arial" w:hAnsi="Arial" w:cs="Arial"/>
        </w:rPr>
        <w:t xml:space="preserve">that are </w:t>
      </w:r>
      <w:r>
        <w:rPr>
          <w:rFonts w:ascii="Arial" w:hAnsi="Arial" w:cs="Arial"/>
        </w:rPr>
        <w:t>particularly important</w:t>
      </w:r>
      <w:r w:rsidR="00DF0599" w:rsidRPr="006520E4">
        <w:rPr>
          <w:rFonts w:ascii="Arial" w:hAnsi="Arial" w:cs="Arial"/>
        </w:rPr>
        <w:t xml:space="preserve">. </w:t>
      </w:r>
      <w:r w:rsidR="00DF0599" w:rsidRPr="006520E4">
        <w:rPr>
          <w:rFonts w:ascii="Arial" w:hAnsi="Arial" w:cs="Arial"/>
          <w:bCs/>
        </w:rPr>
        <w:t xml:space="preserve">Evidence needs to be </w:t>
      </w:r>
      <w:r w:rsidR="00DF0599" w:rsidRPr="002171A9">
        <w:rPr>
          <w:rFonts w:ascii="Arial" w:hAnsi="Arial" w:cs="Arial"/>
          <w:bCs/>
          <w:i/>
        </w:rPr>
        <w:t>e</w:t>
      </w:r>
      <w:r w:rsidR="001D4B0F" w:rsidRPr="002171A9">
        <w:rPr>
          <w:rFonts w:ascii="Arial" w:hAnsi="Arial" w:cs="Arial"/>
          <w:bCs/>
          <w:i/>
        </w:rPr>
        <w:t>quity-weight</w:t>
      </w:r>
      <w:r w:rsidR="00B0780E" w:rsidRPr="002171A9">
        <w:rPr>
          <w:rFonts w:ascii="Arial" w:hAnsi="Arial" w:cs="Arial"/>
          <w:bCs/>
          <w:i/>
        </w:rPr>
        <w:t>ed</w:t>
      </w:r>
      <w:r w:rsidR="00DF0599" w:rsidRPr="006520E4">
        <w:rPr>
          <w:rFonts w:ascii="Arial" w:hAnsi="Arial" w:cs="Arial"/>
          <w:bCs/>
        </w:rPr>
        <w:t xml:space="preserve"> to include</w:t>
      </w:r>
      <w:r w:rsidR="00B0780E" w:rsidRPr="006520E4">
        <w:rPr>
          <w:rFonts w:ascii="Arial" w:hAnsi="Arial" w:cs="Arial"/>
          <w:bCs/>
        </w:rPr>
        <w:t xml:space="preserve"> </w:t>
      </w:r>
      <w:r w:rsidR="00B0780E" w:rsidRPr="006520E4">
        <w:rPr>
          <w:rFonts w:ascii="Arial" w:hAnsi="Arial" w:cs="Arial"/>
        </w:rPr>
        <w:t>needs of the deprived</w:t>
      </w:r>
      <w:r w:rsidR="00DF0599" w:rsidRPr="006520E4">
        <w:rPr>
          <w:rFonts w:ascii="Arial" w:hAnsi="Arial" w:cs="Arial"/>
        </w:rPr>
        <w:t xml:space="preserve"> and to detect and track </w:t>
      </w:r>
      <w:r w:rsidR="00B0780E" w:rsidRPr="006520E4">
        <w:rPr>
          <w:rFonts w:ascii="Arial" w:hAnsi="Arial" w:cs="Arial"/>
        </w:rPr>
        <w:t>disparities (both inter- and intra-group</w:t>
      </w:r>
      <w:r w:rsidR="00AD7919" w:rsidRPr="006520E4">
        <w:rPr>
          <w:rFonts w:ascii="Arial" w:hAnsi="Arial" w:cs="Arial"/>
        </w:rPr>
        <w:t>). This includes</w:t>
      </w:r>
      <w:r w:rsidR="00DF0599" w:rsidRPr="006520E4">
        <w:rPr>
          <w:rFonts w:ascii="Arial" w:hAnsi="Arial" w:cs="Arial"/>
        </w:rPr>
        <w:t xml:space="preserve"> </w:t>
      </w:r>
      <w:r w:rsidR="00B0780E" w:rsidRPr="006520E4">
        <w:rPr>
          <w:rFonts w:ascii="Arial" w:hAnsi="Arial" w:cs="Arial"/>
        </w:rPr>
        <w:t xml:space="preserve">longitudinal and historical </w:t>
      </w:r>
      <w:r w:rsidR="00DF0599" w:rsidRPr="006520E4">
        <w:rPr>
          <w:rFonts w:ascii="Arial" w:hAnsi="Arial" w:cs="Arial"/>
        </w:rPr>
        <w:t>analysis.</w:t>
      </w:r>
      <w:r w:rsidR="00AD7919" w:rsidRPr="006520E4">
        <w:rPr>
          <w:rFonts w:ascii="Arial" w:hAnsi="Arial" w:cs="Arial"/>
        </w:rPr>
        <w:t xml:space="preserve"> </w:t>
      </w:r>
      <w:r w:rsidR="00AD7919" w:rsidRPr="006520E4">
        <w:rPr>
          <w:rFonts w:ascii="Arial" w:hAnsi="Arial" w:cs="Arial"/>
          <w:bCs/>
        </w:rPr>
        <w:t>In the culturally and economically diverse society of Indonesia, e</w:t>
      </w:r>
      <w:r w:rsidR="00DF0599" w:rsidRPr="006520E4">
        <w:rPr>
          <w:rFonts w:ascii="Arial" w:hAnsi="Arial" w:cs="Arial"/>
          <w:bCs/>
        </w:rPr>
        <w:t xml:space="preserve">vidence needs to be </w:t>
      </w:r>
      <w:r w:rsidR="00DF0599" w:rsidRPr="002171A9">
        <w:rPr>
          <w:rFonts w:ascii="Arial" w:hAnsi="Arial" w:cs="Arial"/>
          <w:bCs/>
          <w:i/>
        </w:rPr>
        <w:t>m</w:t>
      </w:r>
      <w:r w:rsidR="00B0780E" w:rsidRPr="002171A9">
        <w:rPr>
          <w:rFonts w:ascii="Arial" w:hAnsi="Arial" w:cs="Arial"/>
          <w:bCs/>
          <w:i/>
        </w:rPr>
        <w:t>ultidimensional and multidisciplinary</w:t>
      </w:r>
      <w:r w:rsidR="00AD7919" w:rsidRPr="006520E4">
        <w:rPr>
          <w:rFonts w:ascii="Arial" w:hAnsi="Arial" w:cs="Arial"/>
          <w:bCs/>
        </w:rPr>
        <w:t xml:space="preserve">, which means it needs to go </w:t>
      </w:r>
      <w:r w:rsidR="00AD7919" w:rsidRPr="006520E4">
        <w:rPr>
          <w:rFonts w:ascii="Arial" w:hAnsi="Arial" w:cs="Arial"/>
        </w:rPr>
        <w:t>beyond ‘measuring’ inequality and address the</w:t>
      </w:r>
      <w:r w:rsidR="00B0780E" w:rsidRPr="006520E4">
        <w:rPr>
          <w:rFonts w:ascii="Arial" w:hAnsi="Arial" w:cs="Arial"/>
        </w:rPr>
        <w:t xml:space="preserve"> intersection of economic, social, cultural, political, </w:t>
      </w:r>
      <w:r w:rsidR="00AD7919" w:rsidRPr="006520E4">
        <w:rPr>
          <w:rFonts w:ascii="Arial" w:hAnsi="Arial" w:cs="Arial"/>
        </w:rPr>
        <w:t xml:space="preserve">and </w:t>
      </w:r>
      <w:r w:rsidR="00B0780E" w:rsidRPr="006520E4">
        <w:rPr>
          <w:rFonts w:ascii="Arial" w:hAnsi="Arial" w:cs="Arial"/>
        </w:rPr>
        <w:t xml:space="preserve">spatial </w:t>
      </w:r>
      <w:r w:rsidR="00AD7919" w:rsidRPr="006520E4">
        <w:rPr>
          <w:rFonts w:ascii="Arial" w:hAnsi="Arial" w:cs="Arial"/>
        </w:rPr>
        <w:t>factors. Evidence needs to use</w:t>
      </w:r>
      <w:r w:rsidR="00B0780E" w:rsidRPr="006520E4">
        <w:rPr>
          <w:rFonts w:ascii="Arial" w:hAnsi="Arial" w:cs="Arial"/>
        </w:rPr>
        <w:t xml:space="preserve"> innovative combinations of qualitative, participatory, and quantitative methods</w:t>
      </w:r>
      <w:r w:rsidR="00AD7919" w:rsidRPr="006520E4">
        <w:rPr>
          <w:rFonts w:ascii="Arial" w:hAnsi="Arial" w:cs="Arial"/>
        </w:rPr>
        <w:t xml:space="preserve"> and it has to be </w:t>
      </w:r>
      <w:r w:rsidR="00AD7919" w:rsidRPr="006520E4">
        <w:rPr>
          <w:rFonts w:ascii="Arial" w:hAnsi="Arial" w:cs="Arial"/>
          <w:bCs/>
        </w:rPr>
        <w:t>integrated</w:t>
      </w:r>
      <w:r w:rsidR="00B0780E" w:rsidRPr="006520E4">
        <w:rPr>
          <w:rFonts w:ascii="Arial" w:hAnsi="Arial" w:cs="Arial"/>
        </w:rPr>
        <w:t xml:space="preserve"> across levels of governance, types of actors, sectors and time</w:t>
      </w:r>
      <w:r w:rsidR="00AD7919" w:rsidRPr="006520E4">
        <w:rPr>
          <w:rFonts w:ascii="Arial" w:hAnsi="Arial" w:cs="Arial"/>
        </w:rPr>
        <w:t xml:space="preserve">. Finally, </w:t>
      </w:r>
      <w:r w:rsidR="00AD7919" w:rsidRPr="006520E4">
        <w:rPr>
          <w:rFonts w:ascii="Arial" w:hAnsi="Arial" w:cs="Arial"/>
          <w:bCs/>
        </w:rPr>
        <w:t>it should be re</w:t>
      </w:r>
      <w:r w:rsidR="00B0780E" w:rsidRPr="006520E4">
        <w:rPr>
          <w:rFonts w:ascii="Arial" w:hAnsi="Arial" w:cs="Arial"/>
          <w:bCs/>
        </w:rPr>
        <w:t>levant to early stage and preventive action</w:t>
      </w:r>
      <w:r w:rsidR="00AD7919" w:rsidRPr="006520E4">
        <w:rPr>
          <w:rFonts w:ascii="Arial" w:hAnsi="Arial" w:cs="Arial"/>
        </w:rPr>
        <w:t xml:space="preserve">, </w:t>
      </w:r>
      <w:r w:rsidR="009F569F">
        <w:rPr>
          <w:rFonts w:ascii="Arial" w:hAnsi="Arial" w:cs="Arial"/>
        </w:rPr>
        <w:t>in other words it should be</w:t>
      </w:r>
      <w:r w:rsidR="00B0780E" w:rsidRPr="006520E4">
        <w:rPr>
          <w:rFonts w:ascii="Arial" w:hAnsi="Arial" w:cs="Arial"/>
        </w:rPr>
        <w:t xml:space="preserve"> appropriate for early-stage and/or preventive policy action</w:t>
      </w:r>
      <w:r w:rsidR="001D4B0F">
        <w:rPr>
          <w:rFonts w:ascii="Arial" w:hAnsi="Arial" w:cs="Arial"/>
        </w:rPr>
        <w:t xml:space="preserve"> (UNESCO, 2015)</w:t>
      </w:r>
      <w:r w:rsidR="005A7D85">
        <w:rPr>
          <w:rFonts w:ascii="Arial" w:hAnsi="Arial" w:cs="Arial"/>
        </w:rPr>
        <w:t>.</w:t>
      </w:r>
    </w:p>
    <w:p w14:paraId="016E3299" w14:textId="77777777" w:rsidR="00AD7919" w:rsidRPr="006520E4" w:rsidRDefault="00AD7919" w:rsidP="00AD7919">
      <w:pPr>
        <w:rPr>
          <w:rFonts w:ascii="Arial" w:hAnsi="Arial" w:cs="Arial"/>
        </w:rPr>
      </w:pPr>
    </w:p>
    <w:p w14:paraId="315C9BEE" w14:textId="64AB9EFF" w:rsidR="00B05A6E" w:rsidRPr="006520E4" w:rsidRDefault="005C0A94" w:rsidP="000E4744">
      <w:pPr>
        <w:spacing w:line="276" w:lineRule="auto"/>
        <w:jc w:val="both"/>
        <w:rPr>
          <w:rFonts w:ascii="Arial" w:hAnsi="Arial" w:cs="Arial"/>
        </w:rPr>
      </w:pPr>
      <w:r w:rsidRPr="006520E4">
        <w:rPr>
          <w:rFonts w:ascii="Arial" w:hAnsi="Arial" w:cs="Arial"/>
        </w:rPr>
        <w:lastRenderedPageBreak/>
        <w:t xml:space="preserve">The first step of the policymaking process regulated by MOEC 142/2014 is a systematic </w:t>
      </w:r>
      <w:r w:rsidR="00554B1F" w:rsidRPr="006520E4">
        <w:rPr>
          <w:rFonts w:ascii="Arial" w:hAnsi="Arial" w:cs="Arial"/>
        </w:rPr>
        <w:t>research review (</w:t>
      </w:r>
      <w:r w:rsidR="00554B1F" w:rsidRPr="006520E4">
        <w:rPr>
          <w:rFonts w:ascii="Arial" w:hAnsi="Arial" w:cs="Arial"/>
          <w:i/>
        </w:rPr>
        <w:t>Naskah Akademik</w:t>
      </w:r>
      <w:r w:rsidR="00554B1F" w:rsidRPr="006520E4">
        <w:rPr>
          <w:rFonts w:ascii="Arial" w:hAnsi="Arial" w:cs="Arial"/>
        </w:rPr>
        <w:t xml:space="preserve">), which </w:t>
      </w:r>
      <w:r w:rsidR="00C21486" w:rsidRPr="006520E4">
        <w:rPr>
          <w:rFonts w:ascii="Arial" w:hAnsi="Arial" w:cs="Arial"/>
        </w:rPr>
        <w:t>requires</w:t>
      </w:r>
      <w:r w:rsidR="004260CF" w:rsidRPr="006520E4">
        <w:rPr>
          <w:rFonts w:ascii="Arial" w:hAnsi="Arial" w:cs="Arial"/>
        </w:rPr>
        <w:t xml:space="preserve"> a meta-analysis </w:t>
      </w:r>
      <w:r w:rsidR="009F569F">
        <w:rPr>
          <w:rFonts w:ascii="Arial" w:hAnsi="Arial" w:cs="Arial"/>
        </w:rPr>
        <w:t>based</w:t>
      </w:r>
      <w:r w:rsidR="009F569F" w:rsidRPr="006520E4">
        <w:rPr>
          <w:rFonts w:ascii="Arial" w:hAnsi="Arial" w:cs="Arial"/>
        </w:rPr>
        <w:t xml:space="preserve"> </w:t>
      </w:r>
      <w:r w:rsidR="00C21486" w:rsidRPr="006520E4">
        <w:rPr>
          <w:rFonts w:ascii="Arial" w:hAnsi="Arial" w:cs="Arial"/>
        </w:rPr>
        <w:t>on</w:t>
      </w:r>
      <w:r w:rsidR="00554B1F" w:rsidRPr="006520E4">
        <w:rPr>
          <w:rFonts w:ascii="Arial" w:hAnsi="Arial" w:cs="Arial"/>
        </w:rPr>
        <w:t xml:space="preserve"> a substantial number of robust primary studies. These primary studies </w:t>
      </w:r>
      <w:r w:rsidR="004260CF" w:rsidRPr="006520E4">
        <w:rPr>
          <w:rFonts w:ascii="Arial" w:hAnsi="Arial" w:cs="Arial"/>
        </w:rPr>
        <w:t xml:space="preserve">are conducted by research experts and </w:t>
      </w:r>
      <w:r w:rsidR="00554B1F" w:rsidRPr="006520E4">
        <w:rPr>
          <w:rFonts w:ascii="Arial" w:hAnsi="Arial" w:cs="Arial"/>
        </w:rPr>
        <w:t>include single case studies, case control studies, cross-sectional studies, cohort/longitudinal studies, quasi-experimental design, and randomized control trials.</w:t>
      </w:r>
      <w:r w:rsidR="000E4744" w:rsidRPr="006520E4">
        <w:rPr>
          <w:rFonts w:ascii="Arial" w:hAnsi="Arial" w:cs="Arial"/>
        </w:rPr>
        <w:t xml:space="preserve"> </w:t>
      </w:r>
      <w:r w:rsidR="003D7434">
        <w:rPr>
          <w:rFonts w:ascii="Arial" w:hAnsi="Arial" w:cs="Arial"/>
        </w:rPr>
        <w:t>H</w:t>
      </w:r>
      <w:r w:rsidR="004260CF" w:rsidRPr="006520E4">
        <w:rPr>
          <w:rFonts w:ascii="Arial" w:hAnsi="Arial" w:cs="Arial"/>
        </w:rPr>
        <w:t xml:space="preserve">owever, </w:t>
      </w:r>
      <w:r w:rsidR="000E4744" w:rsidRPr="006520E4">
        <w:rPr>
          <w:rFonts w:ascii="Arial" w:hAnsi="Arial" w:cs="Arial"/>
        </w:rPr>
        <w:t>evidence also includes personal anec</w:t>
      </w:r>
      <w:r w:rsidR="00310A59" w:rsidRPr="006520E4">
        <w:rPr>
          <w:rFonts w:ascii="Arial" w:hAnsi="Arial" w:cs="Arial"/>
        </w:rPr>
        <w:t>dotes and service-use</w:t>
      </w:r>
      <w:r w:rsidR="00C11D79">
        <w:rPr>
          <w:rFonts w:ascii="Arial" w:hAnsi="Arial" w:cs="Arial"/>
        </w:rPr>
        <w:t xml:space="preserve"> </w:t>
      </w:r>
      <w:r w:rsidR="00C62E32" w:rsidRPr="006520E4">
        <w:rPr>
          <w:rFonts w:ascii="Arial" w:hAnsi="Arial" w:cs="Arial"/>
        </w:rPr>
        <w:t xml:space="preserve">feedback. </w:t>
      </w:r>
      <w:r w:rsidR="00C11D79">
        <w:rPr>
          <w:rFonts w:ascii="Arial" w:hAnsi="Arial" w:cs="Arial"/>
        </w:rPr>
        <w:t>While these</w:t>
      </w:r>
      <w:r w:rsidR="00C11D79" w:rsidRPr="006520E4">
        <w:rPr>
          <w:rFonts w:ascii="Arial" w:hAnsi="Arial" w:cs="Arial"/>
        </w:rPr>
        <w:t xml:space="preserve"> </w:t>
      </w:r>
      <w:r w:rsidR="00310A59" w:rsidRPr="006520E4">
        <w:rPr>
          <w:rFonts w:ascii="Arial" w:hAnsi="Arial" w:cs="Arial"/>
        </w:rPr>
        <w:t xml:space="preserve">methods </w:t>
      </w:r>
      <w:r w:rsidR="000E4744" w:rsidRPr="006520E4">
        <w:rPr>
          <w:rFonts w:ascii="Arial" w:hAnsi="Arial" w:cs="Arial"/>
        </w:rPr>
        <w:t xml:space="preserve">are </w:t>
      </w:r>
      <w:r w:rsidR="00310A59" w:rsidRPr="006520E4">
        <w:rPr>
          <w:rFonts w:ascii="Arial" w:hAnsi="Arial" w:cs="Arial"/>
        </w:rPr>
        <w:t>not scientific</w:t>
      </w:r>
      <w:r w:rsidR="004260CF" w:rsidRPr="006520E4">
        <w:rPr>
          <w:rFonts w:ascii="Arial" w:hAnsi="Arial" w:cs="Arial"/>
        </w:rPr>
        <w:t xml:space="preserve"> </w:t>
      </w:r>
      <w:r w:rsidR="00C11D79">
        <w:rPr>
          <w:rFonts w:ascii="Arial" w:hAnsi="Arial" w:cs="Arial"/>
        </w:rPr>
        <w:t>and</w:t>
      </w:r>
      <w:r w:rsidR="00C11D79" w:rsidRPr="006520E4">
        <w:rPr>
          <w:rFonts w:ascii="Arial" w:hAnsi="Arial" w:cs="Arial"/>
        </w:rPr>
        <w:t xml:space="preserve"> </w:t>
      </w:r>
      <w:r w:rsidR="000E4744" w:rsidRPr="006520E4">
        <w:rPr>
          <w:rFonts w:ascii="Arial" w:hAnsi="Arial" w:cs="Arial"/>
        </w:rPr>
        <w:t xml:space="preserve">personal anecdotes are </w:t>
      </w:r>
      <w:r w:rsidR="00310A59" w:rsidRPr="006520E4">
        <w:rPr>
          <w:rFonts w:ascii="Arial" w:hAnsi="Arial" w:cs="Arial"/>
        </w:rPr>
        <w:t>hard to verify while in service-use-</w:t>
      </w:r>
      <w:r w:rsidR="000E4744" w:rsidRPr="006520E4">
        <w:rPr>
          <w:rFonts w:ascii="Arial" w:hAnsi="Arial" w:cs="Arial"/>
        </w:rPr>
        <w:t>feedback the correlation between satisfaction an</w:t>
      </w:r>
      <w:r w:rsidR="004260CF" w:rsidRPr="006520E4">
        <w:rPr>
          <w:rFonts w:ascii="Arial" w:hAnsi="Arial" w:cs="Arial"/>
        </w:rPr>
        <w:t>d service effectiveness is low</w:t>
      </w:r>
      <w:r w:rsidR="000E4744" w:rsidRPr="006520E4">
        <w:rPr>
          <w:rFonts w:ascii="Arial" w:hAnsi="Arial" w:cs="Arial"/>
        </w:rPr>
        <w:t xml:space="preserve"> </w:t>
      </w:r>
      <w:r w:rsidR="00554B1F" w:rsidRPr="006520E4">
        <w:rPr>
          <w:rFonts w:ascii="Arial" w:hAnsi="Arial" w:cs="Arial"/>
        </w:rPr>
        <w:t>(</w:t>
      </w:r>
      <w:r w:rsidR="000E4744" w:rsidRPr="006520E4">
        <w:rPr>
          <w:rFonts w:ascii="Arial" w:hAnsi="Arial" w:cs="Arial"/>
        </w:rPr>
        <w:t>NESTA and Alliance for Useful Evidence</w:t>
      </w:r>
      <w:r w:rsidR="001D1A0C">
        <w:rPr>
          <w:rFonts w:ascii="Arial" w:hAnsi="Arial" w:cs="Arial"/>
        </w:rPr>
        <w:t>, 2016</w:t>
      </w:r>
      <w:r w:rsidR="000E4744" w:rsidRPr="006520E4">
        <w:rPr>
          <w:rFonts w:ascii="Arial" w:hAnsi="Arial" w:cs="Arial"/>
        </w:rPr>
        <w:t>)</w:t>
      </w:r>
      <w:r w:rsidR="00C11D79">
        <w:rPr>
          <w:rFonts w:ascii="Arial" w:hAnsi="Arial" w:cs="Arial"/>
        </w:rPr>
        <w:t>,</w:t>
      </w:r>
      <w:r w:rsidR="00C11D79" w:rsidRPr="006520E4">
        <w:rPr>
          <w:rFonts w:ascii="Arial" w:hAnsi="Arial" w:cs="Arial"/>
        </w:rPr>
        <w:t xml:space="preserve"> they</w:t>
      </w:r>
      <w:r w:rsidR="00C11D79">
        <w:rPr>
          <w:rFonts w:ascii="Arial" w:hAnsi="Arial" w:cs="Arial"/>
        </w:rPr>
        <w:t xml:space="preserve"> can still</w:t>
      </w:r>
      <w:r w:rsidR="00C11D79" w:rsidRPr="006520E4">
        <w:rPr>
          <w:rFonts w:ascii="Arial" w:hAnsi="Arial" w:cs="Arial"/>
        </w:rPr>
        <w:t xml:space="preserve"> provide valuable insights</w:t>
      </w:r>
      <w:r w:rsidR="004649C2">
        <w:rPr>
          <w:rFonts w:ascii="Arial" w:hAnsi="Arial" w:cs="Arial"/>
        </w:rPr>
        <w:t>.</w:t>
      </w:r>
    </w:p>
    <w:p w14:paraId="7AEFB203" w14:textId="77777777" w:rsidR="00B05A6E" w:rsidRPr="006520E4" w:rsidRDefault="00B05A6E" w:rsidP="00AD7919">
      <w:pPr>
        <w:rPr>
          <w:rFonts w:ascii="Arial" w:hAnsi="Arial" w:cs="Arial"/>
        </w:rPr>
      </w:pPr>
    </w:p>
    <w:p w14:paraId="27FA6EC1" w14:textId="07207E4C" w:rsidR="002765B2" w:rsidRDefault="004B0E18" w:rsidP="00E95422">
      <w:pPr>
        <w:spacing w:line="276" w:lineRule="auto"/>
        <w:jc w:val="both"/>
        <w:rPr>
          <w:rFonts w:ascii="Arial" w:hAnsi="Arial" w:cs="Arial"/>
        </w:rPr>
      </w:pPr>
      <w:r w:rsidRPr="006520E4">
        <w:rPr>
          <w:rFonts w:ascii="Arial" w:hAnsi="Arial" w:cs="Arial"/>
        </w:rPr>
        <w:t xml:space="preserve">The critical question is </w:t>
      </w:r>
      <w:r w:rsidR="00C11D79">
        <w:rPr>
          <w:rFonts w:ascii="Arial" w:hAnsi="Arial" w:cs="Arial"/>
        </w:rPr>
        <w:t>which</w:t>
      </w:r>
      <w:r w:rsidRPr="006520E4">
        <w:rPr>
          <w:rFonts w:ascii="Arial" w:hAnsi="Arial" w:cs="Arial"/>
        </w:rPr>
        <w:t xml:space="preserve"> evidence </w:t>
      </w:r>
      <w:r w:rsidR="00C11D79">
        <w:rPr>
          <w:rFonts w:ascii="Arial" w:hAnsi="Arial" w:cs="Arial"/>
        </w:rPr>
        <w:t>to use when designing</w:t>
      </w:r>
      <w:r w:rsidRPr="006520E4">
        <w:rPr>
          <w:rFonts w:ascii="Arial" w:hAnsi="Arial" w:cs="Arial"/>
        </w:rPr>
        <w:t xml:space="preserve"> a particular policy. </w:t>
      </w:r>
      <w:r w:rsidR="00C21486" w:rsidRPr="006520E4">
        <w:rPr>
          <w:rFonts w:ascii="Arial" w:hAnsi="Arial" w:cs="Arial"/>
        </w:rPr>
        <w:t>It</w:t>
      </w:r>
      <w:r w:rsidRPr="006520E4">
        <w:rPr>
          <w:rFonts w:ascii="Arial" w:hAnsi="Arial" w:cs="Arial"/>
        </w:rPr>
        <w:t xml:space="preserve"> requires a clear understanding of the specific needs of </w:t>
      </w:r>
      <w:r w:rsidR="00FD69DD">
        <w:rPr>
          <w:rFonts w:ascii="Arial" w:hAnsi="Arial" w:cs="Arial"/>
        </w:rPr>
        <w:t>the</w:t>
      </w:r>
      <w:r w:rsidRPr="006520E4">
        <w:rPr>
          <w:rFonts w:ascii="Arial" w:hAnsi="Arial" w:cs="Arial"/>
        </w:rPr>
        <w:t xml:space="preserve"> policy and </w:t>
      </w:r>
      <w:r w:rsidR="00FD69DD">
        <w:rPr>
          <w:rFonts w:ascii="Arial" w:hAnsi="Arial" w:cs="Arial"/>
        </w:rPr>
        <w:t>of</w:t>
      </w:r>
      <w:r w:rsidRPr="006520E4">
        <w:rPr>
          <w:rFonts w:ascii="Arial" w:hAnsi="Arial" w:cs="Arial"/>
        </w:rPr>
        <w:t xml:space="preserve"> how to critically assess the relevance and quality of evidence. </w:t>
      </w:r>
    </w:p>
    <w:p w14:paraId="03222BF5" w14:textId="77777777" w:rsidR="002765B2" w:rsidRDefault="002765B2" w:rsidP="00E95422">
      <w:pPr>
        <w:spacing w:line="276" w:lineRule="auto"/>
        <w:jc w:val="both"/>
        <w:rPr>
          <w:rFonts w:ascii="Arial" w:hAnsi="Arial" w:cs="Arial"/>
        </w:rPr>
      </w:pPr>
    </w:p>
    <w:p w14:paraId="5DCEAFAA" w14:textId="0DC9CC58" w:rsidR="000168FA" w:rsidRDefault="004649C2" w:rsidP="00E95422">
      <w:pPr>
        <w:spacing w:line="276" w:lineRule="auto"/>
        <w:jc w:val="both"/>
        <w:rPr>
          <w:rFonts w:ascii="Arial" w:hAnsi="Arial" w:cs="Arial"/>
        </w:rPr>
      </w:pPr>
      <w:r>
        <w:rPr>
          <w:rFonts w:ascii="Arial" w:hAnsi="Arial" w:cs="Arial"/>
        </w:rPr>
        <w:t>V</w:t>
      </w:r>
      <w:r w:rsidR="004B0E18" w:rsidRPr="006520E4">
        <w:rPr>
          <w:rFonts w:ascii="Arial" w:hAnsi="Arial" w:cs="Arial"/>
        </w:rPr>
        <w:t>erifying the quality of the evidence</w:t>
      </w:r>
      <w:r w:rsidR="002765B2">
        <w:rPr>
          <w:rFonts w:ascii="Arial" w:hAnsi="Arial" w:cs="Arial"/>
        </w:rPr>
        <w:t xml:space="preserve"> used in</w:t>
      </w:r>
      <w:r>
        <w:rPr>
          <w:rFonts w:ascii="Arial" w:hAnsi="Arial" w:cs="Arial"/>
        </w:rPr>
        <w:t xml:space="preserve"> the MOEC 142/2014 research</w:t>
      </w:r>
      <w:r w:rsidR="002765B2">
        <w:rPr>
          <w:rFonts w:ascii="Arial" w:hAnsi="Arial" w:cs="Arial"/>
        </w:rPr>
        <w:t xml:space="preserve"> review</w:t>
      </w:r>
      <w:r w:rsidR="004B0E18" w:rsidRPr="006520E4">
        <w:rPr>
          <w:rFonts w:ascii="Arial" w:hAnsi="Arial" w:cs="Arial"/>
        </w:rPr>
        <w:t xml:space="preserve"> poses serious challenges. Peer-reviewed studies</w:t>
      </w:r>
      <w:r w:rsidR="00C21486" w:rsidRPr="006520E4">
        <w:rPr>
          <w:rFonts w:ascii="Arial" w:hAnsi="Arial" w:cs="Arial"/>
        </w:rPr>
        <w:t xml:space="preserve"> </w:t>
      </w:r>
      <w:r w:rsidR="004B0E18" w:rsidRPr="006520E4">
        <w:rPr>
          <w:rFonts w:ascii="Arial" w:hAnsi="Arial" w:cs="Arial"/>
        </w:rPr>
        <w:t xml:space="preserve">have received the </w:t>
      </w:r>
      <w:r w:rsidR="00843E88" w:rsidRPr="006520E4">
        <w:rPr>
          <w:rFonts w:ascii="Arial" w:hAnsi="Arial" w:cs="Arial"/>
        </w:rPr>
        <w:t>approval</w:t>
      </w:r>
      <w:r w:rsidR="004B0E18" w:rsidRPr="006520E4">
        <w:rPr>
          <w:rFonts w:ascii="Arial" w:hAnsi="Arial" w:cs="Arial"/>
        </w:rPr>
        <w:t xml:space="preserve"> of experts</w:t>
      </w:r>
      <w:r w:rsidR="002765B2">
        <w:rPr>
          <w:rFonts w:ascii="Arial" w:hAnsi="Arial" w:cs="Arial"/>
        </w:rPr>
        <w:t>,</w:t>
      </w:r>
      <w:r w:rsidR="00843E88" w:rsidRPr="006520E4">
        <w:rPr>
          <w:rFonts w:ascii="Arial" w:hAnsi="Arial" w:cs="Arial"/>
        </w:rPr>
        <w:t xml:space="preserve"> but not all quality research is peer-reviewed. The Ministry could follow </w:t>
      </w:r>
      <w:r>
        <w:rPr>
          <w:rFonts w:ascii="Arial" w:hAnsi="Arial" w:cs="Arial"/>
        </w:rPr>
        <w:t>the</w:t>
      </w:r>
      <w:r w:rsidRPr="006520E4">
        <w:rPr>
          <w:rFonts w:ascii="Arial" w:hAnsi="Arial" w:cs="Arial"/>
        </w:rPr>
        <w:t xml:space="preserve"> </w:t>
      </w:r>
      <w:r w:rsidR="00843E88" w:rsidRPr="006520E4">
        <w:rPr>
          <w:rFonts w:ascii="Arial" w:hAnsi="Arial" w:cs="Arial"/>
        </w:rPr>
        <w:t xml:space="preserve">classification of </w:t>
      </w:r>
      <w:r w:rsidR="00A36607">
        <w:rPr>
          <w:rFonts w:ascii="Arial" w:hAnsi="Arial" w:cs="Arial"/>
        </w:rPr>
        <w:t xml:space="preserve">research </w:t>
      </w:r>
      <w:r w:rsidR="00843E88" w:rsidRPr="006520E4">
        <w:rPr>
          <w:rFonts w:ascii="Arial" w:hAnsi="Arial" w:cs="Arial"/>
        </w:rPr>
        <w:t xml:space="preserve">quality </w:t>
      </w:r>
      <w:r w:rsidR="002765B2">
        <w:rPr>
          <w:rFonts w:ascii="Arial" w:hAnsi="Arial" w:cs="Arial"/>
        </w:rPr>
        <w:t>used in</w:t>
      </w:r>
      <w:r w:rsidR="00A36607">
        <w:rPr>
          <w:rFonts w:ascii="Arial" w:hAnsi="Arial" w:cs="Arial"/>
        </w:rPr>
        <w:t xml:space="preserve"> </w:t>
      </w:r>
      <w:r w:rsidR="00874AD4">
        <w:rPr>
          <w:rFonts w:ascii="Arial" w:hAnsi="Arial" w:cs="Arial"/>
        </w:rPr>
        <w:t xml:space="preserve">medical </w:t>
      </w:r>
      <w:r w:rsidR="00A36607">
        <w:rPr>
          <w:rFonts w:ascii="Arial" w:hAnsi="Arial" w:cs="Arial"/>
        </w:rPr>
        <w:t>research</w:t>
      </w:r>
      <w:r w:rsidR="002765B2">
        <w:rPr>
          <w:rFonts w:ascii="Arial" w:hAnsi="Arial" w:cs="Arial"/>
        </w:rPr>
        <w:t>. Because medical science</w:t>
      </w:r>
      <w:r w:rsidR="00A36607">
        <w:rPr>
          <w:rFonts w:ascii="Arial" w:hAnsi="Arial" w:cs="Arial"/>
        </w:rPr>
        <w:t xml:space="preserve"> demands the highest quality work, </w:t>
      </w:r>
      <w:r w:rsidR="002765B2">
        <w:rPr>
          <w:rFonts w:ascii="Arial" w:hAnsi="Arial" w:cs="Arial"/>
        </w:rPr>
        <w:t>it</w:t>
      </w:r>
      <w:r w:rsidR="00A36607">
        <w:rPr>
          <w:rFonts w:ascii="Arial" w:hAnsi="Arial" w:cs="Arial"/>
        </w:rPr>
        <w:t xml:space="preserve"> is among the most rigorous</w:t>
      </w:r>
      <w:r w:rsidR="00874AD4">
        <w:rPr>
          <w:rFonts w:ascii="Arial" w:hAnsi="Arial" w:cs="Arial"/>
        </w:rPr>
        <w:t>ly observed</w:t>
      </w:r>
      <w:r w:rsidR="00A36607">
        <w:rPr>
          <w:rFonts w:ascii="Arial" w:hAnsi="Arial" w:cs="Arial"/>
        </w:rPr>
        <w:t xml:space="preserve"> research areas and serves as a common benchmark for the quality of applied research tools. </w:t>
      </w:r>
    </w:p>
    <w:p w14:paraId="7AF8896D" w14:textId="77777777" w:rsidR="000168FA" w:rsidRDefault="000168FA" w:rsidP="00E95422">
      <w:pPr>
        <w:spacing w:line="276" w:lineRule="auto"/>
        <w:jc w:val="both"/>
        <w:rPr>
          <w:rFonts w:ascii="Arial" w:hAnsi="Arial" w:cs="Arial"/>
        </w:rPr>
      </w:pPr>
    </w:p>
    <w:p w14:paraId="2B266005" w14:textId="46CA2A99" w:rsidR="000E4744" w:rsidRPr="006520E4" w:rsidRDefault="00A36607" w:rsidP="00E95422">
      <w:pPr>
        <w:spacing w:line="276" w:lineRule="auto"/>
        <w:jc w:val="both"/>
        <w:rPr>
          <w:rFonts w:ascii="Arial" w:hAnsi="Arial" w:cs="Arial"/>
        </w:rPr>
      </w:pPr>
      <w:r>
        <w:rPr>
          <w:rFonts w:ascii="Arial" w:hAnsi="Arial" w:cs="Arial"/>
        </w:rPr>
        <w:t>Medical science</w:t>
      </w:r>
      <w:r w:rsidR="001D1A0C">
        <w:rPr>
          <w:rFonts w:ascii="Arial" w:hAnsi="Arial" w:cs="Arial"/>
        </w:rPr>
        <w:t xml:space="preserve"> </w:t>
      </w:r>
      <w:r w:rsidR="00843E88" w:rsidRPr="006520E4">
        <w:rPr>
          <w:rFonts w:ascii="Arial" w:hAnsi="Arial" w:cs="Arial"/>
        </w:rPr>
        <w:t>ranks research methods starting</w:t>
      </w:r>
      <w:r w:rsidR="00267029">
        <w:rPr>
          <w:rFonts w:ascii="Arial" w:hAnsi="Arial" w:cs="Arial"/>
        </w:rPr>
        <w:t xml:space="preserve"> with the highest quality, which has the best</w:t>
      </w:r>
      <w:r w:rsidR="00843E88" w:rsidRPr="006520E4">
        <w:rPr>
          <w:rFonts w:ascii="Arial" w:hAnsi="Arial" w:cs="Arial"/>
        </w:rPr>
        <w:t xml:space="preserve"> at the top with </w:t>
      </w:r>
      <w:r>
        <w:rPr>
          <w:rFonts w:ascii="Arial" w:hAnsi="Arial" w:cs="Arial"/>
        </w:rPr>
        <w:t xml:space="preserve">a well-conducted filtering of available information. This is done </w:t>
      </w:r>
      <w:r w:rsidR="00DF025D">
        <w:rPr>
          <w:rFonts w:ascii="Arial" w:hAnsi="Arial" w:cs="Arial"/>
        </w:rPr>
        <w:t>through</w:t>
      </w:r>
      <w:r>
        <w:rPr>
          <w:rFonts w:ascii="Arial" w:hAnsi="Arial" w:cs="Arial"/>
        </w:rPr>
        <w:t xml:space="preserve"> a systematic research review </w:t>
      </w:r>
      <w:r w:rsidR="0039666E">
        <w:rPr>
          <w:rFonts w:ascii="Arial" w:hAnsi="Arial" w:cs="Arial"/>
        </w:rPr>
        <w:t xml:space="preserve">that relies </w:t>
      </w:r>
      <w:r>
        <w:rPr>
          <w:rFonts w:ascii="Arial" w:hAnsi="Arial" w:cs="Arial"/>
        </w:rPr>
        <w:t xml:space="preserve">on the quality of </w:t>
      </w:r>
      <w:r w:rsidR="00DF025D">
        <w:rPr>
          <w:rFonts w:ascii="Arial" w:hAnsi="Arial" w:cs="Arial"/>
        </w:rPr>
        <w:t xml:space="preserve">the </w:t>
      </w:r>
      <w:r>
        <w:rPr>
          <w:rFonts w:ascii="Arial" w:hAnsi="Arial" w:cs="Arial"/>
        </w:rPr>
        <w:t>primary data</w:t>
      </w:r>
      <w:r w:rsidR="00DF025D">
        <w:rPr>
          <w:rFonts w:ascii="Arial" w:hAnsi="Arial" w:cs="Arial"/>
        </w:rPr>
        <w:t xml:space="preserve">, </w:t>
      </w:r>
      <w:r w:rsidR="0053622C">
        <w:rPr>
          <w:rFonts w:ascii="Arial" w:hAnsi="Arial" w:cs="Arial"/>
        </w:rPr>
        <w:t>or</w:t>
      </w:r>
      <w:r>
        <w:rPr>
          <w:rFonts w:ascii="Arial" w:hAnsi="Arial" w:cs="Arial"/>
        </w:rPr>
        <w:t xml:space="preserve"> unfiltered information.</w:t>
      </w:r>
      <w:r w:rsidR="00843E88" w:rsidRPr="006520E4">
        <w:rPr>
          <w:rFonts w:ascii="Arial" w:hAnsi="Arial" w:cs="Arial"/>
        </w:rPr>
        <w:t xml:space="preserve"> </w:t>
      </w:r>
      <w:r w:rsidR="00DF025D">
        <w:rPr>
          <w:rFonts w:ascii="Arial" w:hAnsi="Arial" w:cs="Arial"/>
        </w:rPr>
        <w:t>The best primary data come from</w:t>
      </w:r>
      <w:r>
        <w:rPr>
          <w:rFonts w:ascii="Arial" w:hAnsi="Arial" w:cs="Arial"/>
        </w:rPr>
        <w:t xml:space="preserve"> </w:t>
      </w:r>
      <w:r w:rsidR="00843E88" w:rsidRPr="006520E4">
        <w:rPr>
          <w:rFonts w:ascii="Arial" w:hAnsi="Arial" w:cs="Arial"/>
        </w:rPr>
        <w:t xml:space="preserve">suitably powered randomized control trials (RCT), followed by well conducted but small and </w:t>
      </w:r>
      <w:r w:rsidR="00C323EB" w:rsidRPr="006520E4">
        <w:rPr>
          <w:rFonts w:ascii="Arial" w:hAnsi="Arial" w:cs="Arial"/>
        </w:rPr>
        <w:t>under</w:t>
      </w:r>
      <w:r w:rsidR="00C323EB">
        <w:rPr>
          <w:rFonts w:ascii="Arial" w:hAnsi="Arial" w:cs="Arial"/>
        </w:rPr>
        <w:t>-</w:t>
      </w:r>
      <w:r w:rsidR="00843E88" w:rsidRPr="006520E4">
        <w:rPr>
          <w:rFonts w:ascii="Arial" w:hAnsi="Arial" w:cs="Arial"/>
        </w:rPr>
        <w:t>powered RCT, non-randomized observational studies, non-randomized studies with historical controls and finally, at the very bottom, case series without controls</w:t>
      </w:r>
      <w:r w:rsidR="00DF025D">
        <w:rPr>
          <w:rFonts w:ascii="Arial" w:hAnsi="Arial" w:cs="Arial"/>
        </w:rPr>
        <w:t xml:space="preserve"> </w:t>
      </w:r>
      <w:r w:rsidR="00843E88" w:rsidRPr="006520E4">
        <w:rPr>
          <w:rFonts w:ascii="Arial" w:hAnsi="Arial" w:cs="Arial"/>
        </w:rPr>
        <w:t>(</w:t>
      </w:r>
      <w:r w:rsidR="003E1539" w:rsidRPr="006520E4">
        <w:rPr>
          <w:rFonts w:ascii="Arial" w:hAnsi="Arial" w:cs="Arial"/>
        </w:rPr>
        <w:t>NESTA a</w:t>
      </w:r>
      <w:r w:rsidR="00687AD0">
        <w:rPr>
          <w:rFonts w:ascii="Arial" w:hAnsi="Arial" w:cs="Arial"/>
        </w:rPr>
        <w:t xml:space="preserve">nd Alliance for Useful Evidence, 2016, </w:t>
      </w:r>
      <w:r w:rsidR="00693FC4">
        <w:rPr>
          <w:rFonts w:ascii="Arial" w:hAnsi="Arial" w:cs="Arial"/>
        </w:rPr>
        <w:t>adapted</w:t>
      </w:r>
      <w:r w:rsidR="003E1539" w:rsidRPr="006520E4">
        <w:rPr>
          <w:rFonts w:ascii="Arial" w:hAnsi="Arial" w:cs="Arial"/>
        </w:rPr>
        <w:t xml:space="preserve"> from </w:t>
      </w:r>
      <w:r w:rsidR="00843E88" w:rsidRPr="006520E4">
        <w:rPr>
          <w:rFonts w:ascii="Arial" w:hAnsi="Arial" w:cs="Arial"/>
        </w:rPr>
        <w:t>Bagshaw and Bellomo, 2008, p.2)</w:t>
      </w:r>
      <w:r w:rsidR="00DF025D">
        <w:rPr>
          <w:rFonts w:ascii="Arial" w:hAnsi="Arial" w:cs="Arial"/>
        </w:rPr>
        <w:t>.</w:t>
      </w:r>
      <w:r w:rsidR="0093570A">
        <w:rPr>
          <w:rFonts w:ascii="Arial" w:hAnsi="Arial" w:cs="Arial"/>
        </w:rPr>
        <w:t xml:space="preserve"> The medical science evidence ranking system is illustrated in Figure 3. </w:t>
      </w:r>
    </w:p>
    <w:p w14:paraId="1EFC1BFA" w14:textId="77777777" w:rsidR="003E1539" w:rsidRPr="006520E4" w:rsidRDefault="003E1539" w:rsidP="00E95422">
      <w:pPr>
        <w:spacing w:line="276" w:lineRule="auto"/>
        <w:jc w:val="both"/>
        <w:rPr>
          <w:rFonts w:ascii="Arial" w:hAnsi="Arial" w:cs="Arial"/>
        </w:rPr>
      </w:pPr>
    </w:p>
    <w:p w14:paraId="140931A3" w14:textId="77777777" w:rsidR="0093570A" w:rsidRDefault="0093570A">
      <w:pPr>
        <w:rPr>
          <w:rFonts w:ascii="Arial" w:hAnsi="Arial" w:cs="Arial"/>
          <w:b/>
        </w:rPr>
      </w:pPr>
      <w:r>
        <w:rPr>
          <w:rFonts w:ascii="Arial" w:hAnsi="Arial" w:cs="Arial"/>
          <w:b/>
        </w:rPr>
        <w:br w:type="page"/>
      </w:r>
    </w:p>
    <w:p w14:paraId="4DF550B8" w14:textId="581761A1" w:rsidR="003E1539" w:rsidRPr="0039666E" w:rsidRDefault="003E1539" w:rsidP="00DB288B">
      <w:pPr>
        <w:spacing w:line="276" w:lineRule="auto"/>
        <w:jc w:val="center"/>
        <w:rPr>
          <w:rFonts w:ascii="Arial" w:hAnsi="Arial" w:cs="Arial"/>
          <w:b/>
        </w:rPr>
      </w:pPr>
      <w:r w:rsidRPr="0039666E">
        <w:rPr>
          <w:rFonts w:ascii="Arial" w:hAnsi="Arial" w:cs="Arial"/>
          <w:b/>
        </w:rPr>
        <w:lastRenderedPageBreak/>
        <w:t>Figure 3: Ranking levels of evidence in medicine</w:t>
      </w:r>
    </w:p>
    <w:p w14:paraId="57266F32" w14:textId="55A4EFAB" w:rsidR="003E1539" w:rsidRPr="006520E4" w:rsidRDefault="003E1539" w:rsidP="00DB288B">
      <w:pPr>
        <w:spacing w:line="276" w:lineRule="auto"/>
        <w:jc w:val="center"/>
        <w:rPr>
          <w:rFonts w:ascii="Arial" w:hAnsi="Arial" w:cs="Arial"/>
        </w:rPr>
      </w:pPr>
      <w:r w:rsidRPr="006520E4">
        <w:rPr>
          <w:rFonts w:ascii="Helvetica" w:hAnsi="Helvetica" w:cs="Helvetica"/>
          <w:noProof/>
        </w:rPr>
        <w:drawing>
          <wp:inline distT="0" distB="0" distL="0" distR="0" wp14:anchorId="152830F6" wp14:editId="4755A664">
            <wp:extent cx="36576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0B9C80E6" w14:textId="7F1764D9" w:rsidR="000E284C" w:rsidRPr="00B9478E" w:rsidRDefault="003E1539" w:rsidP="00DB288B">
      <w:pPr>
        <w:jc w:val="center"/>
        <w:rPr>
          <w:rFonts w:ascii="Arial" w:eastAsia="Times New Roman" w:hAnsi="Arial" w:cs="Arial"/>
          <w:sz w:val="20"/>
          <w:szCs w:val="20"/>
        </w:rPr>
      </w:pPr>
      <w:r w:rsidRPr="00B9478E">
        <w:rPr>
          <w:rFonts w:ascii="Arial" w:hAnsi="Arial" w:cs="Arial"/>
          <w:sz w:val="20"/>
          <w:szCs w:val="20"/>
        </w:rPr>
        <w:t xml:space="preserve">Source: </w:t>
      </w:r>
      <w:r w:rsidR="00687AD0">
        <w:rPr>
          <w:rFonts w:ascii="Arial" w:eastAsia="Times New Roman" w:hAnsi="Arial" w:cs="Arial"/>
          <w:color w:val="222222"/>
          <w:sz w:val="20"/>
          <w:szCs w:val="20"/>
          <w:shd w:val="clear" w:color="auto" w:fill="FFFFFF"/>
        </w:rPr>
        <w:t>Hugel, 2013</w:t>
      </w:r>
    </w:p>
    <w:p w14:paraId="2F13A05F" w14:textId="253FB470" w:rsidR="003E1539" w:rsidRPr="006520E4" w:rsidRDefault="003E1539" w:rsidP="003E1539">
      <w:pPr>
        <w:ind w:firstLine="720"/>
        <w:rPr>
          <w:rFonts w:ascii="Arial" w:eastAsia="Times New Roman" w:hAnsi="Arial" w:cs="Arial"/>
        </w:rPr>
      </w:pPr>
    </w:p>
    <w:p w14:paraId="6C765B92" w14:textId="77777777" w:rsidR="003E1539" w:rsidRPr="006520E4" w:rsidRDefault="003E1539" w:rsidP="0072296B">
      <w:pPr>
        <w:spacing w:line="276" w:lineRule="auto"/>
        <w:jc w:val="both"/>
        <w:rPr>
          <w:rFonts w:ascii="Arial" w:hAnsi="Arial" w:cs="Arial"/>
        </w:rPr>
      </w:pPr>
    </w:p>
    <w:p w14:paraId="0D780FB1" w14:textId="3D4BBC84" w:rsidR="0093570A" w:rsidRDefault="00693FC4" w:rsidP="0072296B">
      <w:pPr>
        <w:spacing w:line="276" w:lineRule="auto"/>
        <w:jc w:val="both"/>
        <w:rPr>
          <w:rFonts w:ascii="Arial" w:hAnsi="Arial" w:cs="Arial"/>
        </w:rPr>
      </w:pPr>
      <w:r>
        <w:rPr>
          <w:rFonts w:ascii="Arial" w:hAnsi="Arial" w:cs="Arial"/>
        </w:rPr>
        <w:t xml:space="preserve">Choosing the highest quality evidence for policymaking requires suitable analytical </w:t>
      </w:r>
      <w:r w:rsidR="0093570A">
        <w:rPr>
          <w:rFonts w:ascii="Arial" w:hAnsi="Arial" w:cs="Arial"/>
        </w:rPr>
        <w:t xml:space="preserve">capacity </w:t>
      </w:r>
      <w:r>
        <w:rPr>
          <w:rFonts w:ascii="Arial" w:hAnsi="Arial" w:cs="Arial"/>
        </w:rPr>
        <w:t>among decision</w:t>
      </w:r>
      <w:r w:rsidR="005A7D85">
        <w:rPr>
          <w:rFonts w:ascii="Arial" w:hAnsi="Arial" w:cs="Arial"/>
        </w:rPr>
        <w:t xml:space="preserve"> </w:t>
      </w:r>
      <w:r>
        <w:rPr>
          <w:rFonts w:ascii="Arial" w:hAnsi="Arial" w:cs="Arial"/>
        </w:rPr>
        <w:t>makers</w:t>
      </w:r>
      <w:r w:rsidR="0093570A">
        <w:rPr>
          <w:rFonts w:ascii="Arial" w:hAnsi="Arial" w:cs="Arial"/>
        </w:rPr>
        <w:t>,</w:t>
      </w:r>
      <w:r>
        <w:rPr>
          <w:rFonts w:ascii="Arial" w:hAnsi="Arial" w:cs="Arial"/>
        </w:rPr>
        <w:t xml:space="preserve"> but t</w:t>
      </w:r>
      <w:r w:rsidR="00AF21FA" w:rsidRPr="006520E4">
        <w:rPr>
          <w:rFonts w:ascii="Arial" w:hAnsi="Arial" w:cs="Arial"/>
        </w:rPr>
        <w:t>he</w:t>
      </w:r>
      <w:r w:rsidR="00F21DC9" w:rsidRPr="006520E4">
        <w:rPr>
          <w:rFonts w:ascii="Arial" w:hAnsi="Arial" w:cs="Arial"/>
        </w:rPr>
        <w:t xml:space="preserve"> Knowledge Sector Initiativ</w:t>
      </w:r>
      <w:r w:rsidR="00223ADF" w:rsidRPr="006520E4">
        <w:rPr>
          <w:rFonts w:ascii="Arial" w:hAnsi="Arial" w:cs="Arial"/>
        </w:rPr>
        <w:t>e</w:t>
      </w:r>
      <w:r w:rsidR="00F21DC9" w:rsidRPr="006520E4">
        <w:rPr>
          <w:rFonts w:ascii="Arial" w:hAnsi="Arial" w:cs="Arial"/>
        </w:rPr>
        <w:t xml:space="preserve"> establi</w:t>
      </w:r>
      <w:r w:rsidR="00223ADF" w:rsidRPr="006520E4">
        <w:rPr>
          <w:rFonts w:ascii="Arial" w:hAnsi="Arial" w:cs="Arial"/>
        </w:rPr>
        <w:t>sh</w:t>
      </w:r>
      <w:r w:rsidR="00F21DC9" w:rsidRPr="006520E4">
        <w:rPr>
          <w:rFonts w:ascii="Arial" w:hAnsi="Arial" w:cs="Arial"/>
        </w:rPr>
        <w:t>ed</w:t>
      </w:r>
      <w:r>
        <w:rPr>
          <w:rFonts w:ascii="Arial" w:hAnsi="Arial" w:cs="Arial"/>
        </w:rPr>
        <w:t xml:space="preserve"> </w:t>
      </w:r>
      <w:r w:rsidR="00AF21FA" w:rsidRPr="006520E4">
        <w:rPr>
          <w:rFonts w:ascii="Arial" w:hAnsi="Arial" w:cs="Arial"/>
        </w:rPr>
        <w:t xml:space="preserve">that </w:t>
      </w:r>
      <w:r w:rsidR="00E95422" w:rsidRPr="006520E4">
        <w:rPr>
          <w:rFonts w:ascii="Arial" w:eastAsia="Times New Roman" w:hAnsi="Arial" w:cs="Arial"/>
          <w:color w:val="000000"/>
          <w:shd w:val="clear" w:color="auto" w:fill="FFFFFF"/>
        </w:rPr>
        <w:t>“</w:t>
      </w:r>
      <w:r w:rsidR="00E95422" w:rsidRPr="006520E4">
        <w:rPr>
          <w:rFonts w:ascii="Arial" w:hAnsi="Arial" w:cs="Arial"/>
        </w:rPr>
        <w:t>formal policy processes featured actors primarily from the executive arm of government, usually appointed for their experience and seniority rath</w:t>
      </w:r>
      <w:r w:rsidR="0072296B" w:rsidRPr="006520E4">
        <w:rPr>
          <w:rFonts w:ascii="Arial" w:hAnsi="Arial" w:cs="Arial"/>
        </w:rPr>
        <w:t>er than their analytical skills</w:t>
      </w:r>
      <w:r w:rsidR="00E95422" w:rsidRPr="006520E4">
        <w:rPr>
          <w:rFonts w:ascii="Arial" w:hAnsi="Arial" w:cs="Arial"/>
        </w:rPr>
        <w:t>.</w:t>
      </w:r>
      <w:r w:rsidR="0072296B" w:rsidRPr="006520E4">
        <w:rPr>
          <w:rFonts w:ascii="Arial" w:hAnsi="Arial" w:cs="Arial"/>
        </w:rPr>
        <w:t>”</w:t>
      </w:r>
      <w:r w:rsidR="00C21486" w:rsidRPr="006520E4">
        <w:rPr>
          <w:rFonts w:ascii="Arial" w:hAnsi="Arial" w:cs="Arial"/>
        </w:rPr>
        <w:t xml:space="preserve"> </w:t>
      </w:r>
      <w:r w:rsidR="00E95422" w:rsidRPr="006520E4">
        <w:rPr>
          <w:rFonts w:ascii="Arial" w:hAnsi="Arial" w:cs="Arial"/>
        </w:rPr>
        <w:t>(Bappenas, Knowledge Sector Initiative, Australian Government, 2018, p.v)</w:t>
      </w:r>
      <w:r w:rsidR="00C21486" w:rsidRPr="006520E4">
        <w:rPr>
          <w:rFonts w:ascii="Arial" w:hAnsi="Arial" w:cs="Arial"/>
          <w:b/>
        </w:rPr>
        <w:t xml:space="preserve"> </w:t>
      </w:r>
      <w:r>
        <w:rPr>
          <w:rFonts w:ascii="Arial" w:hAnsi="Arial" w:cs="Arial"/>
        </w:rPr>
        <w:t>If that is the case</w:t>
      </w:r>
      <w:r w:rsidR="00E95422" w:rsidRPr="006520E4">
        <w:rPr>
          <w:rFonts w:ascii="Arial" w:hAnsi="Arial" w:cs="Arial"/>
        </w:rPr>
        <w:t xml:space="preserve">, </w:t>
      </w:r>
      <w:r>
        <w:rPr>
          <w:rFonts w:ascii="Arial" w:hAnsi="Arial" w:cs="Arial"/>
        </w:rPr>
        <w:t xml:space="preserve">then </w:t>
      </w:r>
      <w:r w:rsidR="00E95422" w:rsidRPr="006520E4">
        <w:rPr>
          <w:rFonts w:ascii="Arial" w:hAnsi="Arial" w:cs="Arial"/>
        </w:rPr>
        <w:t xml:space="preserve">special importance must be applied to step 4 of </w:t>
      </w:r>
      <w:r w:rsidR="00FD69DD">
        <w:rPr>
          <w:rFonts w:ascii="Arial" w:hAnsi="Arial" w:cs="Arial"/>
        </w:rPr>
        <w:t>MOEC 142/2014</w:t>
      </w:r>
      <w:r w:rsidR="0093570A">
        <w:rPr>
          <w:rFonts w:ascii="Arial" w:hAnsi="Arial" w:cs="Arial"/>
        </w:rPr>
        <w:t>, that is, to</w:t>
      </w:r>
      <w:r w:rsidR="00E95422" w:rsidRPr="006520E4">
        <w:rPr>
          <w:rFonts w:ascii="Arial" w:hAnsi="Arial" w:cs="Arial"/>
        </w:rPr>
        <w:t xml:space="preserve"> public testing. </w:t>
      </w:r>
    </w:p>
    <w:p w14:paraId="3381BC98" w14:textId="77777777" w:rsidR="0093570A" w:rsidRDefault="0093570A" w:rsidP="0072296B">
      <w:pPr>
        <w:spacing w:line="276" w:lineRule="auto"/>
        <w:jc w:val="both"/>
        <w:rPr>
          <w:rFonts w:ascii="Arial" w:hAnsi="Arial" w:cs="Arial"/>
        </w:rPr>
      </w:pPr>
    </w:p>
    <w:p w14:paraId="5A329C06" w14:textId="680E8FFE" w:rsidR="00B530D1" w:rsidRPr="00E31142" w:rsidRDefault="0093570A" w:rsidP="0072296B">
      <w:pPr>
        <w:spacing w:line="276" w:lineRule="auto"/>
        <w:jc w:val="both"/>
        <w:rPr>
          <w:rFonts w:ascii="Arial" w:hAnsi="Arial" w:cs="Arial"/>
        </w:rPr>
      </w:pPr>
      <w:r>
        <w:rPr>
          <w:rFonts w:ascii="Arial" w:hAnsi="Arial" w:cs="Arial"/>
        </w:rPr>
        <w:t>Public testing</w:t>
      </w:r>
      <w:r w:rsidR="0072296B" w:rsidRPr="006520E4">
        <w:rPr>
          <w:rFonts w:ascii="Arial" w:hAnsi="Arial" w:cs="Arial"/>
        </w:rPr>
        <w:t xml:space="preserve"> aims to analyze the response of affected stakeholders to a proposed regulation by conducting online presentations, seminars, and/or focus group </w:t>
      </w:r>
      <w:r w:rsidR="0072296B" w:rsidRPr="0081543D">
        <w:rPr>
          <w:rFonts w:ascii="Arial" w:hAnsi="Arial" w:cs="Arial"/>
        </w:rPr>
        <w:t>discussions with audiences restricted</w:t>
      </w:r>
      <w:r w:rsidR="0072296B" w:rsidRPr="00D76BC8">
        <w:rPr>
          <w:rFonts w:ascii="Arial" w:hAnsi="Arial" w:cs="Arial"/>
        </w:rPr>
        <w:t xml:space="preserve"> to the affected stakeholders. The results </w:t>
      </w:r>
      <w:r w:rsidR="00B530D1" w:rsidRPr="00E31142">
        <w:rPr>
          <w:rFonts w:ascii="Arial" w:hAnsi="Arial" w:cs="Arial"/>
        </w:rPr>
        <w:t>are</w:t>
      </w:r>
      <w:r w:rsidR="0072296B" w:rsidRPr="00E31142">
        <w:rPr>
          <w:rFonts w:ascii="Arial" w:hAnsi="Arial" w:cs="Arial"/>
        </w:rPr>
        <w:t xml:space="preserve"> reported to the Minister of Education. </w:t>
      </w:r>
    </w:p>
    <w:p w14:paraId="1051A101" w14:textId="77777777" w:rsidR="00B530D1" w:rsidRPr="00E31142" w:rsidRDefault="00B530D1" w:rsidP="0072296B">
      <w:pPr>
        <w:spacing w:line="276" w:lineRule="auto"/>
        <w:jc w:val="both"/>
        <w:rPr>
          <w:rFonts w:ascii="Arial" w:hAnsi="Arial" w:cs="Arial"/>
        </w:rPr>
      </w:pPr>
    </w:p>
    <w:p w14:paraId="5D5B6626" w14:textId="2696FB63" w:rsidR="0072296B" w:rsidRPr="006520E4" w:rsidRDefault="00B530D1" w:rsidP="0072296B">
      <w:pPr>
        <w:spacing w:line="276" w:lineRule="auto"/>
        <w:jc w:val="both"/>
        <w:rPr>
          <w:rFonts w:ascii="Arial" w:hAnsi="Arial" w:cs="Arial"/>
          <w:b/>
        </w:rPr>
      </w:pPr>
      <w:r w:rsidRPr="0039666E">
        <w:rPr>
          <w:rFonts w:ascii="Arial" w:hAnsi="Arial" w:cs="Arial"/>
          <w:color w:val="000000" w:themeColor="text1"/>
        </w:rPr>
        <w:t>In some cases, MOEC tests regulations through pilot implementation</w:t>
      </w:r>
      <w:r w:rsidR="0072296B" w:rsidRPr="00D76BC8">
        <w:rPr>
          <w:rFonts w:ascii="Arial" w:hAnsi="Arial" w:cs="Arial"/>
        </w:rPr>
        <w:t>, which is done by implementing a draft policy within a limited scope (i.e. in several s</w:t>
      </w:r>
      <w:r w:rsidR="00D20955" w:rsidRPr="00E31142">
        <w:rPr>
          <w:rFonts w:ascii="Arial" w:hAnsi="Arial" w:cs="Arial"/>
        </w:rPr>
        <w:t>chools, in certain regions</w:t>
      </w:r>
      <w:r w:rsidR="0072296B" w:rsidRPr="00E31142">
        <w:rPr>
          <w:rFonts w:ascii="Arial" w:hAnsi="Arial" w:cs="Arial"/>
        </w:rPr>
        <w:t xml:space="preserve">). A new early childhood education (PAUD) policy, for instance, was implemented in some sample PAUD institutions first in order to evaluate and improve the drafted policy. </w:t>
      </w:r>
      <w:r w:rsidR="0072296B" w:rsidRPr="001F3F4B">
        <w:rPr>
          <w:rFonts w:ascii="Arial" w:hAnsi="Arial" w:cs="Arial"/>
        </w:rPr>
        <w:t xml:space="preserve">Testing can </w:t>
      </w:r>
      <w:r w:rsidR="001E0284">
        <w:rPr>
          <w:rFonts w:ascii="Arial" w:hAnsi="Arial" w:cs="Arial"/>
        </w:rPr>
        <w:t>take place</w:t>
      </w:r>
      <w:r w:rsidR="001E0284" w:rsidRPr="0081543D">
        <w:rPr>
          <w:rFonts w:ascii="Arial" w:hAnsi="Arial" w:cs="Arial"/>
        </w:rPr>
        <w:t xml:space="preserve"> </w:t>
      </w:r>
      <w:r w:rsidR="0072296B" w:rsidRPr="0081543D">
        <w:rPr>
          <w:rFonts w:ascii="Arial" w:hAnsi="Arial" w:cs="Arial"/>
        </w:rPr>
        <w:t>up to three times before</w:t>
      </w:r>
      <w:r w:rsidR="001E0284">
        <w:rPr>
          <w:rFonts w:ascii="Arial" w:hAnsi="Arial" w:cs="Arial"/>
        </w:rPr>
        <w:t xml:space="preserve"> the regulation proceeds</w:t>
      </w:r>
      <w:r w:rsidR="0072296B" w:rsidRPr="0081543D">
        <w:rPr>
          <w:rFonts w:ascii="Arial" w:hAnsi="Arial" w:cs="Arial"/>
        </w:rPr>
        <w:t xml:space="preserve"> to the next stage of policy</w:t>
      </w:r>
      <w:r w:rsidR="0072296B" w:rsidRPr="000B005E">
        <w:rPr>
          <w:rFonts w:ascii="Arial" w:hAnsi="Arial" w:cs="Arial"/>
        </w:rPr>
        <w:t>making. Moreover</w:t>
      </w:r>
      <w:r w:rsidR="0072296B" w:rsidRPr="006520E4">
        <w:rPr>
          <w:rFonts w:ascii="Arial" w:hAnsi="Arial" w:cs="Arial"/>
        </w:rPr>
        <w:t xml:space="preserve">, the use of modern communication </w:t>
      </w:r>
      <w:r w:rsidR="001E0284" w:rsidRPr="006520E4">
        <w:rPr>
          <w:rFonts w:ascii="Arial" w:hAnsi="Arial" w:cs="Arial"/>
        </w:rPr>
        <w:t>technolog</w:t>
      </w:r>
      <w:r w:rsidR="001E0284">
        <w:rPr>
          <w:rFonts w:ascii="Arial" w:hAnsi="Arial" w:cs="Arial"/>
        </w:rPr>
        <w:t>y</w:t>
      </w:r>
      <w:r w:rsidR="0072296B" w:rsidRPr="006520E4">
        <w:rPr>
          <w:rFonts w:ascii="Arial" w:hAnsi="Arial" w:cs="Arial"/>
        </w:rPr>
        <w:t xml:space="preserve">, such as WhatsApp or Twitter, </w:t>
      </w:r>
      <w:r w:rsidR="001E0284">
        <w:rPr>
          <w:rFonts w:ascii="Arial" w:hAnsi="Arial" w:cs="Arial"/>
        </w:rPr>
        <w:t>cuts</w:t>
      </w:r>
      <w:r w:rsidR="0072296B" w:rsidRPr="006520E4">
        <w:rPr>
          <w:rFonts w:ascii="Arial" w:hAnsi="Arial" w:cs="Arial"/>
        </w:rPr>
        <w:t xml:space="preserve"> through bureaucracy </w:t>
      </w:r>
      <w:r w:rsidR="001E0284">
        <w:rPr>
          <w:rFonts w:ascii="Arial" w:hAnsi="Arial" w:cs="Arial"/>
        </w:rPr>
        <w:t>by enabling</w:t>
      </w:r>
      <w:r w:rsidR="0072296B" w:rsidRPr="006520E4">
        <w:rPr>
          <w:rFonts w:ascii="Arial" w:hAnsi="Arial" w:cs="Arial"/>
        </w:rPr>
        <w:t xml:space="preserve"> beneficiaries to communicate directly with policymakers</w:t>
      </w:r>
      <w:r w:rsidR="00095A19">
        <w:rPr>
          <w:rFonts w:ascii="Arial" w:hAnsi="Arial" w:cs="Arial"/>
        </w:rPr>
        <w:t>, reporting</w:t>
      </w:r>
      <w:r w:rsidR="0072296B" w:rsidRPr="006520E4">
        <w:rPr>
          <w:rFonts w:ascii="Arial" w:hAnsi="Arial" w:cs="Arial"/>
        </w:rPr>
        <w:t xml:space="preserve"> issues and problems</w:t>
      </w:r>
      <w:r w:rsidR="00095A19">
        <w:rPr>
          <w:rFonts w:ascii="Arial" w:hAnsi="Arial" w:cs="Arial"/>
        </w:rPr>
        <w:t>—</w:t>
      </w:r>
      <w:r w:rsidR="0072296B" w:rsidRPr="006520E4">
        <w:rPr>
          <w:rFonts w:ascii="Arial" w:hAnsi="Arial" w:cs="Arial"/>
        </w:rPr>
        <w:t xml:space="preserve">provided they know how to reach </w:t>
      </w:r>
      <w:r w:rsidR="008A36F0">
        <w:rPr>
          <w:rFonts w:ascii="Arial" w:hAnsi="Arial" w:cs="Arial"/>
        </w:rPr>
        <w:t>decision making</w:t>
      </w:r>
      <w:r w:rsidR="0072296B" w:rsidRPr="006520E4">
        <w:rPr>
          <w:rFonts w:ascii="Arial" w:hAnsi="Arial" w:cs="Arial"/>
        </w:rPr>
        <w:t xml:space="preserve"> levels in MOEC.</w:t>
      </w:r>
    </w:p>
    <w:p w14:paraId="0A523F97" w14:textId="0E3548AE" w:rsidR="00843E88" w:rsidRPr="006520E4" w:rsidRDefault="00843E88" w:rsidP="00E95422">
      <w:pPr>
        <w:spacing w:line="276" w:lineRule="auto"/>
        <w:jc w:val="both"/>
        <w:rPr>
          <w:rFonts w:ascii="Arial" w:hAnsi="Arial" w:cs="Arial"/>
          <w:b/>
        </w:rPr>
      </w:pPr>
    </w:p>
    <w:p w14:paraId="2323619D" w14:textId="548F9570" w:rsidR="00E95422" w:rsidRPr="006520E4" w:rsidRDefault="00D443DA" w:rsidP="009B2AEB">
      <w:pPr>
        <w:spacing w:line="276" w:lineRule="auto"/>
        <w:jc w:val="both"/>
        <w:rPr>
          <w:rFonts w:ascii="Arial" w:hAnsi="Arial" w:cs="Arial"/>
        </w:rPr>
      </w:pPr>
      <w:r>
        <w:rPr>
          <w:rFonts w:ascii="Arial" w:hAnsi="Arial" w:cs="Arial"/>
        </w:rPr>
        <w:t>The results of i</w:t>
      </w:r>
      <w:r w:rsidR="009B2AEB" w:rsidRPr="006520E4">
        <w:rPr>
          <w:rFonts w:ascii="Arial" w:hAnsi="Arial" w:cs="Arial"/>
        </w:rPr>
        <w:t xml:space="preserve">nsufficient testing </w:t>
      </w:r>
      <w:r w:rsidR="00033AAC">
        <w:rPr>
          <w:rFonts w:ascii="Arial" w:hAnsi="Arial" w:cs="Arial"/>
        </w:rPr>
        <w:t>are illustrated by</w:t>
      </w:r>
      <w:r w:rsidR="009B2AEB" w:rsidRPr="006520E4">
        <w:rPr>
          <w:rFonts w:ascii="Arial" w:hAnsi="Arial" w:cs="Arial"/>
        </w:rPr>
        <w:t xml:space="preserve"> </w:t>
      </w:r>
      <w:r w:rsidR="00693FC4">
        <w:rPr>
          <w:rFonts w:ascii="Arial" w:hAnsi="Arial" w:cs="Arial"/>
        </w:rPr>
        <w:t>the problems with implementing</w:t>
      </w:r>
      <w:r w:rsidR="009B2AEB" w:rsidRPr="006520E4">
        <w:rPr>
          <w:rFonts w:ascii="Arial" w:hAnsi="Arial" w:cs="Arial"/>
        </w:rPr>
        <w:t xml:space="preserve"> Law No. 14/2005 Concerning Teachers and Lecturers. Th</w:t>
      </w:r>
      <w:r>
        <w:rPr>
          <w:rFonts w:ascii="Arial" w:hAnsi="Arial" w:cs="Arial"/>
        </w:rPr>
        <w:t xml:space="preserve">is law </w:t>
      </w:r>
      <w:r w:rsidR="009B2AEB" w:rsidRPr="006520E4">
        <w:rPr>
          <w:rFonts w:ascii="Arial" w:hAnsi="Arial" w:cs="Arial"/>
        </w:rPr>
        <w:t xml:space="preserve">was the most comprehensive strategy </w:t>
      </w:r>
      <w:r>
        <w:rPr>
          <w:rFonts w:ascii="Arial" w:hAnsi="Arial" w:cs="Arial"/>
        </w:rPr>
        <w:t>to date for</w:t>
      </w:r>
      <w:r w:rsidR="009B2AEB" w:rsidRPr="006520E4">
        <w:rPr>
          <w:rFonts w:ascii="Arial" w:hAnsi="Arial" w:cs="Arial"/>
        </w:rPr>
        <w:t xml:space="preserve"> </w:t>
      </w:r>
      <w:r w:rsidRPr="006520E4">
        <w:rPr>
          <w:rFonts w:ascii="Arial" w:hAnsi="Arial" w:cs="Arial"/>
        </w:rPr>
        <w:t>improv</w:t>
      </w:r>
      <w:r>
        <w:rPr>
          <w:rFonts w:ascii="Arial" w:hAnsi="Arial" w:cs="Arial"/>
        </w:rPr>
        <w:t>ing</w:t>
      </w:r>
      <w:r w:rsidRPr="006520E4">
        <w:rPr>
          <w:rFonts w:ascii="Arial" w:hAnsi="Arial" w:cs="Arial"/>
        </w:rPr>
        <w:t xml:space="preserve"> </w:t>
      </w:r>
      <w:r w:rsidR="009B2AEB" w:rsidRPr="006520E4">
        <w:rPr>
          <w:rFonts w:ascii="Arial" w:hAnsi="Arial" w:cs="Arial"/>
        </w:rPr>
        <w:t>Indonesian teacher quality</w:t>
      </w:r>
      <w:r>
        <w:rPr>
          <w:rFonts w:ascii="Arial" w:hAnsi="Arial" w:cs="Arial"/>
        </w:rPr>
        <w:t>, forming</w:t>
      </w:r>
      <w:r w:rsidR="009B2AEB" w:rsidRPr="006520E4">
        <w:rPr>
          <w:rFonts w:ascii="Arial" w:hAnsi="Arial" w:cs="Arial"/>
        </w:rPr>
        <w:t xml:space="preserve"> the basis </w:t>
      </w:r>
      <w:r>
        <w:rPr>
          <w:rFonts w:ascii="Arial" w:hAnsi="Arial" w:cs="Arial"/>
        </w:rPr>
        <w:t>of</w:t>
      </w:r>
      <w:r w:rsidRPr="006520E4">
        <w:rPr>
          <w:rFonts w:ascii="Arial" w:hAnsi="Arial" w:cs="Arial"/>
        </w:rPr>
        <w:t xml:space="preserve"> </w:t>
      </w:r>
      <w:r w:rsidR="009B2AEB" w:rsidRPr="006520E4">
        <w:rPr>
          <w:rFonts w:ascii="Arial" w:hAnsi="Arial" w:cs="Arial"/>
        </w:rPr>
        <w:t xml:space="preserve">a massive national teacher certification program in the last decade. The policy established standard qualifications for teachers and lecturers to become eligible for teaching in </w:t>
      </w:r>
      <w:r>
        <w:rPr>
          <w:rFonts w:ascii="Arial" w:hAnsi="Arial" w:cs="Arial"/>
        </w:rPr>
        <w:t xml:space="preserve">formal </w:t>
      </w:r>
      <w:r w:rsidR="009B2AEB" w:rsidRPr="006520E4">
        <w:rPr>
          <w:rFonts w:ascii="Arial" w:hAnsi="Arial" w:cs="Arial"/>
        </w:rPr>
        <w:t xml:space="preserve">Indonesian </w:t>
      </w:r>
      <w:r>
        <w:rPr>
          <w:rFonts w:ascii="Arial" w:hAnsi="Arial" w:cs="Arial"/>
        </w:rPr>
        <w:t xml:space="preserve">education </w:t>
      </w:r>
      <w:r w:rsidR="009B2AEB" w:rsidRPr="006520E4">
        <w:rPr>
          <w:rFonts w:ascii="Arial" w:hAnsi="Arial" w:cs="Arial"/>
        </w:rPr>
        <w:t>institutions</w:t>
      </w:r>
      <w:r>
        <w:rPr>
          <w:rFonts w:ascii="Arial" w:hAnsi="Arial" w:cs="Arial"/>
        </w:rPr>
        <w:t xml:space="preserve"> and</w:t>
      </w:r>
      <w:r w:rsidR="009B2AEB" w:rsidRPr="006520E4">
        <w:rPr>
          <w:rFonts w:ascii="Arial" w:hAnsi="Arial" w:cs="Arial"/>
        </w:rPr>
        <w:t xml:space="preserve"> also regulated financial incentives for qualified teachers and </w:t>
      </w:r>
      <w:r>
        <w:rPr>
          <w:rFonts w:ascii="Arial" w:hAnsi="Arial" w:cs="Arial"/>
        </w:rPr>
        <w:t>their</w:t>
      </w:r>
      <w:r w:rsidR="009B2AEB" w:rsidRPr="006520E4">
        <w:rPr>
          <w:rFonts w:ascii="Arial" w:hAnsi="Arial" w:cs="Arial"/>
        </w:rPr>
        <w:t xml:space="preserve"> assignment to remote regions in Indonesia. Qualified teachers became entitled to double their base salaries, while teachers assigned to remote regions were entitled to receive additional allowances of up to three times their base salaries. These incentives were meant to attract teacher participation in a nationwide teacher certification program. In the end, however, </w:t>
      </w:r>
      <w:r w:rsidR="0004582D">
        <w:rPr>
          <w:rFonts w:ascii="Arial" w:hAnsi="Arial" w:cs="Arial"/>
        </w:rPr>
        <w:t xml:space="preserve">while </w:t>
      </w:r>
      <w:r w:rsidR="009B2AEB" w:rsidRPr="006520E4">
        <w:rPr>
          <w:rFonts w:ascii="Arial" w:hAnsi="Arial" w:cs="Arial"/>
        </w:rPr>
        <w:t>the law may have successfully improved teachers’ welfare</w:t>
      </w:r>
      <w:r w:rsidR="0004582D">
        <w:rPr>
          <w:rFonts w:ascii="Arial" w:hAnsi="Arial" w:cs="Arial"/>
        </w:rPr>
        <w:t xml:space="preserve"> it did</w:t>
      </w:r>
      <w:r w:rsidR="009B2AEB" w:rsidRPr="006520E4">
        <w:rPr>
          <w:rFonts w:ascii="Arial" w:hAnsi="Arial" w:cs="Arial"/>
        </w:rPr>
        <w:t xml:space="preserve"> not achieve its overarching goal of improving students’ performance (Suryadarma &amp; Jones, 2013). The Minister of Finance stopped the disbursement of additional allowances in 2018.</w:t>
      </w:r>
    </w:p>
    <w:p w14:paraId="35928ADE" w14:textId="77777777" w:rsidR="00824FAC" w:rsidRPr="006520E4" w:rsidRDefault="00824FAC" w:rsidP="009B2AEB">
      <w:pPr>
        <w:spacing w:line="276" w:lineRule="auto"/>
        <w:jc w:val="both"/>
        <w:rPr>
          <w:rFonts w:ascii="Arial" w:hAnsi="Arial" w:cs="Arial"/>
        </w:rPr>
      </w:pPr>
    </w:p>
    <w:p w14:paraId="40522281" w14:textId="5429AA50" w:rsidR="00F45010" w:rsidRDefault="009F6EED" w:rsidP="009B2AEB">
      <w:pPr>
        <w:spacing w:line="276" w:lineRule="auto"/>
        <w:jc w:val="both"/>
        <w:rPr>
          <w:rFonts w:ascii="Arial" w:hAnsi="Arial" w:cs="Arial"/>
        </w:rPr>
      </w:pPr>
      <w:r w:rsidRPr="006520E4">
        <w:rPr>
          <w:rFonts w:ascii="Arial" w:hAnsi="Arial" w:cs="Arial"/>
        </w:rPr>
        <w:t xml:space="preserve">The People’s Republic of China </w:t>
      </w:r>
      <w:r w:rsidR="0004582D">
        <w:rPr>
          <w:rFonts w:ascii="Arial" w:hAnsi="Arial" w:cs="Arial"/>
        </w:rPr>
        <w:t>follows</w:t>
      </w:r>
      <w:r w:rsidRPr="006520E4">
        <w:rPr>
          <w:rFonts w:ascii="Arial" w:hAnsi="Arial" w:cs="Arial"/>
        </w:rPr>
        <w:t xml:space="preserve"> good </w:t>
      </w:r>
      <w:r w:rsidR="00EB6ADC">
        <w:rPr>
          <w:rFonts w:ascii="Arial" w:hAnsi="Arial" w:cs="Arial"/>
        </w:rPr>
        <w:t xml:space="preserve">public testing </w:t>
      </w:r>
      <w:r w:rsidRPr="006520E4">
        <w:rPr>
          <w:rFonts w:ascii="Arial" w:hAnsi="Arial" w:cs="Arial"/>
        </w:rPr>
        <w:t>practice</w:t>
      </w:r>
      <w:r w:rsidR="00EB6ADC">
        <w:rPr>
          <w:rFonts w:ascii="Arial" w:hAnsi="Arial" w:cs="Arial"/>
        </w:rPr>
        <w:t>s</w:t>
      </w:r>
      <w:r w:rsidR="00B208C4" w:rsidRPr="006520E4">
        <w:rPr>
          <w:rFonts w:ascii="Arial" w:hAnsi="Arial" w:cs="Arial"/>
        </w:rPr>
        <w:t xml:space="preserve">. </w:t>
      </w:r>
      <w:r w:rsidR="00EB6ADC">
        <w:rPr>
          <w:rFonts w:ascii="Arial" w:hAnsi="Arial" w:cs="Arial"/>
        </w:rPr>
        <w:t>China</w:t>
      </w:r>
      <w:r w:rsidR="00EB6ADC" w:rsidRPr="006520E4">
        <w:rPr>
          <w:rFonts w:ascii="Arial" w:hAnsi="Arial" w:cs="Arial"/>
        </w:rPr>
        <w:t xml:space="preserve"> </w:t>
      </w:r>
      <w:r w:rsidR="00B208C4" w:rsidRPr="006520E4">
        <w:rPr>
          <w:rFonts w:ascii="Arial" w:hAnsi="Arial" w:cs="Arial"/>
        </w:rPr>
        <w:t xml:space="preserve">is </w:t>
      </w:r>
      <w:r w:rsidR="002F7471">
        <w:rPr>
          <w:rFonts w:ascii="Arial" w:hAnsi="Arial" w:cs="Arial"/>
        </w:rPr>
        <w:t xml:space="preserve">similar to Indonesia in that it is </w:t>
      </w:r>
      <w:r w:rsidR="00B208C4" w:rsidRPr="006520E4">
        <w:rPr>
          <w:rFonts w:ascii="Arial" w:hAnsi="Arial" w:cs="Arial"/>
        </w:rPr>
        <w:t xml:space="preserve">a large country with large provinces </w:t>
      </w:r>
      <w:r w:rsidR="002F7471">
        <w:rPr>
          <w:rFonts w:ascii="Arial" w:hAnsi="Arial" w:cs="Arial"/>
        </w:rPr>
        <w:t>in which</w:t>
      </w:r>
      <w:r>
        <w:rPr>
          <w:rFonts w:ascii="Arial" w:hAnsi="Arial" w:cs="Arial"/>
        </w:rPr>
        <w:t xml:space="preserve"> new policie</w:t>
      </w:r>
      <w:r w:rsidR="00B208C4" w:rsidRPr="006520E4">
        <w:rPr>
          <w:rFonts w:ascii="Arial" w:hAnsi="Arial" w:cs="Arial"/>
        </w:rPr>
        <w:t>s</w:t>
      </w:r>
      <w:r w:rsidR="002F7471">
        <w:rPr>
          <w:rFonts w:ascii="Arial" w:hAnsi="Arial" w:cs="Arial"/>
        </w:rPr>
        <w:t xml:space="preserve"> can be tested</w:t>
      </w:r>
      <w:r w:rsidR="00B208C4" w:rsidRPr="006520E4">
        <w:rPr>
          <w:rFonts w:ascii="Arial" w:hAnsi="Arial" w:cs="Arial"/>
        </w:rPr>
        <w:t xml:space="preserve">. It is widely </w:t>
      </w:r>
      <w:r w:rsidR="002F7471">
        <w:rPr>
          <w:rFonts w:ascii="Arial" w:hAnsi="Arial" w:cs="Arial"/>
        </w:rPr>
        <w:t>acknowledged</w:t>
      </w:r>
      <w:r w:rsidR="00B208C4" w:rsidRPr="006520E4">
        <w:rPr>
          <w:rFonts w:ascii="Arial" w:hAnsi="Arial" w:cs="Arial"/>
        </w:rPr>
        <w:t xml:space="preserve"> that </w:t>
      </w:r>
      <w:r w:rsidR="002F7471">
        <w:rPr>
          <w:rFonts w:ascii="Arial" w:hAnsi="Arial" w:cs="Arial"/>
        </w:rPr>
        <w:t>China</w:t>
      </w:r>
      <w:r w:rsidR="00B208C4" w:rsidRPr="006520E4">
        <w:rPr>
          <w:rFonts w:ascii="Arial" w:hAnsi="Arial" w:cs="Arial"/>
        </w:rPr>
        <w:t xml:space="preserve">’s </w:t>
      </w:r>
      <w:r w:rsidR="00824FAC" w:rsidRPr="006520E4">
        <w:rPr>
          <w:rFonts w:ascii="Arial" w:hAnsi="Arial" w:cs="Arial"/>
        </w:rPr>
        <w:t xml:space="preserve">capability to generate institutional and policy innovations </w:t>
      </w:r>
      <w:r w:rsidR="002F7471">
        <w:rPr>
          <w:rFonts w:ascii="Arial" w:hAnsi="Arial" w:cs="Arial"/>
        </w:rPr>
        <w:t>is the result of</w:t>
      </w:r>
      <w:r w:rsidR="00824FAC" w:rsidRPr="006520E4">
        <w:rPr>
          <w:rFonts w:ascii="Arial" w:hAnsi="Arial" w:cs="Arial"/>
        </w:rPr>
        <w:t xml:space="preserve"> </w:t>
      </w:r>
      <w:r w:rsidR="005C1986" w:rsidRPr="006520E4">
        <w:rPr>
          <w:rFonts w:ascii="Arial" w:hAnsi="Arial" w:cs="Arial"/>
        </w:rPr>
        <w:t>decentralized experimentation</w:t>
      </w:r>
      <w:r w:rsidR="00F45010">
        <w:rPr>
          <w:rFonts w:ascii="Arial" w:hAnsi="Arial" w:cs="Arial"/>
        </w:rPr>
        <w:t>. Though its different political system makes a wholesale adoption of the Chinese process impossible, there are important lessons that can be learned from the Chinese experience</w:t>
      </w:r>
      <w:r w:rsidR="005C1986" w:rsidRPr="006520E4">
        <w:rPr>
          <w:rFonts w:ascii="Arial" w:hAnsi="Arial" w:cs="Arial"/>
        </w:rPr>
        <w:t xml:space="preserve">. </w:t>
      </w:r>
    </w:p>
    <w:p w14:paraId="3F45E76C" w14:textId="77777777" w:rsidR="00F45010" w:rsidRDefault="00F45010" w:rsidP="009B2AEB">
      <w:pPr>
        <w:spacing w:line="276" w:lineRule="auto"/>
        <w:jc w:val="both"/>
        <w:rPr>
          <w:rFonts w:ascii="Arial" w:hAnsi="Arial" w:cs="Arial"/>
        </w:rPr>
      </w:pPr>
    </w:p>
    <w:p w14:paraId="51E62B82" w14:textId="2C93851C" w:rsidR="00824FAC" w:rsidRPr="006520E4" w:rsidRDefault="00B208C4" w:rsidP="009B2AEB">
      <w:pPr>
        <w:spacing w:line="276" w:lineRule="auto"/>
        <w:jc w:val="both"/>
        <w:rPr>
          <w:rFonts w:ascii="Arial" w:hAnsi="Arial" w:cs="Arial"/>
          <w:b/>
        </w:rPr>
      </w:pPr>
      <w:r w:rsidRPr="006520E4">
        <w:rPr>
          <w:rFonts w:ascii="Arial" w:hAnsi="Arial" w:cs="Arial"/>
        </w:rPr>
        <w:t xml:space="preserve">In </w:t>
      </w:r>
      <w:r w:rsidR="002F7471">
        <w:rPr>
          <w:rFonts w:ascii="Arial" w:hAnsi="Arial" w:cs="Arial"/>
        </w:rPr>
        <w:t>China’s</w:t>
      </w:r>
      <w:r w:rsidR="002F7471" w:rsidRPr="006520E4">
        <w:rPr>
          <w:rFonts w:ascii="Arial" w:hAnsi="Arial" w:cs="Arial"/>
        </w:rPr>
        <w:t xml:space="preserve"> </w:t>
      </w:r>
      <w:r w:rsidRPr="006520E4">
        <w:rPr>
          <w:rFonts w:ascii="Arial" w:hAnsi="Arial" w:cs="Arial"/>
        </w:rPr>
        <w:t>policymaking process</w:t>
      </w:r>
      <w:r w:rsidR="002F7471">
        <w:rPr>
          <w:rFonts w:ascii="Arial" w:hAnsi="Arial" w:cs="Arial"/>
        </w:rPr>
        <w:t>,</w:t>
      </w:r>
      <w:r w:rsidRPr="006520E4">
        <w:rPr>
          <w:rFonts w:ascii="Arial" w:hAnsi="Arial" w:cs="Arial"/>
        </w:rPr>
        <w:t xml:space="preserve"> c</w:t>
      </w:r>
      <w:r w:rsidR="00824FAC" w:rsidRPr="006520E4">
        <w:rPr>
          <w:rFonts w:ascii="Arial" w:hAnsi="Arial" w:cs="Arial"/>
        </w:rPr>
        <w:t>entral policy</w:t>
      </w:r>
      <w:r w:rsidR="0081417E">
        <w:rPr>
          <w:rFonts w:ascii="Arial" w:hAnsi="Arial" w:cs="Arial"/>
        </w:rPr>
        <w:t xml:space="preserve"> </w:t>
      </w:r>
      <w:r w:rsidR="00824FAC" w:rsidRPr="006520E4">
        <w:rPr>
          <w:rFonts w:ascii="Arial" w:hAnsi="Arial" w:cs="Arial"/>
        </w:rPr>
        <w:t>makers encourage local officials to try out new ways of problem</w:t>
      </w:r>
      <w:r w:rsidR="0081417E">
        <w:rPr>
          <w:rFonts w:ascii="Arial" w:hAnsi="Arial" w:cs="Arial"/>
        </w:rPr>
        <w:t xml:space="preserve"> </w:t>
      </w:r>
      <w:r w:rsidR="00824FAC" w:rsidRPr="006520E4">
        <w:rPr>
          <w:rFonts w:ascii="Arial" w:hAnsi="Arial" w:cs="Arial"/>
        </w:rPr>
        <w:t xml:space="preserve">solving and then </w:t>
      </w:r>
      <w:r w:rsidR="0081417E">
        <w:rPr>
          <w:rFonts w:ascii="Arial" w:hAnsi="Arial" w:cs="Arial"/>
        </w:rPr>
        <w:t>report on</w:t>
      </w:r>
      <w:r w:rsidR="00824FAC" w:rsidRPr="006520E4">
        <w:rPr>
          <w:rFonts w:ascii="Arial" w:hAnsi="Arial" w:cs="Arial"/>
        </w:rPr>
        <w:t xml:space="preserve"> local experiences</w:t>
      </w:r>
      <w:r w:rsidR="0081417E">
        <w:rPr>
          <w:rFonts w:ascii="Arial" w:hAnsi="Arial" w:cs="Arial"/>
        </w:rPr>
        <w:t xml:space="preserve"> so that the information can be fed</w:t>
      </w:r>
      <w:r w:rsidR="00824FAC" w:rsidRPr="006520E4">
        <w:rPr>
          <w:rFonts w:ascii="Arial" w:hAnsi="Arial" w:cs="Arial"/>
        </w:rPr>
        <w:t xml:space="preserve"> back into national policy formulation</w:t>
      </w:r>
      <w:r w:rsidR="005C1986" w:rsidRPr="006520E4">
        <w:rPr>
          <w:rFonts w:ascii="Arial" w:hAnsi="Arial" w:cs="Arial"/>
        </w:rPr>
        <w:t xml:space="preserve">. According to </w:t>
      </w:r>
      <w:r w:rsidRPr="006520E4">
        <w:rPr>
          <w:rFonts w:ascii="Arial" w:hAnsi="Arial" w:cs="Arial"/>
        </w:rPr>
        <w:t xml:space="preserve">political scientist and sinologist Prof. </w:t>
      </w:r>
      <w:r w:rsidR="005C1986" w:rsidRPr="006520E4">
        <w:rPr>
          <w:rFonts w:ascii="Arial" w:hAnsi="Arial" w:cs="Arial"/>
        </w:rPr>
        <w:t>Sebastian Heilmann</w:t>
      </w:r>
      <w:r w:rsidR="00824FAC" w:rsidRPr="006520E4">
        <w:rPr>
          <w:rFonts w:ascii="Arial" w:hAnsi="Arial" w:cs="Arial"/>
        </w:rPr>
        <w:t xml:space="preserve">, </w:t>
      </w:r>
      <w:r w:rsidR="005C1986" w:rsidRPr="006520E4">
        <w:rPr>
          <w:rFonts w:ascii="Arial" w:hAnsi="Arial" w:cs="Arial"/>
        </w:rPr>
        <w:t xml:space="preserve">“this </w:t>
      </w:r>
      <w:r w:rsidR="00824FAC" w:rsidRPr="006520E4">
        <w:rPr>
          <w:rFonts w:ascii="Arial" w:hAnsi="Arial" w:cs="Arial"/>
        </w:rPr>
        <w:t>has been a pervasive feature in China’s socio-economic transformation.” (Heilmann</w:t>
      </w:r>
      <w:r w:rsidR="00C23D41">
        <w:rPr>
          <w:rFonts w:ascii="Arial" w:hAnsi="Arial" w:cs="Arial"/>
        </w:rPr>
        <w:t>,</w:t>
      </w:r>
      <w:r w:rsidR="00824FAC" w:rsidRPr="006520E4">
        <w:rPr>
          <w:rFonts w:ascii="Arial" w:hAnsi="Arial" w:cs="Arial"/>
        </w:rPr>
        <w:t xml:space="preserve"> 2008)  </w:t>
      </w:r>
      <w:r w:rsidR="00205463" w:rsidRPr="006520E4">
        <w:rPr>
          <w:rFonts w:ascii="Arial" w:hAnsi="Arial" w:cs="Arial"/>
        </w:rPr>
        <w:t xml:space="preserve">China’s decentralized experimentation has often tested significant policies in </w:t>
      </w:r>
      <w:r w:rsidR="0081417E">
        <w:rPr>
          <w:rFonts w:ascii="Arial" w:hAnsi="Arial" w:cs="Arial"/>
        </w:rPr>
        <w:t>selected</w:t>
      </w:r>
      <w:r w:rsidR="0081417E" w:rsidRPr="006520E4">
        <w:rPr>
          <w:rFonts w:ascii="Arial" w:hAnsi="Arial" w:cs="Arial"/>
        </w:rPr>
        <w:t xml:space="preserve"> </w:t>
      </w:r>
      <w:r w:rsidR="00205463" w:rsidRPr="006520E4">
        <w:rPr>
          <w:rFonts w:ascii="Arial" w:hAnsi="Arial" w:cs="Arial"/>
        </w:rPr>
        <w:t>provinces over</w:t>
      </w:r>
      <w:r w:rsidR="0081417E">
        <w:rPr>
          <w:rFonts w:ascii="Arial" w:hAnsi="Arial" w:cs="Arial"/>
        </w:rPr>
        <w:t xml:space="preserve"> a period of</w:t>
      </w:r>
      <w:r w:rsidR="00205463" w:rsidRPr="006520E4">
        <w:rPr>
          <w:rFonts w:ascii="Arial" w:hAnsi="Arial" w:cs="Arial"/>
        </w:rPr>
        <w:t xml:space="preserve"> several years</w:t>
      </w:r>
      <w:r w:rsidR="0081417E">
        <w:rPr>
          <w:rFonts w:ascii="Arial" w:hAnsi="Arial" w:cs="Arial"/>
        </w:rPr>
        <w:t>,</w:t>
      </w:r>
      <w:r w:rsidR="00205463" w:rsidRPr="006520E4">
        <w:rPr>
          <w:rFonts w:ascii="Arial" w:hAnsi="Arial" w:cs="Arial"/>
        </w:rPr>
        <w:t xml:space="preserve"> systematical</w:t>
      </w:r>
      <w:r w:rsidR="00D05168" w:rsidRPr="006520E4">
        <w:rPr>
          <w:rFonts w:ascii="Arial" w:hAnsi="Arial" w:cs="Arial"/>
        </w:rPr>
        <w:t xml:space="preserve">ly </w:t>
      </w:r>
      <w:r w:rsidR="0081417E" w:rsidRPr="006520E4">
        <w:rPr>
          <w:rFonts w:ascii="Arial" w:hAnsi="Arial" w:cs="Arial"/>
        </w:rPr>
        <w:t>analyz</w:t>
      </w:r>
      <w:r w:rsidR="0081417E">
        <w:rPr>
          <w:rFonts w:ascii="Arial" w:hAnsi="Arial" w:cs="Arial"/>
        </w:rPr>
        <w:t>ing the policy’s</w:t>
      </w:r>
      <w:r w:rsidR="00D05168" w:rsidRPr="006520E4">
        <w:rPr>
          <w:rFonts w:ascii="Arial" w:hAnsi="Arial" w:cs="Arial"/>
        </w:rPr>
        <w:t xml:space="preserve"> impact with the </w:t>
      </w:r>
      <w:r w:rsidR="00205463" w:rsidRPr="006520E4">
        <w:rPr>
          <w:rFonts w:ascii="Arial" w:hAnsi="Arial" w:cs="Arial"/>
        </w:rPr>
        <w:t>option to discontinue if it does not achieve the desired results.</w:t>
      </w:r>
    </w:p>
    <w:p w14:paraId="5D09289B" w14:textId="3EE81E82" w:rsidR="00E95422" w:rsidRPr="006520E4" w:rsidRDefault="00BA2C4F" w:rsidP="004B0E18">
      <w:pPr>
        <w:spacing w:line="276" w:lineRule="auto"/>
        <w:jc w:val="both"/>
        <w:rPr>
          <w:rFonts w:ascii="Arial" w:hAnsi="Arial" w:cs="Arial"/>
        </w:rPr>
      </w:pPr>
      <w:r>
        <w:rPr>
          <w:rFonts w:ascii="Arial" w:hAnsi="Arial" w:cs="Arial"/>
        </w:rPr>
        <w:br w:type="column"/>
      </w:r>
    </w:p>
    <w:tbl>
      <w:tblPr>
        <w:tblStyle w:val="TableGrid"/>
        <w:tblW w:w="0" w:type="auto"/>
        <w:tblLook w:val="04A0" w:firstRow="1" w:lastRow="0" w:firstColumn="1" w:lastColumn="0" w:noHBand="0" w:noVBand="1"/>
      </w:tblPr>
      <w:tblGrid>
        <w:gridCol w:w="8630"/>
      </w:tblGrid>
      <w:tr w:rsidR="009B2AEB" w:rsidRPr="006520E4" w14:paraId="198DC49E" w14:textId="77777777" w:rsidTr="009B2AEB">
        <w:tc>
          <w:tcPr>
            <w:tcW w:w="8856" w:type="dxa"/>
          </w:tcPr>
          <w:p w14:paraId="6EBCAB5A" w14:textId="08E36703" w:rsidR="009B2AEB" w:rsidRPr="006520E4" w:rsidRDefault="009B2AEB" w:rsidP="004B0E18">
            <w:pPr>
              <w:spacing w:line="276" w:lineRule="auto"/>
              <w:jc w:val="both"/>
              <w:rPr>
                <w:rFonts w:ascii="Arial" w:hAnsi="Arial" w:cs="Arial"/>
              </w:rPr>
            </w:pPr>
            <w:r w:rsidRPr="006520E4">
              <w:rPr>
                <w:rFonts w:ascii="Arial" w:hAnsi="Arial" w:cs="Arial"/>
              </w:rPr>
              <w:t>Recommendations:</w:t>
            </w:r>
          </w:p>
          <w:p w14:paraId="5F52DC89" w14:textId="375F38EB" w:rsidR="0067652B" w:rsidRPr="006520E4" w:rsidRDefault="0067652B" w:rsidP="00824FAC">
            <w:pPr>
              <w:pStyle w:val="ListParagraph"/>
              <w:numPr>
                <w:ilvl w:val="0"/>
                <w:numId w:val="7"/>
              </w:numPr>
              <w:spacing w:line="276" w:lineRule="auto"/>
              <w:jc w:val="both"/>
              <w:rPr>
                <w:rFonts w:ascii="Arial" w:hAnsi="Arial" w:cs="Arial"/>
              </w:rPr>
            </w:pPr>
            <w:r w:rsidRPr="006520E4">
              <w:rPr>
                <w:rFonts w:ascii="Arial" w:hAnsi="Arial" w:cs="Arial"/>
              </w:rPr>
              <w:t xml:space="preserve">At step 1 of </w:t>
            </w:r>
            <w:r w:rsidR="00FD69DD">
              <w:rPr>
                <w:rFonts w:ascii="Arial" w:hAnsi="Arial" w:cs="Arial"/>
              </w:rPr>
              <w:t>MOEC 142/2014</w:t>
            </w:r>
            <w:r w:rsidRPr="006520E4">
              <w:rPr>
                <w:rFonts w:ascii="Arial" w:hAnsi="Arial" w:cs="Arial"/>
              </w:rPr>
              <w:t>, when MOEC is preparing its literature review</w:t>
            </w:r>
            <w:r w:rsidR="007B3A26">
              <w:rPr>
                <w:rFonts w:ascii="Arial" w:hAnsi="Arial" w:cs="Arial"/>
              </w:rPr>
              <w:t>,</w:t>
            </w:r>
            <w:r w:rsidRPr="006520E4">
              <w:rPr>
                <w:rFonts w:ascii="Arial" w:hAnsi="Arial" w:cs="Arial"/>
              </w:rPr>
              <w:t xml:space="preserve"> Naskah Akademik, education experts with the analytical skills to </w:t>
            </w:r>
            <w:r w:rsidR="00F45010">
              <w:rPr>
                <w:rFonts w:ascii="Arial" w:hAnsi="Arial" w:cs="Arial"/>
              </w:rPr>
              <w:t>recognize</w:t>
            </w:r>
            <w:r w:rsidR="00F45010" w:rsidRPr="006520E4">
              <w:rPr>
                <w:rFonts w:ascii="Arial" w:hAnsi="Arial" w:cs="Arial"/>
              </w:rPr>
              <w:t xml:space="preserve"> </w:t>
            </w:r>
            <w:r w:rsidRPr="006520E4">
              <w:rPr>
                <w:rFonts w:ascii="Arial" w:hAnsi="Arial" w:cs="Arial"/>
              </w:rPr>
              <w:t>quality evidence that is relevant to the policy being considered</w:t>
            </w:r>
            <w:r w:rsidR="00F45010">
              <w:rPr>
                <w:rFonts w:ascii="Arial" w:hAnsi="Arial" w:cs="Arial"/>
              </w:rPr>
              <w:t xml:space="preserve"> should be commissioned to choose the evidence to include</w:t>
            </w:r>
            <w:r w:rsidRPr="006520E4">
              <w:rPr>
                <w:rFonts w:ascii="Arial" w:hAnsi="Arial" w:cs="Arial"/>
              </w:rPr>
              <w:t xml:space="preserve">. </w:t>
            </w:r>
          </w:p>
          <w:p w14:paraId="2F72E819" w14:textId="3C66AF88" w:rsidR="009B2AEB" w:rsidRPr="006520E4" w:rsidRDefault="00120C2E" w:rsidP="00824FAC">
            <w:pPr>
              <w:pStyle w:val="ListParagraph"/>
              <w:numPr>
                <w:ilvl w:val="0"/>
                <w:numId w:val="7"/>
              </w:numPr>
              <w:spacing w:line="276" w:lineRule="auto"/>
              <w:jc w:val="both"/>
              <w:rPr>
                <w:rFonts w:ascii="Arial" w:hAnsi="Arial" w:cs="Arial"/>
              </w:rPr>
            </w:pPr>
            <w:r>
              <w:rPr>
                <w:rFonts w:ascii="Arial" w:hAnsi="Arial" w:cs="Arial"/>
              </w:rPr>
              <w:t>An adaptation of the Chinese experience of policy testing to the p</w:t>
            </w:r>
            <w:r w:rsidRPr="006520E4">
              <w:rPr>
                <w:rFonts w:ascii="Arial" w:hAnsi="Arial" w:cs="Arial"/>
              </w:rPr>
              <w:t xml:space="preserve">ublic </w:t>
            </w:r>
            <w:r w:rsidR="00E20B3F" w:rsidRPr="006520E4">
              <w:rPr>
                <w:rFonts w:ascii="Arial" w:hAnsi="Arial" w:cs="Arial"/>
              </w:rPr>
              <w:t>testing</w:t>
            </w:r>
            <w:r w:rsidR="001B5C72" w:rsidRPr="006520E4">
              <w:rPr>
                <w:rFonts w:ascii="Arial" w:hAnsi="Arial" w:cs="Arial"/>
              </w:rPr>
              <w:t xml:space="preserve"> </w:t>
            </w:r>
            <w:r w:rsidR="00F45010">
              <w:rPr>
                <w:rFonts w:ascii="Arial" w:hAnsi="Arial" w:cs="Arial"/>
              </w:rPr>
              <w:t>in</w:t>
            </w:r>
            <w:r w:rsidR="001B5C72" w:rsidRPr="006520E4">
              <w:rPr>
                <w:rFonts w:ascii="Arial" w:hAnsi="Arial" w:cs="Arial"/>
              </w:rPr>
              <w:t xml:space="preserve"> step 4 of </w:t>
            </w:r>
            <w:r w:rsidR="00FD69DD">
              <w:rPr>
                <w:rFonts w:ascii="Arial" w:hAnsi="Arial" w:cs="Arial"/>
              </w:rPr>
              <w:t>MOEC 142/2014</w:t>
            </w:r>
            <w:r>
              <w:rPr>
                <w:rFonts w:ascii="Arial" w:hAnsi="Arial" w:cs="Arial"/>
              </w:rPr>
              <w:t xml:space="preserve"> in</w:t>
            </w:r>
            <w:r w:rsidR="00205463" w:rsidRPr="006520E4">
              <w:rPr>
                <w:rFonts w:ascii="Arial" w:hAnsi="Arial" w:cs="Arial"/>
              </w:rPr>
              <w:t xml:space="preserve"> the Indonesian context </w:t>
            </w:r>
            <w:r w:rsidR="001B5C72" w:rsidRPr="006520E4">
              <w:rPr>
                <w:rFonts w:ascii="Arial" w:hAnsi="Arial" w:cs="Arial"/>
              </w:rPr>
              <w:t xml:space="preserve">could </w:t>
            </w:r>
            <w:r w:rsidR="0067652B" w:rsidRPr="006520E4">
              <w:rPr>
                <w:rFonts w:ascii="Arial" w:hAnsi="Arial" w:cs="Arial"/>
              </w:rPr>
              <w:t>improve the</w:t>
            </w:r>
            <w:r w:rsidR="001B5C72" w:rsidRPr="006520E4">
              <w:rPr>
                <w:rFonts w:ascii="Arial" w:hAnsi="Arial" w:cs="Arial"/>
              </w:rPr>
              <w:t xml:space="preserve"> test</w:t>
            </w:r>
            <w:r w:rsidR="0067652B" w:rsidRPr="006520E4">
              <w:rPr>
                <w:rFonts w:ascii="Arial" w:hAnsi="Arial" w:cs="Arial"/>
              </w:rPr>
              <w:t>ing of</w:t>
            </w:r>
            <w:r w:rsidR="001B5C72" w:rsidRPr="006520E4">
              <w:rPr>
                <w:rFonts w:ascii="Arial" w:hAnsi="Arial" w:cs="Arial"/>
              </w:rPr>
              <w:t xml:space="preserve"> particularly </w:t>
            </w:r>
            <w:r w:rsidR="00F45010">
              <w:rPr>
                <w:rFonts w:ascii="Arial" w:hAnsi="Arial" w:cs="Arial"/>
              </w:rPr>
              <w:t>significant</w:t>
            </w:r>
            <w:r w:rsidR="00F45010" w:rsidRPr="006520E4">
              <w:rPr>
                <w:rFonts w:ascii="Arial" w:hAnsi="Arial" w:cs="Arial"/>
              </w:rPr>
              <w:t xml:space="preserve"> </w:t>
            </w:r>
            <w:r w:rsidR="0027364A">
              <w:rPr>
                <w:rFonts w:ascii="Arial" w:hAnsi="Arial" w:cs="Arial"/>
              </w:rPr>
              <w:t xml:space="preserve">or large-scale </w:t>
            </w:r>
            <w:r w:rsidR="001B5C72" w:rsidRPr="006520E4">
              <w:rPr>
                <w:rFonts w:ascii="Arial" w:hAnsi="Arial" w:cs="Arial"/>
              </w:rPr>
              <w:t>policies, such as restructuring teacher incentives</w:t>
            </w:r>
            <w:r w:rsidR="0067652B" w:rsidRPr="006520E4">
              <w:rPr>
                <w:rFonts w:ascii="Arial" w:hAnsi="Arial" w:cs="Arial"/>
              </w:rPr>
              <w:t xml:space="preserve">. </w:t>
            </w:r>
            <w:r w:rsidR="00205463" w:rsidRPr="006520E4">
              <w:rPr>
                <w:rFonts w:ascii="Arial" w:hAnsi="Arial" w:cs="Arial"/>
              </w:rPr>
              <w:t>MOEC</w:t>
            </w:r>
            <w:r w:rsidR="0027364A">
              <w:rPr>
                <w:rFonts w:ascii="Arial" w:hAnsi="Arial" w:cs="Arial"/>
              </w:rPr>
              <w:t xml:space="preserve"> </w:t>
            </w:r>
            <w:r w:rsidR="00205463" w:rsidRPr="006520E4">
              <w:rPr>
                <w:rFonts w:ascii="Arial" w:hAnsi="Arial" w:cs="Arial"/>
              </w:rPr>
              <w:t xml:space="preserve">already </w:t>
            </w:r>
            <w:r w:rsidR="0027364A" w:rsidRPr="006520E4">
              <w:rPr>
                <w:rFonts w:ascii="Arial" w:hAnsi="Arial" w:cs="Arial"/>
              </w:rPr>
              <w:t>test</w:t>
            </w:r>
            <w:r w:rsidR="0027364A">
              <w:rPr>
                <w:rFonts w:ascii="Arial" w:hAnsi="Arial" w:cs="Arial"/>
              </w:rPr>
              <w:t>s</w:t>
            </w:r>
            <w:r w:rsidR="0027364A" w:rsidRPr="006520E4">
              <w:rPr>
                <w:rFonts w:ascii="Arial" w:hAnsi="Arial" w:cs="Arial"/>
              </w:rPr>
              <w:t xml:space="preserve"> </w:t>
            </w:r>
            <w:r w:rsidR="00205463" w:rsidRPr="006520E4">
              <w:rPr>
                <w:rFonts w:ascii="Arial" w:hAnsi="Arial" w:cs="Arial"/>
              </w:rPr>
              <w:t>the rollout of certain policies in selected districts</w:t>
            </w:r>
            <w:r w:rsidR="0067652B" w:rsidRPr="006520E4">
              <w:rPr>
                <w:rFonts w:ascii="Arial" w:hAnsi="Arial" w:cs="Arial"/>
              </w:rPr>
              <w:t xml:space="preserve"> before applying it nationwide</w:t>
            </w:r>
            <w:r w:rsidR="00205463" w:rsidRPr="006520E4">
              <w:rPr>
                <w:rFonts w:ascii="Arial" w:hAnsi="Arial" w:cs="Arial"/>
              </w:rPr>
              <w:t xml:space="preserve">. It is recommended that, </w:t>
            </w:r>
            <w:r w:rsidR="0027364A">
              <w:rPr>
                <w:rFonts w:ascii="Arial" w:hAnsi="Arial" w:cs="Arial"/>
              </w:rPr>
              <w:t>learning from</w:t>
            </w:r>
            <w:r w:rsidR="00205463" w:rsidRPr="006520E4">
              <w:rPr>
                <w:rFonts w:ascii="Arial" w:hAnsi="Arial" w:cs="Arial"/>
              </w:rPr>
              <w:t xml:space="preserve"> the policymaking process in China, these tests should become</w:t>
            </w:r>
            <w:r w:rsidR="0027364A">
              <w:rPr>
                <w:rFonts w:ascii="Arial" w:hAnsi="Arial" w:cs="Arial"/>
              </w:rPr>
              <w:t xml:space="preserve"> more</w:t>
            </w:r>
            <w:r w:rsidR="00205463" w:rsidRPr="006520E4">
              <w:rPr>
                <w:rFonts w:ascii="Arial" w:hAnsi="Arial" w:cs="Arial"/>
              </w:rPr>
              <w:t xml:space="preserve"> long-term, well researched, and open-ended </w:t>
            </w:r>
            <w:r w:rsidR="0027364A">
              <w:rPr>
                <w:rFonts w:ascii="Arial" w:hAnsi="Arial" w:cs="Arial"/>
              </w:rPr>
              <w:t>with</w:t>
            </w:r>
            <w:r w:rsidR="0027364A" w:rsidRPr="006520E4">
              <w:rPr>
                <w:rFonts w:ascii="Arial" w:hAnsi="Arial" w:cs="Arial"/>
              </w:rPr>
              <w:t xml:space="preserve"> </w:t>
            </w:r>
            <w:r w:rsidR="0067652B" w:rsidRPr="006520E4">
              <w:rPr>
                <w:rFonts w:ascii="Arial" w:hAnsi="Arial" w:cs="Arial"/>
              </w:rPr>
              <w:t>regard to the</w:t>
            </w:r>
            <w:r w:rsidR="00205463" w:rsidRPr="006520E4">
              <w:rPr>
                <w:rFonts w:ascii="Arial" w:hAnsi="Arial" w:cs="Arial"/>
              </w:rPr>
              <w:t xml:space="preserve"> final adoption </w:t>
            </w:r>
            <w:r w:rsidR="0067652B" w:rsidRPr="006520E4">
              <w:rPr>
                <w:rFonts w:ascii="Arial" w:hAnsi="Arial" w:cs="Arial"/>
              </w:rPr>
              <w:t>of the respective</w:t>
            </w:r>
            <w:r w:rsidR="00205463" w:rsidRPr="006520E4">
              <w:rPr>
                <w:rFonts w:ascii="Arial" w:hAnsi="Arial" w:cs="Arial"/>
              </w:rPr>
              <w:t xml:space="preserve"> policy</w:t>
            </w:r>
            <w:r w:rsidR="0067652B" w:rsidRPr="006520E4">
              <w:rPr>
                <w:rFonts w:ascii="Arial" w:hAnsi="Arial" w:cs="Arial"/>
              </w:rPr>
              <w:t xml:space="preserve"> nationwide</w:t>
            </w:r>
            <w:r w:rsidR="00205463" w:rsidRPr="006520E4">
              <w:rPr>
                <w:rFonts w:ascii="Arial" w:hAnsi="Arial" w:cs="Arial"/>
              </w:rPr>
              <w:t>.</w:t>
            </w:r>
          </w:p>
          <w:p w14:paraId="70EB9A5D" w14:textId="77777777" w:rsidR="009B2AEB" w:rsidRPr="006520E4" w:rsidRDefault="009B2AEB" w:rsidP="001B5C72">
            <w:pPr>
              <w:spacing w:line="276" w:lineRule="auto"/>
              <w:jc w:val="both"/>
              <w:rPr>
                <w:rFonts w:ascii="Arial" w:hAnsi="Arial" w:cs="Arial"/>
              </w:rPr>
            </w:pPr>
          </w:p>
        </w:tc>
      </w:tr>
    </w:tbl>
    <w:p w14:paraId="53DEE7DF" w14:textId="14698F50" w:rsidR="00B0780E" w:rsidRPr="006520E4" w:rsidRDefault="00B0780E" w:rsidP="00205463"/>
    <w:p w14:paraId="29723E04" w14:textId="77777777" w:rsidR="00B0780E" w:rsidRPr="006520E4" w:rsidRDefault="00B0780E" w:rsidP="00B0780E">
      <w:pPr>
        <w:rPr>
          <w:sz w:val="28"/>
          <w:szCs w:val="28"/>
        </w:rPr>
      </w:pPr>
    </w:p>
    <w:p w14:paraId="6DDF439C" w14:textId="77777777" w:rsidR="00ED56AB" w:rsidRDefault="00ED56AB">
      <w:pPr>
        <w:rPr>
          <w:rFonts w:ascii="Arial" w:hAnsi="Arial" w:cs="Arial"/>
        </w:rPr>
      </w:pPr>
      <w:r>
        <w:rPr>
          <w:rFonts w:ascii="Arial" w:hAnsi="Arial" w:cs="Arial"/>
        </w:rPr>
        <w:br w:type="page"/>
      </w:r>
    </w:p>
    <w:p w14:paraId="1EC1D76D" w14:textId="5E18F7D0" w:rsidR="00B0780E" w:rsidRPr="00ED56AB" w:rsidRDefault="00D05168" w:rsidP="001A6067">
      <w:pPr>
        <w:spacing w:line="276" w:lineRule="auto"/>
        <w:jc w:val="both"/>
        <w:rPr>
          <w:rFonts w:ascii="Arial" w:hAnsi="Arial" w:cs="Arial"/>
          <w:sz w:val="28"/>
          <w:szCs w:val="28"/>
        </w:rPr>
      </w:pPr>
      <w:r w:rsidRPr="00ED56AB">
        <w:rPr>
          <w:rFonts w:ascii="Arial" w:hAnsi="Arial" w:cs="Arial"/>
          <w:sz w:val="28"/>
          <w:szCs w:val="28"/>
        </w:rPr>
        <w:lastRenderedPageBreak/>
        <w:t>3</w:t>
      </w:r>
      <w:r w:rsidR="0027364A">
        <w:rPr>
          <w:rFonts w:ascii="Arial" w:hAnsi="Arial" w:cs="Arial"/>
          <w:sz w:val="28"/>
          <w:szCs w:val="28"/>
        </w:rPr>
        <w:t>.</w:t>
      </w:r>
      <w:r w:rsidR="00B0780E" w:rsidRPr="00ED56AB">
        <w:rPr>
          <w:rFonts w:ascii="Arial" w:hAnsi="Arial" w:cs="Arial"/>
          <w:sz w:val="28"/>
          <w:szCs w:val="28"/>
        </w:rPr>
        <w:t xml:space="preserve"> Where is the evidence </w:t>
      </w:r>
      <w:r w:rsidRPr="00ED56AB">
        <w:rPr>
          <w:rFonts w:ascii="Arial" w:hAnsi="Arial" w:cs="Arial"/>
          <w:sz w:val="28"/>
          <w:szCs w:val="28"/>
        </w:rPr>
        <w:t>for the inclusive education policy design</w:t>
      </w:r>
      <w:r w:rsidR="00B0780E" w:rsidRPr="00ED56AB">
        <w:rPr>
          <w:rFonts w:ascii="Arial" w:hAnsi="Arial" w:cs="Arial"/>
          <w:sz w:val="28"/>
          <w:szCs w:val="28"/>
        </w:rPr>
        <w:t xml:space="preserve">? </w:t>
      </w:r>
    </w:p>
    <w:p w14:paraId="44015A74" w14:textId="77777777" w:rsidR="00D05168" w:rsidRPr="006520E4" w:rsidRDefault="00D05168" w:rsidP="001A6067">
      <w:pPr>
        <w:spacing w:line="276" w:lineRule="auto"/>
        <w:jc w:val="both"/>
        <w:rPr>
          <w:rFonts w:ascii="Arial" w:hAnsi="Arial" w:cs="Arial"/>
        </w:rPr>
      </w:pPr>
    </w:p>
    <w:p w14:paraId="02F7E31E" w14:textId="46BA2D8E" w:rsidR="00D05168" w:rsidRPr="006520E4" w:rsidRDefault="0027364A" w:rsidP="001A6067">
      <w:pPr>
        <w:spacing w:line="276" w:lineRule="auto"/>
        <w:jc w:val="both"/>
        <w:rPr>
          <w:rFonts w:ascii="Arial" w:hAnsi="Arial" w:cs="Arial"/>
        </w:rPr>
      </w:pPr>
      <w:r>
        <w:rPr>
          <w:rFonts w:ascii="Arial" w:hAnsi="Arial" w:cs="Arial"/>
        </w:rPr>
        <w:t>B</w:t>
      </w:r>
      <w:r w:rsidR="00310A59" w:rsidRPr="006520E4">
        <w:rPr>
          <w:rFonts w:ascii="Arial" w:hAnsi="Arial" w:cs="Arial"/>
        </w:rPr>
        <w:t xml:space="preserve">road evidence </w:t>
      </w:r>
      <w:r>
        <w:rPr>
          <w:rFonts w:ascii="Arial" w:hAnsi="Arial" w:cs="Arial"/>
        </w:rPr>
        <w:t xml:space="preserve">is </w:t>
      </w:r>
      <w:r w:rsidR="00310A59" w:rsidRPr="006520E4">
        <w:rPr>
          <w:rFonts w:ascii="Arial" w:hAnsi="Arial" w:cs="Arial"/>
        </w:rPr>
        <w:t>needed for inclusive education policy design. This section identifies where that evidence is generated and maintained in Indonesia</w:t>
      </w:r>
      <w:r w:rsidR="00270DEE" w:rsidRPr="006520E4">
        <w:rPr>
          <w:rFonts w:ascii="Arial" w:hAnsi="Arial" w:cs="Arial"/>
        </w:rPr>
        <w:t xml:space="preserve"> and what can be done to improve the management to this data</w:t>
      </w:r>
      <w:r w:rsidR="00310A59" w:rsidRPr="006520E4">
        <w:rPr>
          <w:rFonts w:ascii="Arial" w:hAnsi="Arial" w:cs="Arial"/>
        </w:rPr>
        <w:t xml:space="preserve">. </w:t>
      </w:r>
    </w:p>
    <w:p w14:paraId="7AD0BA9B" w14:textId="77777777" w:rsidR="00D05168" w:rsidRPr="006520E4" w:rsidRDefault="00D05168" w:rsidP="001A6067">
      <w:pPr>
        <w:spacing w:line="276" w:lineRule="auto"/>
        <w:jc w:val="both"/>
        <w:rPr>
          <w:rFonts w:ascii="Arial" w:hAnsi="Arial" w:cs="Arial"/>
        </w:rPr>
      </w:pPr>
    </w:p>
    <w:p w14:paraId="24126FD5" w14:textId="4193723D" w:rsidR="00C90518" w:rsidRPr="006520E4" w:rsidRDefault="0027364A" w:rsidP="001A6067">
      <w:pPr>
        <w:spacing w:line="276" w:lineRule="auto"/>
        <w:jc w:val="both"/>
        <w:rPr>
          <w:rFonts w:ascii="Arial" w:hAnsi="Arial" w:cs="Arial"/>
          <w:b/>
        </w:rPr>
      </w:pPr>
      <w:r>
        <w:rPr>
          <w:rFonts w:ascii="Arial" w:hAnsi="Arial" w:cs="Arial"/>
        </w:rPr>
        <w:t>At</w:t>
      </w:r>
      <w:r w:rsidRPr="006520E4">
        <w:rPr>
          <w:rFonts w:ascii="Arial" w:hAnsi="Arial" w:cs="Arial"/>
        </w:rPr>
        <w:t xml:space="preserve"> </w:t>
      </w:r>
      <w:r w:rsidR="00A42F5B" w:rsidRPr="006520E4">
        <w:rPr>
          <w:rFonts w:ascii="Arial" w:hAnsi="Arial" w:cs="Arial"/>
        </w:rPr>
        <w:t xml:space="preserve">the central level, </w:t>
      </w:r>
      <w:r w:rsidR="00C90518" w:rsidRPr="006520E4">
        <w:rPr>
          <w:rFonts w:ascii="Arial" w:hAnsi="Arial" w:cs="Arial"/>
        </w:rPr>
        <w:t>gover</w:t>
      </w:r>
      <w:r w:rsidR="00A42F5B" w:rsidRPr="006520E4">
        <w:rPr>
          <w:rFonts w:ascii="Arial" w:hAnsi="Arial" w:cs="Arial"/>
        </w:rPr>
        <w:t>nment acts in separate agencies so</w:t>
      </w:r>
      <w:r w:rsidR="004940E3">
        <w:rPr>
          <w:rFonts w:ascii="Arial" w:hAnsi="Arial" w:cs="Arial"/>
        </w:rPr>
        <w:t xml:space="preserve"> even here</w:t>
      </w:r>
      <w:r w:rsidR="00C90518" w:rsidRPr="006520E4">
        <w:rPr>
          <w:rFonts w:ascii="Arial" w:hAnsi="Arial" w:cs="Arial"/>
        </w:rPr>
        <w:t xml:space="preserve"> data and information are </w:t>
      </w:r>
      <w:r w:rsidR="00A42F5B" w:rsidRPr="006520E4">
        <w:rPr>
          <w:rFonts w:ascii="Arial" w:hAnsi="Arial" w:cs="Arial"/>
        </w:rPr>
        <w:t>generated and held</w:t>
      </w:r>
      <w:r w:rsidR="00C90518" w:rsidRPr="006520E4">
        <w:rPr>
          <w:rFonts w:ascii="Arial" w:hAnsi="Arial" w:cs="Arial"/>
        </w:rPr>
        <w:t xml:space="preserve"> across </w:t>
      </w:r>
      <w:r w:rsidR="004940E3">
        <w:rPr>
          <w:rFonts w:ascii="Arial" w:hAnsi="Arial" w:cs="Arial"/>
        </w:rPr>
        <w:t>various</w:t>
      </w:r>
      <w:r w:rsidR="004940E3" w:rsidRPr="006520E4">
        <w:rPr>
          <w:rFonts w:ascii="Arial" w:hAnsi="Arial" w:cs="Arial"/>
        </w:rPr>
        <w:t xml:space="preserve"> </w:t>
      </w:r>
      <w:r w:rsidR="00C90518" w:rsidRPr="006520E4">
        <w:rPr>
          <w:rFonts w:ascii="Arial" w:hAnsi="Arial" w:cs="Arial"/>
        </w:rPr>
        <w:t>agencies. Information related to primary and secondary formal (i.e.</w:t>
      </w:r>
      <w:r w:rsidR="004940E3">
        <w:rPr>
          <w:rFonts w:ascii="Arial" w:hAnsi="Arial" w:cs="Arial"/>
        </w:rPr>
        <w:t>,</w:t>
      </w:r>
      <w:r w:rsidR="00C90518" w:rsidRPr="006520E4">
        <w:rPr>
          <w:rFonts w:ascii="Arial" w:hAnsi="Arial" w:cs="Arial"/>
        </w:rPr>
        <w:t xml:space="preserve"> SD, SMP, SMA/SMK) and non-formal (i.</w:t>
      </w:r>
      <w:r w:rsidR="003C27E5" w:rsidRPr="006520E4">
        <w:rPr>
          <w:rFonts w:ascii="Arial" w:hAnsi="Arial" w:cs="Arial"/>
        </w:rPr>
        <w:t>e.</w:t>
      </w:r>
      <w:r w:rsidR="004940E3">
        <w:rPr>
          <w:rFonts w:ascii="Arial" w:hAnsi="Arial" w:cs="Arial"/>
        </w:rPr>
        <w:t>,</w:t>
      </w:r>
      <w:r w:rsidR="003C27E5" w:rsidRPr="006520E4">
        <w:rPr>
          <w:rFonts w:ascii="Arial" w:hAnsi="Arial" w:cs="Arial"/>
        </w:rPr>
        <w:t xml:space="preserve"> PAUD, </w:t>
      </w:r>
      <w:r w:rsidR="001733B9">
        <w:rPr>
          <w:rFonts w:ascii="Arial" w:hAnsi="Arial" w:cs="Arial"/>
        </w:rPr>
        <w:t>Package</w:t>
      </w:r>
      <w:r w:rsidR="003C27E5" w:rsidRPr="006520E4">
        <w:rPr>
          <w:rFonts w:ascii="Arial" w:hAnsi="Arial" w:cs="Arial"/>
        </w:rPr>
        <w:t xml:space="preserve"> A,B,C) education systems are </w:t>
      </w:r>
      <w:r w:rsidR="00C90518" w:rsidRPr="006520E4">
        <w:rPr>
          <w:rFonts w:ascii="Arial" w:hAnsi="Arial" w:cs="Arial"/>
        </w:rPr>
        <w:t>recorded in MOEC, while information related to Islamic education (i.e.</w:t>
      </w:r>
      <w:r w:rsidR="004940E3">
        <w:rPr>
          <w:rFonts w:ascii="Arial" w:hAnsi="Arial" w:cs="Arial"/>
        </w:rPr>
        <w:t>,</w:t>
      </w:r>
      <w:r w:rsidR="00C90518" w:rsidRPr="006520E4">
        <w:rPr>
          <w:rFonts w:ascii="Arial" w:hAnsi="Arial" w:cs="Arial"/>
        </w:rPr>
        <w:t xml:space="preserve"> Madrasah and Pesantren) is available within MORA, specifically within the </w:t>
      </w:r>
      <w:r w:rsidR="00A42F5B" w:rsidRPr="006520E4">
        <w:rPr>
          <w:rFonts w:ascii="Arial" w:hAnsi="Arial" w:cs="Arial"/>
        </w:rPr>
        <w:t>Directorate General of Islamic E</w:t>
      </w:r>
      <w:r w:rsidR="00C90518" w:rsidRPr="006520E4">
        <w:rPr>
          <w:rFonts w:ascii="Arial" w:hAnsi="Arial" w:cs="Arial"/>
        </w:rPr>
        <w:t xml:space="preserve">ducation. MORTHE keeps data and information related to formal tertiary education. </w:t>
      </w:r>
    </w:p>
    <w:p w14:paraId="71B230BC" w14:textId="77777777" w:rsidR="00A42F5B" w:rsidRPr="006520E4" w:rsidRDefault="00A42F5B" w:rsidP="001A6067">
      <w:pPr>
        <w:spacing w:line="276" w:lineRule="auto"/>
        <w:jc w:val="both"/>
        <w:rPr>
          <w:rFonts w:ascii="Arial" w:hAnsi="Arial" w:cs="Arial"/>
          <w:b/>
        </w:rPr>
      </w:pPr>
    </w:p>
    <w:p w14:paraId="47472DDF" w14:textId="1E86ABAF" w:rsidR="00C90518" w:rsidRPr="006520E4" w:rsidRDefault="00C90518" w:rsidP="001A6067">
      <w:pPr>
        <w:spacing w:line="276" w:lineRule="auto"/>
        <w:jc w:val="both"/>
        <w:rPr>
          <w:rFonts w:ascii="Arial" w:hAnsi="Arial" w:cs="Arial"/>
        </w:rPr>
      </w:pPr>
      <w:r w:rsidRPr="006520E4">
        <w:rPr>
          <w:rFonts w:ascii="Arial" w:hAnsi="Arial" w:cs="Arial"/>
        </w:rPr>
        <w:t xml:space="preserve">The central government </w:t>
      </w:r>
      <w:r w:rsidR="00270DEE" w:rsidRPr="006520E4">
        <w:rPr>
          <w:rFonts w:ascii="Arial" w:hAnsi="Arial" w:cs="Arial"/>
        </w:rPr>
        <w:t>maintains</w:t>
      </w:r>
      <w:r w:rsidRPr="006520E4">
        <w:rPr>
          <w:rFonts w:ascii="Arial" w:hAnsi="Arial" w:cs="Arial"/>
        </w:rPr>
        <w:t xml:space="preserve"> online database</w:t>
      </w:r>
      <w:r w:rsidR="003C27E5" w:rsidRPr="006520E4">
        <w:rPr>
          <w:rFonts w:ascii="Arial" w:hAnsi="Arial" w:cs="Arial"/>
        </w:rPr>
        <w:t>s</w:t>
      </w:r>
      <w:r w:rsidRPr="006520E4">
        <w:rPr>
          <w:rFonts w:ascii="Arial" w:hAnsi="Arial" w:cs="Arial"/>
        </w:rPr>
        <w:t xml:space="preserve"> </w:t>
      </w:r>
      <w:r w:rsidR="00252601">
        <w:rPr>
          <w:rFonts w:ascii="Arial" w:hAnsi="Arial" w:cs="Arial"/>
        </w:rPr>
        <w:t>of</w:t>
      </w:r>
      <w:r w:rsidRPr="006520E4">
        <w:rPr>
          <w:rFonts w:ascii="Arial" w:hAnsi="Arial" w:cs="Arial"/>
        </w:rPr>
        <w:t xml:space="preserve"> schools’ detaile</w:t>
      </w:r>
      <w:r w:rsidR="0063420D">
        <w:rPr>
          <w:rFonts w:ascii="Arial" w:hAnsi="Arial" w:cs="Arial"/>
        </w:rPr>
        <w:t xml:space="preserve">d information, </w:t>
      </w:r>
      <w:r w:rsidR="00252601">
        <w:rPr>
          <w:rFonts w:ascii="Arial" w:hAnsi="Arial" w:cs="Arial"/>
        </w:rPr>
        <w:t>including their</w:t>
      </w:r>
      <w:r w:rsidR="0063420D">
        <w:rPr>
          <w:rFonts w:ascii="Arial" w:hAnsi="Arial" w:cs="Arial"/>
        </w:rPr>
        <w:t xml:space="preserve"> location </w:t>
      </w:r>
      <w:r w:rsidR="00252601">
        <w:rPr>
          <w:rFonts w:ascii="Arial" w:hAnsi="Arial" w:cs="Arial"/>
        </w:rPr>
        <w:t>and</w:t>
      </w:r>
      <w:r w:rsidRPr="006520E4">
        <w:rPr>
          <w:rFonts w:ascii="Arial" w:hAnsi="Arial" w:cs="Arial"/>
        </w:rPr>
        <w:t xml:space="preserve"> </w:t>
      </w:r>
      <w:r w:rsidR="00252601">
        <w:rPr>
          <w:rFonts w:ascii="Arial" w:hAnsi="Arial" w:cs="Arial"/>
        </w:rPr>
        <w:t xml:space="preserve">the </w:t>
      </w:r>
      <w:r w:rsidRPr="006520E4">
        <w:rPr>
          <w:rFonts w:ascii="Arial" w:hAnsi="Arial" w:cs="Arial"/>
        </w:rPr>
        <w:t>numb</w:t>
      </w:r>
      <w:r w:rsidR="0063420D">
        <w:rPr>
          <w:rFonts w:ascii="Arial" w:hAnsi="Arial" w:cs="Arial"/>
        </w:rPr>
        <w:t>er of students and teachers</w:t>
      </w:r>
      <w:r w:rsidRPr="006520E4">
        <w:rPr>
          <w:rFonts w:ascii="Arial" w:hAnsi="Arial" w:cs="Arial"/>
        </w:rPr>
        <w:t xml:space="preserve">. Schools under MOEC </w:t>
      </w:r>
      <w:r w:rsidR="003C27E5" w:rsidRPr="006520E4">
        <w:rPr>
          <w:rFonts w:ascii="Arial" w:hAnsi="Arial" w:cs="Arial"/>
        </w:rPr>
        <w:t>use</w:t>
      </w:r>
      <w:r w:rsidRPr="006520E4">
        <w:rPr>
          <w:rFonts w:ascii="Arial" w:hAnsi="Arial" w:cs="Arial"/>
        </w:rPr>
        <w:t xml:space="preserve"> the Fundamental Education Data (Data Pokok Pendidikan / Dapodik) database, while schools under MORA </w:t>
      </w:r>
      <w:r w:rsidR="003C27E5" w:rsidRPr="006520E4">
        <w:rPr>
          <w:rFonts w:ascii="Arial" w:hAnsi="Arial" w:cs="Arial"/>
        </w:rPr>
        <w:t xml:space="preserve">use </w:t>
      </w:r>
      <w:r w:rsidRPr="006520E4">
        <w:rPr>
          <w:rFonts w:ascii="Arial" w:hAnsi="Arial" w:cs="Arial"/>
        </w:rPr>
        <w:t xml:space="preserve">the Education Management Information System (EMIS). MORTHE institutions report to the Higher Education Database (Pangkalan Data Pendidikan Tinggi / PD-DIKTI). These government databases are managed independently by the respective schools and other learning institutions and allow for continuous updates of data and information. </w:t>
      </w:r>
    </w:p>
    <w:p w14:paraId="19A5460B" w14:textId="77777777" w:rsidR="00765CBB" w:rsidRPr="006520E4" w:rsidRDefault="00765CBB" w:rsidP="001A6067">
      <w:pPr>
        <w:spacing w:line="276" w:lineRule="auto"/>
        <w:jc w:val="both"/>
        <w:rPr>
          <w:rFonts w:ascii="Arial" w:hAnsi="Arial" w:cs="Arial"/>
        </w:rPr>
      </w:pPr>
    </w:p>
    <w:p w14:paraId="735BEED9" w14:textId="423FAE9F" w:rsidR="00765CBB" w:rsidRPr="006520E4" w:rsidRDefault="00765CBB" w:rsidP="00765CBB">
      <w:pPr>
        <w:spacing w:line="276" w:lineRule="auto"/>
        <w:jc w:val="both"/>
        <w:rPr>
          <w:rFonts w:ascii="Arial" w:hAnsi="Arial" w:cs="Arial"/>
          <w:b/>
        </w:rPr>
      </w:pPr>
      <w:r w:rsidRPr="006520E4">
        <w:rPr>
          <w:rFonts w:ascii="Arial" w:hAnsi="Arial" w:cs="Arial"/>
        </w:rPr>
        <w:t>MOEC operate</w:t>
      </w:r>
      <w:r w:rsidR="00252601">
        <w:rPr>
          <w:rFonts w:ascii="Arial" w:hAnsi="Arial" w:cs="Arial"/>
        </w:rPr>
        <w:t>s</w:t>
      </w:r>
      <w:r w:rsidRPr="006520E4">
        <w:rPr>
          <w:rFonts w:ascii="Arial" w:hAnsi="Arial" w:cs="Arial"/>
        </w:rPr>
        <w:t xml:space="preserve"> on </w:t>
      </w:r>
      <w:r w:rsidR="008E5542" w:rsidRPr="006520E4">
        <w:rPr>
          <w:rFonts w:ascii="Arial" w:hAnsi="Arial" w:cs="Arial"/>
        </w:rPr>
        <w:t xml:space="preserve">the </w:t>
      </w:r>
      <w:r w:rsidRPr="006520E4">
        <w:rPr>
          <w:rFonts w:ascii="Arial" w:hAnsi="Arial" w:cs="Arial"/>
        </w:rPr>
        <w:t>sub-national level through local offices (Dinas Pendidikan</w:t>
      </w:r>
      <w:r w:rsidR="008E5542" w:rsidRPr="006520E4">
        <w:rPr>
          <w:rFonts w:ascii="Arial" w:hAnsi="Arial" w:cs="Arial"/>
        </w:rPr>
        <w:t>), which</w:t>
      </w:r>
      <w:r w:rsidRPr="006520E4">
        <w:rPr>
          <w:rFonts w:ascii="Arial" w:hAnsi="Arial" w:cs="Arial"/>
        </w:rPr>
        <w:t xml:space="preserve"> are work units of </w:t>
      </w:r>
      <w:r w:rsidR="008E5542" w:rsidRPr="006520E4">
        <w:rPr>
          <w:rFonts w:ascii="Arial" w:hAnsi="Arial" w:cs="Arial"/>
        </w:rPr>
        <w:t>MOEC</w:t>
      </w:r>
      <w:r w:rsidRPr="006520E4">
        <w:rPr>
          <w:rFonts w:ascii="Arial" w:hAnsi="Arial" w:cs="Arial"/>
        </w:rPr>
        <w:t xml:space="preserve"> </w:t>
      </w:r>
      <w:r w:rsidR="00252601">
        <w:rPr>
          <w:rFonts w:ascii="Arial" w:hAnsi="Arial" w:cs="Arial"/>
        </w:rPr>
        <w:t>at</w:t>
      </w:r>
      <w:r w:rsidR="00252601" w:rsidRPr="006520E4">
        <w:rPr>
          <w:rFonts w:ascii="Arial" w:hAnsi="Arial" w:cs="Arial"/>
        </w:rPr>
        <w:t xml:space="preserve"> </w:t>
      </w:r>
      <w:r w:rsidRPr="006520E4">
        <w:rPr>
          <w:rFonts w:ascii="Arial" w:hAnsi="Arial" w:cs="Arial"/>
        </w:rPr>
        <w:t>the regency/city level (Government Regulation No. 32/2004 concerning Regional Government, Law No. 20/2003 concern</w:t>
      </w:r>
      <w:r w:rsidR="008E5542" w:rsidRPr="006520E4">
        <w:rPr>
          <w:rFonts w:ascii="Arial" w:hAnsi="Arial" w:cs="Arial"/>
        </w:rPr>
        <w:t>ing National Education System).</w:t>
      </w:r>
      <w:r w:rsidRPr="006520E4">
        <w:rPr>
          <w:rFonts w:ascii="Arial" w:hAnsi="Arial" w:cs="Arial"/>
        </w:rPr>
        <w:t xml:space="preserve"> </w:t>
      </w:r>
      <w:r w:rsidR="008E5542" w:rsidRPr="006520E4">
        <w:rPr>
          <w:rFonts w:ascii="Arial" w:hAnsi="Arial" w:cs="Arial"/>
        </w:rPr>
        <w:t>These offices allow MOEC to operate locally and to supervise the collection of data from schools.</w:t>
      </w:r>
    </w:p>
    <w:p w14:paraId="48D372EF" w14:textId="77777777" w:rsidR="00310A59" w:rsidRPr="006520E4" w:rsidRDefault="00310A59" w:rsidP="001A6067">
      <w:pPr>
        <w:spacing w:line="276" w:lineRule="auto"/>
        <w:jc w:val="both"/>
        <w:rPr>
          <w:rFonts w:ascii="Arial" w:hAnsi="Arial" w:cs="Arial"/>
        </w:rPr>
      </w:pPr>
    </w:p>
    <w:p w14:paraId="152FC0B0" w14:textId="4D8D733C" w:rsidR="00270DEE" w:rsidRPr="006520E4" w:rsidRDefault="00252601" w:rsidP="00270DEE">
      <w:pPr>
        <w:spacing w:line="276" w:lineRule="auto"/>
        <w:jc w:val="both"/>
        <w:rPr>
          <w:rFonts w:ascii="Arial" w:hAnsi="Arial" w:cs="Arial"/>
        </w:rPr>
      </w:pPr>
      <w:r>
        <w:rPr>
          <w:rFonts w:ascii="Arial" w:hAnsi="Arial" w:cs="Arial"/>
        </w:rPr>
        <w:t>In addition</w:t>
      </w:r>
      <w:r w:rsidR="00270DEE" w:rsidRPr="006520E4">
        <w:rPr>
          <w:rFonts w:ascii="Arial" w:hAnsi="Arial" w:cs="Arial"/>
        </w:rPr>
        <w:t>, t</w:t>
      </w:r>
      <w:r w:rsidR="003C27E5" w:rsidRPr="006520E4">
        <w:rPr>
          <w:rFonts w:ascii="Arial" w:hAnsi="Arial" w:cs="Arial"/>
        </w:rPr>
        <w:t>he national statistics agency Statistics Indonesia (</w:t>
      </w:r>
      <w:r w:rsidR="001A6067" w:rsidRPr="006520E4">
        <w:rPr>
          <w:rFonts w:ascii="Arial" w:hAnsi="Arial" w:cs="Arial"/>
        </w:rPr>
        <w:t>BPS</w:t>
      </w:r>
      <w:r w:rsidR="003C27E5" w:rsidRPr="006520E4">
        <w:rPr>
          <w:rFonts w:ascii="Arial" w:hAnsi="Arial" w:cs="Arial"/>
        </w:rPr>
        <w:t>)</w:t>
      </w:r>
      <w:r w:rsidR="001A6067" w:rsidRPr="006520E4">
        <w:rPr>
          <w:rFonts w:ascii="Arial" w:hAnsi="Arial" w:cs="Arial"/>
        </w:rPr>
        <w:t xml:space="preserve"> publishes an annual Education Statistics report containing information </w:t>
      </w:r>
      <w:r w:rsidR="003C27E5" w:rsidRPr="006520E4">
        <w:rPr>
          <w:rFonts w:ascii="Arial" w:hAnsi="Arial" w:cs="Arial"/>
        </w:rPr>
        <w:t>about</w:t>
      </w:r>
      <w:r w:rsidR="001A6067" w:rsidRPr="006520E4">
        <w:rPr>
          <w:rFonts w:ascii="Arial" w:hAnsi="Arial" w:cs="Arial"/>
        </w:rPr>
        <w:t xml:space="preserve"> </w:t>
      </w:r>
      <w:r w:rsidR="001733B9">
        <w:rPr>
          <w:rFonts w:ascii="Arial" w:hAnsi="Arial" w:cs="Arial"/>
        </w:rPr>
        <w:t xml:space="preserve">the </w:t>
      </w:r>
      <w:r w:rsidR="001A6067" w:rsidRPr="006520E4">
        <w:rPr>
          <w:rFonts w:ascii="Arial" w:hAnsi="Arial" w:cs="Arial"/>
        </w:rPr>
        <w:t>Indonesian education</w:t>
      </w:r>
      <w:r w:rsidR="001733B9">
        <w:rPr>
          <w:rFonts w:ascii="Arial" w:hAnsi="Arial" w:cs="Arial"/>
        </w:rPr>
        <w:t xml:space="preserve"> sector</w:t>
      </w:r>
      <w:r w:rsidR="001A6067" w:rsidRPr="006520E4">
        <w:rPr>
          <w:rFonts w:ascii="Arial" w:hAnsi="Arial" w:cs="Arial"/>
        </w:rPr>
        <w:t>. The data include several key indicators of educati</w:t>
      </w:r>
      <w:r w:rsidR="00270DEE" w:rsidRPr="006520E4">
        <w:rPr>
          <w:rFonts w:ascii="Arial" w:hAnsi="Arial" w:cs="Arial"/>
        </w:rPr>
        <w:t xml:space="preserve">onal processes and achievements </w:t>
      </w:r>
      <w:r>
        <w:rPr>
          <w:rFonts w:ascii="Arial" w:hAnsi="Arial" w:cs="Arial"/>
        </w:rPr>
        <w:t>(</w:t>
      </w:r>
      <w:r w:rsidR="00270DEE" w:rsidRPr="006520E4">
        <w:rPr>
          <w:rFonts w:ascii="Arial" w:hAnsi="Arial" w:cs="Arial"/>
        </w:rPr>
        <w:t>including the number of schools, students, teachers, and educational infrastructure</w:t>
      </w:r>
      <w:r>
        <w:rPr>
          <w:rFonts w:ascii="Arial" w:hAnsi="Arial" w:cs="Arial"/>
        </w:rPr>
        <w:t>)</w:t>
      </w:r>
      <w:r w:rsidR="00270DEE" w:rsidRPr="006520E4">
        <w:rPr>
          <w:rFonts w:ascii="Arial" w:hAnsi="Arial" w:cs="Arial"/>
        </w:rPr>
        <w:t xml:space="preserve"> </w:t>
      </w:r>
      <w:r w:rsidR="001A6067" w:rsidRPr="006520E4">
        <w:rPr>
          <w:rFonts w:ascii="Arial" w:hAnsi="Arial" w:cs="Arial"/>
        </w:rPr>
        <w:t xml:space="preserve">based on the results </w:t>
      </w:r>
      <w:r w:rsidR="003C27E5" w:rsidRPr="006520E4">
        <w:rPr>
          <w:rFonts w:ascii="Arial" w:hAnsi="Arial" w:cs="Arial"/>
        </w:rPr>
        <w:t>of national socio-economic surveys</w:t>
      </w:r>
      <w:r w:rsidR="001A6067" w:rsidRPr="006520E4">
        <w:rPr>
          <w:rFonts w:ascii="Arial" w:hAnsi="Arial" w:cs="Arial"/>
        </w:rPr>
        <w:t xml:space="preserve"> </w:t>
      </w:r>
      <w:r w:rsidR="003C27E5" w:rsidRPr="006520E4">
        <w:rPr>
          <w:rFonts w:ascii="Arial" w:hAnsi="Arial" w:cs="Arial"/>
        </w:rPr>
        <w:t>(</w:t>
      </w:r>
      <w:r w:rsidR="001A6067" w:rsidRPr="006520E4">
        <w:rPr>
          <w:rFonts w:ascii="Arial" w:hAnsi="Arial" w:cs="Arial"/>
        </w:rPr>
        <w:t>Susenas</w:t>
      </w:r>
      <w:r w:rsidR="003C27E5" w:rsidRPr="006520E4">
        <w:rPr>
          <w:rFonts w:ascii="Arial" w:hAnsi="Arial" w:cs="Arial"/>
        </w:rPr>
        <w:t xml:space="preserve">) as well as </w:t>
      </w:r>
      <w:r w:rsidR="00270DEE" w:rsidRPr="006520E4">
        <w:rPr>
          <w:rFonts w:ascii="Arial" w:hAnsi="Arial" w:cs="Arial"/>
        </w:rPr>
        <w:t xml:space="preserve">school registration </w:t>
      </w:r>
      <w:r w:rsidR="003C27E5" w:rsidRPr="006520E4">
        <w:rPr>
          <w:rFonts w:ascii="Arial" w:hAnsi="Arial" w:cs="Arial"/>
        </w:rPr>
        <w:t>data collected by the relevant Ministries</w:t>
      </w:r>
      <w:r w:rsidR="001A6067" w:rsidRPr="006520E4">
        <w:rPr>
          <w:rFonts w:ascii="Arial" w:hAnsi="Arial" w:cs="Arial"/>
        </w:rPr>
        <w:t>.</w:t>
      </w:r>
      <w:r w:rsidR="00270DEE" w:rsidRPr="006520E4">
        <w:rPr>
          <w:rFonts w:ascii="Arial" w:hAnsi="Arial" w:cs="Arial"/>
        </w:rPr>
        <w:t xml:space="preserve"> BPS maintains data on illiteracy rates and school participation as well as dropout rates</w:t>
      </w:r>
      <w:r w:rsidR="001733B9">
        <w:rPr>
          <w:rFonts w:ascii="Arial" w:hAnsi="Arial" w:cs="Arial"/>
        </w:rPr>
        <w:t xml:space="preserve"> at the</w:t>
      </w:r>
      <w:r w:rsidR="001A6067" w:rsidRPr="006520E4">
        <w:rPr>
          <w:rFonts w:ascii="Arial" w:hAnsi="Arial" w:cs="Arial"/>
        </w:rPr>
        <w:t xml:space="preserve"> formal </w:t>
      </w:r>
      <w:r w:rsidR="00270DEE" w:rsidRPr="006520E4">
        <w:rPr>
          <w:rFonts w:ascii="Arial" w:hAnsi="Arial" w:cs="Arial"/>
        </w:rPr>
        <w:t>and non-</w:t>
      </w:r>
      <w:r w:rsidR="001A6067" w:rsidRPr="006520E4">
        <w:rPr>
          <w:rFonts w:ascii="Arial" w:hAnsi="Arial" w:cs="Arial"/>
        </w:rPr>
        <w:t xml:space="preserve">formal </w:t>
      </w:r>
      <w:r w:rsidR="00270DEE" w:rsidRPr="006520E4">
        <w:rPr>
          <w:rFonts w:ascii="Arial" w:hAnsi="Arial" w:cs="Arial"/>
        </w:rPr>
        <w:t>education level</w:t>
      </w:r>
      <w:r>
        <w:rPr>
          <w:rFonts w:ascii="Arial" w:hAnsi="Arial" w:cs="Arial"/>
        </w:rPr>
        <w:t>s</w:t>
      </w:r>
      <w:r w:rsidR="00270DEE" w:rsidRPr="006520E4">
        <w:rPr>
          <w:rFonts w:ascii="Arial" w:hAnsi="Arial" w:cs="Arial"/>
        </w:rPr>
        <w:t xml:space="preserve"> </w:t>
      </w:r>
      <w:r w:rsidR="001A6067" w:rsidRPr="006520E4">
        <w:rPr>
          <w:rFonts w:ascii="Arial" w:hAnsi="Arial" w:cs="Arial"/>
        </w:rPr>
        <w:t xml:space="preserve">(Package A is </w:t>
      </w:r>
      <w:r w:rsidR="00270DEE" w:rsidRPr="006520E4">
        <w:rPr>
          <w:rFonts w:ascii="Arial" w:hAnsi="Arial" w:cs="Arial"/>
        </w:rPr>
        <w:t xml:space="preserve">non-formal education </w:t>
      </w:r>
      <w:r w:rsidR="001A6067" w:rsidRPr="006520E4">
        <w:rPr>
          <w:rFonts w:ascii="Arial" w:hAnsi="Arial" w:cs="Arial"/>
        </w:rPr>
        <w:t>equivalent to elementary school, package B is equivalent to junior high school and package C is equivalent to high school)</w:t>
      </w:r>
      <w:r w:rsidR="001733B9">
        <w:rPr>
          <w:rFonts w:ascii="Arial" w:hAnsi="Arial" w:cs="Arial"/>
        </w:rPr>
        <w:t>.</w:t>
      </w:r>
      <w:r w:rsidR="00270DEE" w:rsidRPr="006520E4">
        <w:rPr>
          <w:rFonts w:ascii="Arial" w:hAnsi="Arial" w:cs="Arial"/>
        </w:rPr>
        <w:t xml:space="preserve"> </w:t>
      </w:r>
    </w:p>
    <w:p w14:paraId="30DD8D32" w14:textId="77777777" w:rsidR="003C27E5" w:rsidRPr="006520E4" w:rsidRDefault="003C27E5" w:rsidP="001A6067">
      <w:pPr>
        <w:spacing w:line="276" w:lineRule="auto"/>
        <w:jc w:val="both"/>
        <w:rPr>
          <w:rFonts w:ascii="Arial" w:hAnsi="Arial" w:cs="Arial"/>
        </w:rPr>
      </w:pPr>
    </w:p>
    <w:p w14:paraId="4B836D92" w14:textId="5AD18833" w:rsidR="00AB5450" w:rsidRPr="006520E4" w:rsidRDefault="003C27E5" w:rsidP="003C27E5">
      <w:pPr>
        <w:spacing w:line="276" w:lineRule="auto"/>
        <w:jc w:val="both"/>
        <w:rPr>
          <w:rFonts w:ascii="Arial" w:hAnsi="Arial" w:cs="Arial"/>
        </w:rPr>
      </w:pPr>
      <w:r w:rsidRPr="006520E4">
        <w:rPr>
          <w:rFonts w:ascii="Arial" w:hAnsi="Arial" w:cs="Arial"/>
        </w:rPr>
        <w:t xml:space="preserve">Data maintained by government agencies such as BPS, MOEC and MORA are a key source of information for policymakers and are frequently used for policymaking purposes. In one instance, the national parliament (DPR) </w:t>
      </w:r>
      <w:r w:rsidR="006466C8">
        <w:rPr>
          <w:rFonts w:ascii="Arial" w:hAnsi="Arial" w:cs="Arial"/>
        </w:rPr>
        <w:t>and</w:t>
      </w:r>
      <w:r w:rsidRPr="006520E4">
        <w:rPr>
          <w:rFonts w:ascii="Arial" w:hAnsi="Arial" w:cs="Arial"/>
        </w:rPr>
        <w:t xml:space="preserve"> MOEC used available and accessible information about student </w:t>
      </w:r>
      <w:r w:rsidR="00270DEE" w:rsidRPr="006520E4">
        <w:rPr>
          <w:rFonts w:ascii="Arial" w:hAnsi="Arial" w:cs="Arial"/>
        </w:rPr>
        <w:t>dropout</w:t>
      </w:r>
      <w:r w:rsidRPr="006520E4">
        <w:rPr>
          <w:rFonts w:ascii="Arial" w:hAnsi="Arial" w:cs="Arial"/>
        </w:rPr>
        <w:t xml:space="preserve"> rates from BPS to map priority regions when formulating and implementing the Smart Indonesia Program (Program Indonesia Pintar / PIP).</w:t>
      </w:r>
    </w:p>
    <w:p w14:paraId="2EE0FC84" w14:textId="77777777" w:rsidR="00765CBB" w:rsidRPr="006520E4" w:rsidRDefault="00765CBB" w:rsidP="003C27E5">
      <w:pPr>
        <w:spacing w:line="276" w:lineRule="auto"/>
        <w:jc w:val="both"/>
        <w:rPr>
          <w:rFonts w:ascii="Arial" w:hAnsi="Arial" w:cs="Arial"/>
        </w:rPr>
      </w:pPr>
    </w:p>
    <w:p w14:paraId="73352C69" w14:textId="7AD4A79A" w:rsidR="00C355A0" w:rsidRPr="006520E4" w:rsidRDefault="00A0624A" w:rsidP="00765CBB">
      <w:pPr>
        <w:spacing w:line="276" w:lineRule="auto"/>
        <w:jc w:val="both"/>
        <w:rPr>
          <w:rFonts w:ascii="Arial" w:hAnsi="Arial" w:cs="Arial"/>
        </w:rPr>
      </w:pPr>
      <w:r>
        <w:rPr>
          <w:rFonts w:ascii="Arial" w:hAnsi="Arial" w:cs="Arial"/>
        </w:rPr>
        <w:t>The</w:t>
      </w:r>
      <w:r w:rsidR="00765CBB" w:rsidRPr="006520E4">
        <w:rPr>
          <w:rFonts w:ascii="Arial" w:hAnsi="Arial" w:cs="Arial"/>
        </w:rPr>
        <w:t xml:space="preserve"> enactment of Government Regulation No. 25/2000 concerning Central and Provincial Government Authorities as Autonomous Regions decentralized </w:t>
      </w:r>
      <w:r w:rsidR="008E5542" w:rsidRPr="006520E4">
        <w:rPr>
          <w:rFonts w:ascii="Arial" w:hAnsi="Arial" w:cs="Arial"/>
        </w:rPr>
        <w:t xml:space="preserve">authorities and split </w:t>
      </w:r>
      <w:r w:rsidR="00765CBB" w:rsidRPr="006520E4">
        <w:rPr>
          <w:rFonts w:ascii="Arial" w:hAnsi="Arial" w:cs="Arial"/>
        </w:rPr>
        <w:t>t</w:t>
      </w:r>
      <w:r w:rsidR="008E5542" w:rsidRPr="006520E4">
        <w:rPr>
          <w:rFonts w:ascii="Arial" w:hAnsi="Arial" w:cs="Arial"/>
        </w:rPr>
        <w:t>hem</w:t>
      </w:r>
      <w:r w:rsidR="00765CBB" w:rsidRPr="006520E4">
        <w:rPr>
          <w:rFonts w:ascii="Arial" w:hAnsi="Arial" w:cs="Arial"/>
        </w:rPr>
        <w:t xml:space="preserve"> between the central and regional governments</w:t>
      </w:r>
      <w:r>
        <w:rPr>
          <w:rFonts w:ascii="Arial" w:hAnsi="Arial" w:cs="Arial"/>
        </w:rPr>
        <w:t>, changing the governing structure of the public education system in Indonesia</w:t>
      </w:r>
      <w:r w:rsidR="00765CBB" w:rsidRPr="006520E4">
        <w:rPr>
          <w:rFonts w:ascii="Arial" w:hAnsi="Arial" w:cs="Arial"/>
        </w:rPr>
        <w:t xml:space="preserve">. </w:t>
      </w:r>
      <w:r>
        <w:rPr>
          <w:rFonts w:ascii="Arial" w:hAnsi="Arial" w:cs="Arial"/>
        </w:rPr>
        <w:t>T</w:t>
      </w:r>
      <w:r w:rsidR="00765CBB" w:rsidRPr="006520E4">
        <w:rPr>
          <w:rFonts w:ascii="Arial" w:hAnsi="Arial" w:cs="Arial"/>
        </w:rPr>
        <w:t>he central government sets the vision, main policies</w:t>
      </w:r>
      <w:r>
        <w:rPr>
          <w:rFonts w:ascii="Arial" w:hAnsi="Arial" w:cs="Arial"/>
        </w:rPr>
        <w:t>,</w:t>
      </w:r>
      <w:r w:rsidR="00765CBB" w:rsidRPr="006520E4">
        <w:rPr>
          <w:rFonts w:ascii="Arial" w:hAnsi="Arial" w:cs="Arial"/>
        </w:rPr>
        <w:t xml:space="preserve"> and standards </w:t>
      </w:r>
      <w:r>
        <w:rPr>
          <w:rFonts w:ascii="Arial" w:hAnsi="Arial" w:cs="Arial"/>
        </w:rPr>
        <w:t>for</w:t>
      </w:r>
      <w:r w:rsidR="00765CBB" w:rsidRPr="006520E4">
        <w:rPr>
          <w:rFonts w:ascii="Arial" w:hAnsi="Arial" w:cs="Arial"/>
        </w:rPr>
        <w:t xml:space="preserve"> national education. Regional governments are authorized to implement policies and programs enacted by the central government through providing, maintaining, and monitoring education </w:t>
      </w:r>
      <w:r>
        <w:rPr>
          <w:rFonts w:ascii="Arial" w:hAnsi="Arial" w:cs="Arial"/>
        </w:rPr>
        <w:t>provision</w:t>
      </w:r>
      <w:r w:rsidR="00765CBB" w:rsidRPr="006520E4">
        <w:rPr>
          <w:rFonts w:ascii="Arial" w:hAnsi="Arial" w:cs="Arial"/>
        </w:rPr>
        <w:t xml:space="preserve"> in their jurisdiction. Regional governments are also authorized to adjust existing education policies in their respective regions by, for example, developing and evaluating local curricula or providing, distributing, maintaining, and monitoring educational facilities and infrastructure.</w:t>
      </w:r>
      <w:r w:rsidR="008E5542" w:rsidRPr="006520E4">
        <w:rPr>
          <w:rFonts w:ascii="Arial" w:hAnsi="Arial" w:cs="Arial"/>
        </w:rPr>
        <w:t xml:space="preserve"> All regional governments, therefore, maintain evidence on local education</w:t>
      </w:r>
      <w:r w:rsidR="00EB724A">
        <w:rPr>
          <w:rFonts w:ascii="Arial" w:hAnsi="Arial" w:cs="Arial"/>
        </w:rPr>
        <w:t>,</w:t>
      </w:r>
      <w:r w:rsidR="00C355A0" w:rsidRPr="006520E4">
        <w:rPr>
          <w:rFonts w:ascii="Arial" w:hAnsi="Arial" w:cs="Arial"/>
        </w:rPr>
        <w:t xml:space="preserve"> but only s</w:t>
      </w:r>
      <w:r w:rsidR="008E5542" w:rsidRPr="006520E4">
        <w:rPr>
          <w:rFonts w:ascii="Arial" w:hAnsi="Arial" w:cs="Arial"/>
        </w:rPr>
        <w:t>ome also publish annual reports and make them available online through their own respective websites.</w:t>
      </w:r>
      <w:r w:rsidR="00C355A0" w:rsidRPr="006520E4">
        <w:t xml:space="preserve"> </w:t>
      </w:r>
    </w:p>
    <w:p w14:paraId="41C24AAF" w14:textId="77777777" w:rsidR="00C355A0" w:rsidRPr="006520E4" w:rsidRDefault="00C355A0" w:rsidP="00765CBB">
      <w:pPr>
        <w:spacing w:line="276" w:lineRule="auto"/>
        <w:jc w:val="both"/>
        <w:rPr>
          <w:rFonts w:ascii="Arial" w:hAnsi="Arial" w:cs="Arial"/>
        </w:rPr>
      </w:pPr>
    </w:p>
    <w:p w14:paraId="6F4EF7B7" w14:textId="5F079699" w:rsidR="00765CBB" w:rsidRPr="006520E4" w:rsidRDefault="0081543D" w:rsidP="00765CBB">
      <w:pPr>
        <w:spacing w:line="276" w:lineRule="auto"/>
        <w:jc w:val="both"/>
        <w:rPr>
          <w:rFonts w:ascii="Arial" w:hAnsi="Arial" w:cs="Arial"/>
        </w:rPr>
      </w:pPr>
      <w:r>
        <w:rPr>
          <w:rFonts w:ascii="Arial" w:hAnsi="Arial" w:cs="Arial"/>
        </w:rPr>
        <w:t>T</w:t>
      </w:r>
      <w:r w:rsidR="00C355A0" w:rsidRPr="006520E4">
        <w:rPr>
          <w:rFonts w:ascii="Arial" w:hAnsi="Arial" w:cs="Arial"/>
        </w:rPr>
        <w:t>he above-mentioned</w:t>
      </w:r>
      <w:r w:rsidR="00592356" w:rsidRPr="006520E4">
        <w:rPr>
          <w:rFonts w:ascii="Arial" w:hAnsi="Arial" w:cs="Arial"/>
        </w:rPr>
        <w:t xml:space="preserve"> Advocacy Forum for Sumba Education</w:t>
      </w:r>
      <w:r w:rsidR="00C355A0" w:rsidRPr="006520E4">
        <w:rPr>
          <w:rFonts w:ascii="Arial" w:hAnsi="Arial" w:cs="Arial"/>
        </w:rPr>
        <w:t xml:space="preserve"> </w:t>
      </w:r>
      <w:r w:rsidR="00592356" w:rsidRPr="006520E4">
        <w:rPr>
          <w:rFonts w:ascii="Arial" w:hAnsi="Arial" w:cs="Arial"/>
        </w:rPr>
        <w:t>(</w:t>
      </w:r>
      <w:r w:rsidR="00C355A0" w:rsidRPr="006520E4">
        <w:rPr>
          <w:rFonts w:ascii="Arial" w:hAnsi="Arial" w:cs="Arial"/>
        </w:rPr>
        <w:t>FPPS</w:t>
      </w:r>
      <w:r w:rsidR="00592356" w:rsidRPr="006520E4">
        <w:rPr>
          <w:rFonts w:ascii="Arial" w:hAnsi="Arial" w:cs="Arial"/>
        </w:rPr>
        <w:t>)</w:t>
      </w:r>
      <w:r w:rsidR="00C355A0" w:rsidRPr="006520E4">
        <w:rPr>
          <w:rFonts w:ascii="Arial" w:hAnsi="Arial" w:cs="Arial"/>
        </w:rPr>
        <w:t xml:space="preserve">, which aims to improve the quality of education in Sumba, with a particular focus on primary school </w:t>
      </w:r>
      <w:r w:rsidR="00026A04" w:rsidRPr="006520E4">
        <w:rPr>
          <w:rFonts w:ascii="Arial" w:hAnsi="Arial" w:cs="Arial"/>
        </w:rPr>
        <w:t>education</w:t>
      </w:r>
      <w:r>
        <w:rPr>
          <w:rFonts w:ascii="Arial" w:hAnsi="Arial" w:cs="Arial"/>
        </w:rPr>
        <w:t>, uses a good practice</w:t>
      </w:r>
      <w:r w:rsidR="00C355A0" w:rsidRPr="006520E4">
        <w:rPr>
          <w:rFonts w:ascii="Arial" w:hAnsi="Arial" w:cs="Arial"/>
        </w:rPr>
        <w:t xml:space="preserve">. </w:t>
      </w:r>
      <w:r w:rsidR="00592356" w:rsidRPr="006520E4">
        <w:rPr>
          <w:rFonts w:ascii="Arial" w:hAnsi="Arial" w:cs="Arial"/>
        </w:rPr>
        <w:t>FPPS</w:t>
      </w:r>
      <w:r w:rsidR="00C355A0" w:rsidRPr="006520E4">
        <w:rPr>
          <w:rFonts w:ascii="Arial" w:hAnsi="Arial" w:cs="Arial"/>
        </w:rPr>
        <w:t xml:space="preserve"> consists of representatives of all four districts in Sumba (West Sumba, Southwest Sumba, East Sumba, and Central Sumba). Representatives include the vice regents (</w:t>
      </w:r>
      <w:r w:rsidR="00026A04" w:rsidRPr="006520E4">
        <w:rPr>
          <w:rFonts w:ascii="Arial" w:hAnsi="Arial" w:cs="Arial"/>
          <w:i/>
        </w:rPr>
        <w:t>Wakil B</w:t>
      </w:r>
      <w:r w:rsidR="00C355A0" w:rsidRPr="006520E4">
        <w:rPr>
          <w:rFonts w:ascii="Arial" w:hAnsi="Arial" w:cs="Arial"/>
          <w:i/>
        </w:rPr>
        <w:t>upati</w:t>
      </w:r>
      <w:r w:rsidR="00C355A0" w:rsidRPr="006520E4">
        <w:rPr>
          <w:rFonts w:ascii="Arial" w:hAnsi="Arial" w:cs="Arial"/>
        </w:rPr>
        <w:t>), the heads of regional education offices (</w:t>
      </w:r>
      <w:r w:rsidR="00C355A0" w:rsidRPr="006520E4">
        <w:rPr>
          <w:rFonts w:ascii="Arial" w:hAnsi="Arial" w:cs="Arial"/>
          <w:i/>
        </w:rPr>
        <w:t>Dinas Pendidikan</w:t>
      </w:r>
      <w:r w:rsidR="00C355A0" w:rsidRPr="006520E4">
        <w:rPr>
          <w:rFonts w:ascii="Arial" w:hAnsi="Arial" w:cs="Arial"/>
        </w:rPr>
        <w:t>), and the heads of regional planning and development agencies (Bappeda). FPPS’s main tasks include: (1) galvanizing coordinated actions in areas where all districts have common problems and interests; (2) monitoring the commitment of all districts in implementing policy reforms within their jurisdiction; and (3) ensuring the compliance of all districts in submitting their progress reports on policy adoption, resourcing, and regulating (ACDP, 2016, p. xi)</w:t>
      </w:r>
      <w:r w:rsidR="001F3F4B">
        <w:rPr>
          <w:rFonts w:ascii="Arial" w:hAnsi="Arial" w:cs="Arial"/>
        </w:rPr>
        <w:t>.</w:t>
      </w:r>
    </w:p>
    <w:p w14:paraId="38AF231A" w14:textId="77777777" w:rsidR="00765CBB" w:rsidRPr="006520E4" w:rsidRDefault="00765CBB" w:rsidP="00765CBB">
      <w:pPr>
        <w:spacing w:line="276" w:lineRule="auto"/>
        <w:jc w:val="both"/>
        <w:rPr>
          <w:rFonts w:ascii="Arial" w:hAnsi="Arial" w:cs="Arial"/>
        </w:rPr>
      </w:pPr>
    </w:p>
    <w:p w14:paraId="0FAB7356" w14:textId="4F16A262" w:rsidR="00BD7B94" w:rsidRPr="006520E4" w:rsidRDefault="00620D00" w:rsidP="00BD7B94">
      <w:pPr>
        <w:spacing w:line="276" w:lineRule="auto"/>
        <w:jc w:val="both"/>
        <w:rPr>
          <w:rFonts w:ascii="Arial" w:hAnsi="Arial" w:cs="Arial"/>
        </w:rPr>
      </w:pPr>
      <w:r w:rsidRPr="006520E4">
        <w:rPr>
          <w:rFonts w:ascii="Arial" w:hAnsi="Arial" w:cs="Arial"/>
        </w:rPr>
        <w:t xml:space="preserve">Education is one of the target sectors </w:t>
      </w:r>
      <w:r w:rsidR="00647D02">
        <w:rPr>
          <w:rFonts w:ascii="Arial" w:hAnsi="Arial" w:cs="Arial"/>
        </w:rPr>
        <w:t>for</w:t>
      </w:r>
      <w:r w:rsidRPr="006520E4">
        <w:rPr>
          <w:rFonts w:ascii="Arial" w:hAnsi="Arial" w:cs="Arial"/>
        </w:rPr>
        <w:t xml:space="preserve"> foreign aid to Indonesia. </w:t>
      </w:r>
      <w:r w:rsidR="00A34294" w:rsidRPr="006520E4">
        <w:rPr>
          <w:rFonts w:ascii="Arial" w:hAnsi="Arial" w:cs="Arial"/>
        </w:rPr>
        <w:t xml:space="preserve">An additional </w:t>
      </w:r>
      <w:r w:rsidR="00BD7B94" w:rsidRPr="006520E4">
        <w:rPr>
          <w:rFonts w:ascii="Arial" w:hAnsi="Arial" w:cs="Arial"/>
        </w:rPr>
        <w:t>source of evidence is</w:t>
      </w:r>
      <w:r w:rsidRPr="006520E4">
        <w:rPr>
          <w:rFonts w:ascii="Arial" w:hAnsi="Arial" w:cs="Arial"/>
        </w:rPr>
        <w:t xml:space="preserve"> therefore</w:t>
      </w:r>
      <w:r w:rsidR="00BD7B94" w:rsidRPr="006520E4">
        <w:rPr>
          <w:rFonts w:ascii="Arial" w:hAnsi="Arial" w:cs="Arial"/>
        </w:rPr>
        <w:t xml:space="preserve"> data </w:t>
      </w:r>
      <w:r w:rsidRPr="006520E4">
        <w:rPr>
          <w:rFonts w:ascii="Arial" w:hAnsi="Arial" w:cs="Arial"/>
        </w:rPr>
        <w:t>generated</w:t>
      </w:r>
      <w:r w:rsidR="00BD7B94" w:rsidRPr="006520E4">
        <w:rPr>
          <w:rFonts w:ascii="Arial" w:hAnsi="Arial" w:cs="Arial"/>
        </w:rPr>
        <w:t xml:space="preserve"> </w:t>
      </w:r>
      <w:r w:rsidR="00647D02">
        <w:rPr>
          <w:rFonts w:ascii="Arial" w:hAnsi="Arial" w:cs="Arial"/>
        </w:rPr>
        <w:t xml:space="preserve">by </w:t>
      </w:r>
      <w:r w:rsidR="00BD7B94" w:rsidRPr="006520E4">
        <w:rPr>
          <w:rFonts w:ascii="Arial" w:hAnsi="Arial" w:cs="Arial"/>
        </w:rPr>
        <w:t xml:space="preserve">the bi- and multilateral donor agencies that operate in </w:t>
      </w:r>
      <w:r w:rsidR="0035779C" w:rsidRPr="006520E4">
        <w:rPr>
          <w:rFonts w:ascii="Arial" w:hAnsi="Arial" w:cs="Arial"/>
        </w:rPr>
        <w:t xml:space="preserve">the </w:t>
      </w:r>
      <w:r w:rsidR="00BD7B94" w:rsidRPr="006520E4">
        <w:rPr>
          <w:rFonts w:ascii="Arial" w:hAnsi="Arial" w:cs="Arial"/>
        </w:rPr>
        <w:t>Indonesia</w:t>
      </w:r>
      <w:r w:rsidR="0035779C" w:rsidRPr="006520E4">
        <w:rPr>
          <w:rFonts w:ascii="Arial" w:hAnsi="Arial" w:cs="Arial"/>
        </w:rPr>
        <w:t>n education sector</w:t>
      </w:r>
      <w:r w:rsidR="00BD7B94" w:rsidRPr="006520E4">
        <w:rPr>
          <w:rFonts w:ascii="Arial" w:hAnsi="Arial" w:cs="Arial"/>
        </w:rPr>
        <w:t xml:space="preserve">. </w:t>
      </w:r>
      <w:r w:rsidR="00647D02">
        <w:rPr>
          <w:rFonts w:ascii="Arial" w:hAnsi="Arial" w:cs="Arial"/>
        </w:rPr>
        <w:t>D</w:t>
      </w:r>
      <w:r w:rsidR="00BD7B94" w:rsidRPr="006520E4">
        <w:rPr>
          <w:rFonts w:ascii="Arial" w:hAnsi="Arial" w:cs="Arial"/>
        </w:rPr>
        <w:t>onors are able to provide information demanded by the government through the agreement</w:t>
      </w:r>
      <w:r w:rsidR="00647D02">
        <w:rPr>
          <w:rFonts w:ascii="Arial" w:hAnsi="Arial" w:cs="Arial"/>
        </w:rPr>
        <w:t xml:space="preserve">s </w:t>
      </w:r>
      <w:r w:rsidR="00647D02">
        <w:rPr>
          <w:rFonts w:ascii="Arial" w:hAnsi="Arial" w:cs="Arial"/>
        </w:rPr>
        <w:lastRenderedPageBreak/>
        <w:t>governing their projects and the discussions held with governments in the planning stages, as discussed in section 1</w:t>
      </w:r>
      <w:r w:rsidR="00BD7B94" w:rsidRPr="006520E4">
        <w:rPr>
          <w:rFonts w:ascii="Arial" w:hAnsi="Arial" w:cs="Arial"/>
        </w:rPr>
        <w:t xml:space="preserve">. </w:t>
      </w:r>
    </w:p>
    <w:p w14:paraId="624DC7EA" w14:textId="77777777" w:rsidR="00AB5450" w:rsidRPr="006520E4" w:rsidRDefault="00AB5450" w:rsidP="00BD7B94">
      <w:pPr>
        <w:spacing w:line="276" w:lineRule="auto"/>
        <w:jc w:val="both"/>
        <w:rPr>
          <w:rFonts w:ascii="Arial" w:hAnsi="Arial" w:cs="Arial"/>
        </w:rPr>
      </w:pPr>
    </w:p>
    <w:p w14:paraId="63E93E41" w14:textId="7B15BAC2" w:rsidR="009C0EC4" w:rsidRDefault="00620D00" w:rsidP="00BD7B94">
      <w:pPr>
        <w:spacing w:line="276" w:lineRule="auto"/>
        <w:jc w:val="both"/>
        <w:rPr>
          <w:rFonts w:ascii="Arial" w:eastAsia="Times New Roman" w:hAnsi="Arial" w:cs="Arial"/>
        </w:rPr>
      </w:pPr>
      <w:r w:rsidRPr="006520E4">
        <w:rPr>
          <w:rFonts w:ascii="Arial" w:eastAsia="Times New Roman" w:hAnsi="Arial" w:cs="Arial"/>
          <w:shd w:val="clear" w:color="auto" w:fill="FFFFFF"/>
        </w:rPr>
        <w:t xml:space="preserve">Data held by </w:t>
      </w:r>
      <w:r w:rsidR="00765CBB" w:rsidRPr="006520E4">
        <w:rPr>
          <w:rFonts w:ascii="Arial" w:hAnsi="Arial" w:cs="Arial"/>
        </w:rPr>
        <w:t>bi- and multilateral donors</w:t>
      </w:r>
      <w:r w:rsidRPr="006520E4">
        <w:rPr>
          <w:rFonts w:ascii="Arial" w:hAnsi="Arial" w:cs="Arial"/>
        </w:rPr>
        <w:t xml:space="preserve"> </w:t>
      </w:r>
      <w:r w:rsidRPr="006520E4">
        <w:rPr>
          <w:rFonts w:ascii="Arial" w:eastAsia="Times New Roman" w:hAnsi="Arial" w:cs="Arial"/>
          <w:shd w:val="clear" w:color="auto" w:fill="FFFFFF"/>
        </w:rPr>
        <w:t>include</w:t>
      </w:r>
      <w:r w:rsidR="00765CBB" w:rsidRPr="006520E4">
        <w:rPr>
          <w:rFonts w:ascii="Arial" w:eastAsia="Times New Roman" w:hAnsi="Arial" w:cs="Arial"/>
          <w:shd w:val="clear" w:color="auto" w:fill="FFFFFF"/>
        </w:rPr>
        <w:t xml:space="preserve"> </w:t>
      </w:r>
      <w:r w:rsidR="009A297E" w:rsidRPr="006520E4">
        <w:rPr>
          <w:rFonts w:ascii="Arial" w:eastAsia="Times New Roman" w:hAnsi="Arial" w:cs="Arial"/>
          <w:shd w:val="clear" w:color="auto" w:fill="FFFFFF"/>
        </w:rPr>
        <w:t xml:space="preserve">information on </w:t>
      </w:r>
      <w:r w:rsidRPr="006520E4">
        <w:rPr>
          <w:rFonts w:ascii="Arial" w:eastAsia="Times New Roman" w:hAnsi="Arial" w:cs="Arial"/>
          <w:shd w:val="clear" w:color="auto" w:fill="FFFFFF"/>
        </w:rPr>
        <w:t>the demand</w:t>
      </w:r>
      <w:r w:rsidR="00765CBB" w:rsidRPr="006520E4">
        <w:rPr>
          <w:rFonts w:ascii="Arial" w:eastAsia="Times New Roman" w:hAnsi="Arial" w:cs="Arial"/>
          <w:shd w:val="clear" w:color="auto" w:fill="FFFFFF"/>
        </w:rPr>
        <w:t xml:space="preserve"> </w:t>
      </w:r>
      <w:r w:rsidRPr="006520E4">
        <w:rPr>
          <w:rFonts w:ascii="Arial" w:eastAsia="Times New Roman" w:hAnsi="Arial" w:cs="Arial"/>
          <w:shd w:val="clear" w:color="auto" w:fill="FFFFFF"/>
        </w:rPr>
        <w:t xml:space="preserve">and </w:t>
      </w:r>
      <w:r w:rsidR="00765CBB" w:rsidRPr="006520E4">
        <w:rPr>
          <w:rFonts w:ascii="Arial" w:eastAsia="Times New Roman" w:hAnsi="Arial" w:cs="Arial"/>
          <w:shd w:val="clear" w:color="auto" w:fill="FFFFFF"/>
        </w:rPr>
        <w:t>supply</w:t>
      </w:r>
      <w:r w:rsidRPr="006520E4">
        <w:rPr>
          <w:rFonts w:ascii="Arial" w:eastAsia="Times New Roman" w:hAnsi="Arial" w:cs="Arial"/>
          <w:shd w:val="clear" w:color="auto" w:fill="FFFFFF"/>
        </w:rPr>
        <w:t xml:space="preserve"> sides of education, </w:t>
      </w:r>
      <w:r w:rsidR="00765CBB" w:rsidRPr="006520E4">
        <w:rPr>
          <w:rFonts w:ascii="Arial" w:eastAsia="Times New Roman" w:hAnsi="Arial" w:cs="Arial"/>
          <w:shd w:val="clear" w:color="auto" w:fill="FFFFFF"/>
        </w:rPr>
        <w:t>the use of available places in schools,</w:t>
      </w:r>
      <w:r w:rsidR="00765CBB" w:rsidRPr="006520E4">
        <w:rPr>
          <w:rStyle w:val="apple-converted-space"/>
          <w:rFonts w:ascii="Arial" w:eastAsia="Times New Roman" w:hAnsi="Arial" w:cs="Arial"/>
          <w:shd w:val="clear" w:color="auto" w:fill="FFFFFF"/>
        </w:rPr>
        <w:t> </w:t>
      </w:r>
      <w:r w:rsidR="00765CBB" w:rsidRPr="006520E4">
        <w:rPr>
          <w:rFonts w:ascii="Arial" w:eastAsia="Times New Roman" w:hAnsi="Arial" w:cs="Arial"/>
        </w:rPr>
        <w:t>volume and allocation of funds</w:t>
      </w:r>
      <w:r w:rsidR="00765CBB" w:rsidRPr="006520E4">
        <w:rPr>
          <w:rFonts w:ascii="Arial" w:eastAsia="Times New Roman" w:hAnsi="Arial" w:cs="Arial"/>
          <w:shd w:val="clear" w:color="auto" w:fill="FFFFFF"/>
        </w:rPr>
        <w:t xml:space="preserve">, the background of children, </w:t>
      </w:r>
      <w:r w:rsidR="00765CBB" w:rsidRPr="006520E4">
        <w:rPr>
          <w:rFonts w:ascii="Arial" w:eastAsia="Times New Roman" w:hAnsi="Arial" w:cs="Arial"/>
        </w:rPr>
        <w:t>student-teacher ratios and class sizes</w:t>
      </w:r>
      <w:r w:rsidR="00765CBB" w:rsidRPr="006520E4">
        <w:rPr>
          <w:rFonts w:ascii="Arial" w:eastAsia="Times New Roman" w:hAnsi="Arial" w:cs="Arial"/>
          <w:shd w:val="clear" w:color="auto" w:fill="FFFFFF"/>
        </w:rPr>
        <w:t>,</w:t>
      </w:r>
      <w:r w:rsidR="00765CBB" w:rsidRPr="006520E4">
        <w:rPr>
          <w:rStyle w:val="apple-converted-space"/>
          <w:rFonts w:ascii="Arial" w:eastAsia="Times New Roman" w:hAnsi="Arial" w:cs="Arial"/>
          <w:shd w:val="clear" w:color="auto" w:fill="FFFFFF"/>
        </w:rPr>
        <w:t> </w:t>
      </w:r>
      <w:r w:rsidR="00D20955">
        <w:rPr>
          <w:rStyle w:val="apple-converted-space"/>
          <w:rFonts w:ascii="Arial" w:eastAsia="Times New Roman" w:hAnsi="Arial" w:cs="Arial"/>
          <w:shd w:val="clear" w:color="auto" w:fill="FFFFFF"/>
        </w:rPr>
        <w:t xml:space="preserve">and </w:t>
      </w:r>
      <w:r w:rsidR="00765CBB" w:rsidRPr="006520E4">
        <w:rPr>
          <w:rFonts w:ascii="Arial" w:eastAsia="Times New Roman" w:hAnsi="Arial" w:cs="Arial"/>
        </w:rPr>
        <w:t>staff qualifications</w:t>
      </w:r>
      <w:r w:rsidR="00765CBB" w:rsidRPr="006520E4">
        <w:rPr>
          <w:rFonts w:ascii="Arial" w:eastAsia="Times New Roman" w:hAnsi="Arial" w:cs="Arial"/>
          <w:shd w:val="clear" w:color="auto" w:fill="FFFFFF"/>
        </w:rPr>
        <w:t xml:space="preserve">. </w:t>
      </w:r>
      <w:r w:rsidR="009C0EC4">
        <w:rPr>
          <w:rFonts w:ascii="Arial" w:eastAsia="Times New Roman" w:hAnsi="Arial" w:cs="Arial"/>
          <w:shd w:val="clear" w:color="auto" w:fill="FFFFFF"/>
        </w:rPr>
        <w:t>These</w:t>
      </w:r>
      <w:r w:rsidR="009C0EC4" w:rsidRPr="006520E4">
        <w:rPr>
          <w:rFonts w:ascii="Arial" w:eastAsia="Times New Roman" w:hAnsi="Arial" w:cs="Arial"/>
          <w:shd w:val="clear" w:color="auto" w:fill="FFFFFF"/>
        </w:rPr>
        <w:t xml:space="preserve"> </w:t>
      </w:r>
      <w:r w:rsidR="00765CBB" w:rsidRPr="006520E4">
        <w:rPr>
          <w:rFonts w:ascii="Arial" w:eastAsia="Times New Roman" w:hAnsi="Arial" w:cs="Arial"/>
          <w:shd w:val="clear" w:color="auto" w:fill="FFFFFF"/>
        </w:rPr>
        <w:t xml:space="preserve">data can provide </w:t>
      </w:r>
      <w:r w:rsidR="009C0EC4">
        <w:rPr>
          <w:rFonts w:ascii="Arial" w:eastAsia="Times New Roman" w:hAnsi="Arial" w:cs="Arial"/>
          <w:shd w:val="clear" w:color="auto" w:fill="FFFFFF"/>
        </w:rPr>
        <w:t xml:space="preserve">important </w:t>
      </w:r>
      <w:r w:rsidR="00765CBB" w:rsidRPr="006520E4">
        <w:rPr>
          <w:rFonts w:ascii="Arial" w:eastAsia="Times New Roman" w:hAnsi="Arial" w:cs="Arial"/>
          <w:shd w:val="clear" w:color="auto" w:fill="FFFFFF"/>
        </w:rPr>
        <w:t>information</w:t>
      </w:r>
      <w:r w:rsidR="009C0EC4">
        <w:rPr>
          <w:rFonts w:ascii="Arial" w:eastAsia="Times New Roman" w:hAnsi="Arial" w:cs="Arial"/>
          <w:shd w:val="clear" w:color="auto" w:fill="FFFFFF"/>
        </w:rPr>
        <w:t xml:space="preserve"> about</w:t>
      </w:r>
      <w:r w:rsidR="00D20955">
        <w:rPr>
          <w:rStyle w:val="apple-converted-space"/>
          <w:rFonts w:ascii="Arial" w:eastAsia="Times New Roman" w:hAnsi="Arial" w:cs="Arial"/>
          <w:shd w:val="clear" w:color="auto" w:fill="FFFFFF"/>
        </w:rPr>
        <w:t xml:space="preserve"> </w:t>
      </w:r>
      <w:r w:rsidR="00765CBB" w:rsidRPr="006520E4">
        <w:rPr>
          <w:rFonts w:ascii="Arial" w:eastAsia="Times New Roman" w:hAnsi="Arial" w:cs="Arial"/>
        </w:rPr>
        <w:t>access, participation</w:t>
      </w:r>
      <w:r w:rsidR="00765CBB" w:rsidRPr="006520E4">
        <w:rPr>
          <w:rFonts w:ascii="Arial" w:eastAsia="Times New Roman" w:hAnsi="Arial" w:cs="Arial"/>
          <w:shd w:val="clear" w:color="auto" w:fill="FFFFFF"/>
        </w:rPr>
        <w:t>,</w:t>
      </w:r>
      <w:r w:rsidR="00765CBB" w:rsidRPr="006520E4">
        <w:rPr>
          <w:rStyle w:val="apple-converted-space"/>
          <w:rFonts w:ascii="Arial" w:eastAsia="Times New Roman" w:hAnsi="Arial" w:cs="Arial"/>
          <w:shd w:val="clear" w:color="auto" w:fill="FFFFFF"/>
        </w:rPr>
        <w:t xml:space="preserve"> school leadership, </w:t>
      </w:r>
      <w:r w:rsidR="00765CBB" w:rsidRPr="006520E4">
        <w:rPr>
          <w:rFonts w:ascii="Arial" w:eastAsia="Times New Roman" w:hAnsi="Arial" w:cs="Arial"/>
        </w:rPr>
        <w:t>equity (</w:t>
      </w:r>
      <w:r w:rsidR="009C0EC4">
        <w:rPr>
          <w:rFonts w:ascii="Arial" w:eastAsia="Times New Roman" w:hAnsi="Arial" w:cs="Arial"/>
        </w:rPr>
        <w:t xml:space="preserve">based on </w:t>
      </w:r>
      <w:r w:rsidR="00765CBB" w:rsidRPr="006520E4">
        <w:rPr>
          <w:rFonts w:ascii="Arial" w:eastAsia="Times New Roman" w:hAnsi="Arial" w:cs="Arial"/>
        </w:rPr>
        <w:t>socio-economic status, migrant background, special needs</w:t>
      </w:r>
      <w:r w:rsidR="00765CBB" w:rsidRPr="006520E4">
        <w:rPr>
          <w:rStyle w:val="apple-converted-space"/>
          <w:rFonts w:ascii="Arial" w:eastAsia="Times New Roman" w:hAnsi="Arial" w:cs="Arial"/>
          <w:shd w:val="clear" w:color="auto" w:fill="FFFFFF"/>
        </w:rPr>
        <w:t>,</w:t>
      </w:r>
      <w:r w:rsidR="00765CBB" w:rsidRPr="006520E4">
        <w:rPr>
          <w:rFonts w:ascii="Arial" w:eastAsia="Times New Roman" w:hAnsi="Arial" w:cs="Arial"/>
          <w:shd w:val="clear" w:color="auto" w:fill="FFFFFF"/>
        </w:rPr>
        <w:t xml:space="preserve"> gender, </w:t>
      </w:r>
      <w:r w:rsidR="009C0EC4">
        <w:rPr>
          <w:rFonts w:ascii="Arial" w:eastAsia="Times New Roman" w:hAnsi="Arial" w:cs="Arial"/>
          <w:shd w:val="clear" w:color="auto" w:fill="FFFFFF"/>
        </w:rPr>
        <w:t xml:space="preserve">and the </w:t>
      </w:r>
      <w:r w:rsidR="00765CBB" w:rsidRPr="006520E4">
        <w:rPr>
          <w:rFonts w:ascii="Arial" w:eastAsia="Times New Roman" w:hAnsi="Arial" w:cs="Arial"/>
          <w:shd w:val="clear" w:color="auto" w:fill="FFFFFF"/>
        </w:rPr>
        <w:t>digital divide)</w:t>
      </w:r>
      <w:r w:rsidR="009C0EC4">
        <w:rPr>
          <w:rFonts w:ascii="Arial" w:eastAsia="Times New Roman" w:hAnsi="Arial" w:cs="Arial"/>
          <w:shd w:val="clear" w:color="auto" w:fill="FFFFFF"/>
        </w:rPr>
        <w:t>,</w:t>
      </w:r>
      <w:r w:rsidR="00765CBB" w:rsidRPr="006520E4">
        <w:rPr>
          <w:rFonts w:ascii="Arial" w:eastAsia="Times New Roman" w:hAnsi="Arial" w:cs="Arial"/>
          <w:shd w:val="clear" w:color="auto" w:fill="FFFFFF"/>
        </w:rPr>
        <w:t xml:space="preserve"> the quality of provisio</w:t>
      </w:r>
      <w:r w:rsidR="00D20955">
        <w:rPr>
          <w:rFonts w:ascii="Arial" w:eastAsia="Times New Roman" w:hAnsi="Arial" w:cs="Arial"/>
          <w:shd w:val="clear" w:color="auto" w:fill="FFFFFF"/>
        </w:rPr>
        <w:t xml:space="preserve">n, </w:t>
      </w:r>
      <w:r w:rsidR="009C0EC4">
        <w:rPr>
          <w:rFonts w:ascii="Arial" w:eastAsia="Times New Roman" w:hAnsi="Arial" w:cs="Arial"/>
          <w:shd w:val="clear" w:color="auto" w:fill="FFFFFF"/>
        </w:rPr>
        <w:t xml:space="preserve">and </w:t>
      </w:r>
      <w:r w:rsidR="00D20955">
        <w:rPr>
          <w:rFonts w:ascii="Arial" w:eastAsia="Times New Roman" w:hAnsi="Arial" w:cs="Arial"/>
          <w:shd w:val="clear" w:color="auto" w:fill="FFFFFF"/>
        </w:rPr>
        <w:t>economic and social outcomes</w:t>
      </w:r>
      <w:r w:rsidR="00765CBB" w:rsidRPr="006520E4">
        <w:rPr>
          <w:rFonts w:ascii="Arial" w:eastAsia="Times New Roman" w:hAnsi="Arial" w:cs="Arial"/>
        </w:rPr>
        <w:t>.</w:t>
      </w:r>
      <w:r w:rsidR="009A297E" w:rsidRPr="006520E4">
        <w:rPr>
          <w:rFonts w:ascii="Arial" w:eastAsia="Times New Roman" w:hAnsi="Arial" w:cs="Arial"/>
        </w:rPr>
        <w:t xml:space="preserve"> </w:t>
      </w:r>
    </w:p>
    <w:p w14:paraId="371A14FB" w14:textId="77777777" w:rsidR="009C0EC4" w:rsidRDefault="009C0EC4" w:rsidP="00BD7B94">
      <w:pPr>
        <w:spacing w:line="276" w:lineRule="auto"/>
        <w:jc w:val="both"/>
        <w:rPr>
          <w:rFonts w:ascii="Arial" w:eastAsia="Times New Roman" w:hAnsi="Arial" w:cs="Arial"/>
        </w:rPr>
      </w:pPr>
    </w:p>
    <w:p w14:paraId="4C9A4156" w14:textId="3459E2B1" w:rsidR="00765CBB" w:rsidRPr="006520E4" w:rsidRDefault="009A297E" w:rsidP="00BD7B94">
      <w:pPr>
        <w:spacing w:line="276" w:lineRule="auto"/>
        <w:jc w:val="both"/>
        <w:rPr>
          <w:rFonts w:ascii="Arial" w:eastAsia="Times New Roman" w:hAnsi="Arial" w:cs="Arial"/>
        </w:rPr>
      </w:pPr>
      <w:r w:rsidRPr="006520E4">
        <w:rPr>
          <w:rFonts w:ascii="Arial" w:eastAsia="Times New Roman" w:hAnsi="Arial" w:cs="Arial"/>
        </w:rPr>
        <w:t>Due to donor</w:t>
      </w:r>
      <w:r w:rsidR="0035779C" w:rsidRPr="006520E4">
        <w:rPr>
          <w:rFonts w:ascii="Arial" w:eastAsia="Times New Roman" w:hAnsi="Arial" w:cs="Arial"/>
        </w:rPr>
        <w:t>s’</w:t>
      </w:r>
      <w:r w:rsidRPr="006520E4">
        <w:rPr>
          <w:rFonts w:ascii="Arial" w:eastAsia="Times New Roman" w:hAnsi="Arial" w:cs="Arial"/>
        </w:rPr>
        <w:t xml:space="preserve"> focus on targeted regions, their operations</w:t>
      </w:r>
      <w:r w:rsidR="009C0EC4">
        <w:rPr>
          <w:rFonts w:ascii="Arial" w:eastAsia="Times New Roman" w:hAnsi="Arial" w:cs="Arial"/>
        </w:rPr>
        <w:t xml:space="preserve"> are often conducted</w:t>
      </w:r>
      <w:r w:rsidRPr="006520E4">
        <w:rPr>
          <w:rFonts w:ascii="Arial" w:eastAsia="Times New Roman" w:hAnsi="Arial" w:cs="Arial"/>
        </w:rPr>
        <w:t xml:space="preserve"> through field offices</w:t>
      </w:r>
      <w:r w:rsidR="00603315">
        <w:rPr>
          <w:rFonts w:ascii="Arial" w:eastAsia="Times New Roman" w:hAnsi="Arial" w:cs="Arial"/>
        </w:rPr>
        <w:t xml:space="preserve"> using </w:t>
      </w:r>
      <w:r w:rsidRPr="006520E4">
        <w:rPr>
          <w:rFonts w:ascii="Arial" w:eastAsia="Times New Roman" w:hAnsi="Arial" w:cs="Arial"/>
        </w:rPr>
        <w:t>a generally results-oriented</w:t>
      </w:r>
      <w:r w:rsidR="00574B9F">
        <w:rPr>
          <w:rFonts w:ascii="Arial" w:eastAsia="Times New Roman" w:hAnsi="Arial" w:cs="Arial"/>
        </w:rPr>
        <w:t>,</w:t>
      </w:r>
      <w:r w:rsidRPr="006520E4">
        <w:rPr>
          <w:rFonts w:ascii="Arial" w:eastAsia="Times New Roman" w:hAnsi="Arial" w:cs="Arial"/>
        </w:rPr>
        <w:t xml:space="preserve"> effective management structure</w:t>
      </w:r>
      <w:r w:rsidR="00603315">
        <w:rPr>
          <w:rFonts w:ascii="Arial" w:eastAsia="Times New Roman" w:hAnsi="Arial" w:cs="Arial"/>
        </w:rPr>
        <w:t>. Because of this,</w:t>
      </w:r>
      <w:r w:rsidR="00603315" w:rsidRPr="006520E4">
        <w:rPr>
          <w:rFonts w:ascii="Arial" w:eastAsia="Times New Roman" w:hAnsi="Arial" w:cs="Arial"/>
        </w:rPr>
        <w:t xml:space="preserve"> </w:t>
      </w:r>
      <w:r w:rsidRPr="006520E4">
        <w:rPr>
          <w:rFonts w:ascii="Arial" w:eastAsia="Times New Roman" w:hAnsi="Arial" w:cs="Arial"/>
        </w:rPr>
        <w:t>donors are able to assess the achievements of particular policies, programs</w:t>
      </w:r>
      <w:r w:rsidR="00603315">
        <w:rPr>
          <w:rFonts w:ascii="Arial" w:eastAsia="Times New Roman" w:hAnsi="Arial" w:cs="Arial"/>
        </w:rPr>
        <w:t>,</w:t>
      </w:r>
      <w:r w:rsidRPr="006520E4">
        <w:rPr>
          <w:rFonts w:ascii="Arial" w:eastAsia="Times New Roman" w:hAnsi="Arial" w:cs="Arial"/>
          <w:shd w:val="clear" w:color="auto" w:fill="FFFFFF"/>
        </w:rPr>
        <w:t xml:space="preserve"> or projects. Due to their often long-term engagement, they can generate longitudinal research in w</w:t>
      </w:r>
      <w:r w:rsidR="0035779C" w:rsidRPr="006520E4">
        <w:rPr>
          <w:rFonts w:ascii="Arial" w:eastAsia="Times New Roman" w:hAnsi="Arial" w:cs="Arial"/>
          <w:shd w:val="clear" w:color="auto" w:fill="FFFFFF"/>
        </w:rPr>
        <w:t>hich</w:t>
      </w:r>
      <w:r w:rsidRPr="006520E4">
        <w:rPr>
          <w:rFonts w:ascii="Arial" w:eastAsia="Times New Roman" w:hAnsi="Arial" w:cs="Arial"/>
          <w:shd w:val="clear" w:color="auto" w:fill="FFFFFF"/>
        </w:rPr>
        <w:t xml:space="preserve"> data is generated over years, allowing </w:t>
      </w:r>
      <w:r w:rsidR="00603315">
        <w:rPr>
          <w:rFonts w:ascii="Arial" w:eastAsia="Times New Roman" w:hAnsi="Arial" w:cs="Arial"/>
          <w:shd w:val="clear" w:color="auto" w:fill="FFFFFF"/>
        </w:rPr>
        <w:t xml:space="preserve">them </w:t>
      </w:r>
      <w:r w:rsidRPr="006520E4">
        <w:rPr>
          <w:rFonts w:ascii="Arial" w:eastAsia="Times New Roman" w:hAnsi="Arial" w:cs="Arial"/>
          <w:shd w:val="clear" w:color="auto" w:fill="FFFFFF"/>
        </w:rPr>
        <w:t xml:space="preserve">to observe </w:t>
      </w:r>
      <w:r w:rsidR="00574B9F">
        <w:rPr>
          <w:rFonts w:ascii="Arial" w:eastAsia="Times New Roman" w:hAnsi="Arial" w:cs="Arial"/>
          <w:shd w:val="clear" w:color="auto" w:fill="FFFFFF"/>
        </w:rPr>
        <w:t xml:space="preserve">more complex </w:t>
      </w:r>
      <w:r w:rsidR="00D20955">
        <w:rPr>
          <w:rFonts w:ascii="Arial" w:eastAsia="Times New Roman" w:hAnsi="Arial" w:cs="Arial"/>
          <w:shd w:val="clear" w:color="auto" w:fill="FFFFFF"/>
        </w:rPr>
        <w:t xml:space="preserve">issues, such as </w:t>
      </w:r>
      <w:r w:rsidRPr="006520E4">
        <w:rPr>
          <w:rFonts w:ascii="Arial" w:eastAsia="Times New Roman" w:hAnsi="Arial" w:cs="Arial"/>
          <w:shd w:val="clear" w:color="auto" w:fill="FFFFFF"/>
        </w:rPr>
        <w:t>general trends over time</w:t>
      </w:r>
      <w:r w:rsidR="00D20955">
        <w:rPr>
          <w:rFonts w:ascii="Arial" w:eastAsia="Times New Roman" w:hAnsi="Arial" w:cs="Arial"/>
          <w:shd w:val="clear" w:color="auto" w:fill="FFFFFF"/>
        </w:rPr>
        <w:t xml:space="preserve"> and</w:t>
      </w:r>
      <w:r w:rsidRPr="006520E4">
        <w:rPr>
          <w:rFonts w:ascii="Arial" w:eastAsia="Times New Roman" w:hAnsi="Arial" w:cs="Arial"/>
        </w:rPr>
        <w:t xml:space="preserve"> the </w:t>
      </w:r>
      <w:r w:rsidR="006D1253">
        <w:rPr>
          <w:rFonts w:ascii="Arial" w:eastAsia="Times New Roman" w:hAnsi="Arial" w:cs="Arial"/>
        </w:rPr>
        <w:t>influence of cultural and perception factors</w:t>
      </w:r>
      <w:r w:rsidRPr="006520E4">
        <w:rPr>
          <w:rFonts w:ascii="Arial" w:eastAsia="Times New Roman" w:hAnsi="Arial" w:cs="Arial"/>
        </w:rPr>
        <w:t>.</w:t>
      </w:r>
    </w:p>
    <w:p w14:paraId="728373EF" w14:textId="77777777" w:rsidR="003F3225" w:rsidRPr="006520E4" w:rsidRDefault="003F3225" w:rsidP="00BD7B94">
      <w:pPr>
        <w:spacing w:line="276" w:lineRule="auto"/>
        <w:jc w:val="both"/>
        <w:rPr>
          <w:rFonts w:ascii="Arial" w:eastAsia="Times New Roman" w:hAnsi="Arial" w:cs="Arial"/>
        </w:rPr>
      </w:pPr>
    </w:p>
    <w:p w14:paraId="38038359" w14:textId="4B1714CD" w:rsidR="003F3225" w:rsidRPr="006520E4" w:rsidRDefault="003F3225" w:rsidP="00BD7B94">
      <w:pPr>
        <w:spacing w:line="276" w:lineRule="auto"/>
        <w:jc w:val="both"/>
        <w:rPr>
          <w:rFonts w:ascii="Arial" w:hAnsi="Arial" w:cs="Arial"/>
        </w:rPr>
      </w:pPr>
      <w:r w:rsidRPr="006520E4">
        <w:rPr>
          <w:rFonts w:ascii="Arial" w:eastAsia="Times New Roman" w:hAnsi="Arial" w:cs="Arial"/>
        </w:rPr>
        <w:t xml:space="preserve">Evidence </w:t>
      </w:r>
      <w:r w:rsidR="00603315">
        <w:rPr>
          <w:rFonts w:ascii="Arial" w:eastAsia="Times New Roman" w:hAnsi="Arial" w:cs="Arial"/>
        </w:rPr>
        <w:t>from</w:t>
      </w:r>
      <w:r w:rsidRPr="006520E4">
        <w:rPr>
          <w:rFonts w:ascii="Arial" w:eastAsia="Times New Roman" w:hAnsi="Arial" w:cs="Arial"/>
        </w:rPr>
        <w:t xml:space="preserve"> b</w:t>
      </w:r>
      <w:r w:rsidRPr="006520E4">
        <w:rPr>
          <w:rFonts w:ascii="Arial" w:hAnsi="Arial" w:cs="Arial"/>
        </w:rPr>
        <w:t xml:space="preserve">i- and multilateral donors </w:t>
      </w:r>
      <w:r w:rsidRPr="006520E4">
        <w:rPr>
          <w:rFonts w:ascii="Arial" w:eastAsia="Times New Roman" w:hAnsi="Arial" w:cs="Arial"/>
        </w:rPr>
        <w:t xml:space="preserve">accumulates mostly within their own intervention areas in the Indonesian sector. These include: </w:t>
      </w:r>
      <w:r w:rsidR="00CD5030" w:rsidRPr="006520E4">
        <w:rPr>
          <w:rFonts w:ascii="Arial" w:eastAsia="Times New Roman" w:hAnsi="Arial" w:cs="Arial"/>
        </w:rPr>
        <w:t xml:space="preserve">curriculum, content, and pedagogy, vocational education, school governance, supporting education reform, education research, school leadership development, finance, teacher quality, early childhood intervention, cultural and perception factors, supply of infrastructure, technology, building entrepreneurship skills, and teaching and learning environment </w:t>
      </w:r>
      <w:r w:rsidR="00F96442" w:rsidRPr="006520E4">
        <w:rPr>
          <w:rFonts w:ascii="Arial" w:eastAsia="Times New Roman" w:hAnsi="Arial" w:cs="Arial"/>
        </w:rPr>
        <w:t>(APC, 2017</w:t>
      </w:r>
      <w:r w:rsidR="00F36AED">
        <w:rPr>
          <w:rFonts w:ascii="Arial" w:eastAsia="Times New Roman" w:hAnsi="Arial" w:cs="Arial"/>
        </w:rPr>
        <w:t>, pp. 89-97</w:t>
      </w:r>
      <w:r w:rsidR="00F96442" w:rsidRPr="006520E4">
        <w:rPr>
          <w:rFonts w:ascii="Arial" w:eastAsia="Times New Roman" w:hAnsi="Arial" w:cs="Arial"/>
        </w:rPr>
        <w:t>)</w:t>
      </w:r>
      <w:r w:rsidR="005A7D85">
        <w:rPr>
          <w:rFonts w:ascii="Arial" w:eastAsia="Times New Roman" w:hAnsi="Arial" w:cs="Arial"/>
        </w:rPr>
        <w:t>.</w:t>
      </w:r>
    </w:p>
    <w:p w14:paraId="2D4D6BFF" w14:textId="77777777" w:rsidR="00AB5450" w:rsidRPr="006520E4" w:rsidRDefault="00AB5450" w:rsidP="00BD7B94">
      <w:pPr>
        <w:spacing w:line="276" w:lineRule="auto"/>
        <w:jc w:val="both"/>
        <w:rPr>
          <w:rFonts w:ascii="Arial" w:hAnsi="Arial" w:cs="Arial"/>
        </w:rPr>
      </w:pPr>
    </w:p>
    <w:p w14:paraId="6552A717" w14:textId="6EED92F2" w:rsidR="00765CBB" w:rsidRPr="006520E4" w:rsidRDefault="009A297E" w:rsidP="00BD7B94">
      <w:pPr>
        <w:spacing w:line="276" w:lineRule="auto"/>
        <w:jc w:val="both"/>
        <w:rPr>
          <w:rFonts w:ascii="Arial" w:hAnsi="Arial" w:cs="Arial"/>
          <w:b/>
        </w:rPr>
      </w:pPr>
      <w:r w:rsidRPr="006520E4">
        <w:rPr>
          <w:rFonts w:ascii="Arial" w:hAnsi="Arial" w:cs="Arial"/>
        </w:rPr>
        <w:t>Due to their close cooperation with th</w:t>
      </w:r>
      <w:r w:rsidR="00765CBB" w:rsidRPr="006520E4">
        <w:rPr>
          <w:rFonts w:ascii="Arial" w:hAnsi="Arial" w:cs="Arial"/>
        </w:rPr>
        <w:t>e Indonesian government</w:t>
      </w:r>
      <w:r w:rsidR="002B5007">
        <w:rPr>
          <w:rFonts w:ascii="Arial" w:hAnsi="Arial" w:cs="Arial"/>
        </w:rPr>
        <w:t>,</w:t>
      </w:r>
      <w:r w:rsidR="00765CBB" w:rsidRPr="006520E4">
        <w:rPr>
          <w:rFonts w:ascii="Arial" w:hAnsi="Arial" w:cs="Arial"/>
        </w:rPr>
        <w:t xml:space="preserve"> </w:t>
      </w:r>
      <w:r w:rsidRPr="006520E4">
        <w:rPr>
          <w:rFonts w:ascii="Arial" w:hAnsi="Arial" w:cs="Arial"/>
        </w:rPr>
        <w:t>donor data</w:t>
      </w:r>
      <w:r w:rsidR="00765CBB" w:rsidRPr="006520E4">
        <w:rPr>
          <w:rFonts w:ascii="Arial" w:hAnsi="Arial" w:cs="Arial"/>
        </w:rPr>
        <w:t xml:space="preserve"> </w:t>
      </w:r>
      <w:r w:rsidRPr="006520E4">
        <w:rPr>
          <w:rFonts w:ascii="Arial" w:hAnsi="Arial" w:cs="Arial"/>
        </w:rPr>
        <w:t xml:space="preserve">are </w:t>
      </w:r>
      <w:r w:rsidR="00603315">
        <w:rPr>
          <w:rFonts w:ascii="Arial" w:hAnsi="Arial" w:cs="Arial"/>
        </w:rPr>
        <w:t>used</w:t>
      </w:r>
      <w:r w:rsidR="00765CBB" w:rsidRPr="006520E4">
        <w:rPr>
          <w:rFonts w:ascii="Arial" w:hAnsi="Arial" w:cs="Arial"/>
        </w:rPr>
        <w:t xml:space="preserve"> for policy development purposes. For instance, MOEC </w:t>
      </w:r>
      <w:r w:rsidR="00603315">
        <w:rPr>
          <w:rFonts w:ascii="Arial" w:hAnsi="Arial" w:cs="Arial"/>
        </w:rPr>
        <w:t>asked</w:t>
      </w:r>
      <w:r w:rsidR="00603315" w:rsidRPr="006520E4">
        <w:rPr>
          <w:rFonts w:ascii="Arial" w:hAnsi="Arial" w:cs="Arial"/>
        </w:rPr>
        <w:t xml:space="preserve"> </w:t>
      </w:r>
      <w:r w:rsidR="00765CBB" w:rsidRPr="006520E4">
        <w:rPr>
          <w:rFonts w:ascii="Arial" w:hAnsi="Arial" w:cs="Arial"/>
        </w:rPr>
        <w:t>USAID to analyze teacher deployment schemes to help the government improve the efficiency of the system. An</w:t>
      </w:r>
      <w:r w:rsidRPr="006520E4">
        <w:rPr>
          <w:rFonts w:ascii="Arial" w:hAnsi="Arial" w:cs="Arial"/>
        </w:rPr>
        <w:t>other</w:t>
      </w:r>
      <w:r w:rsidR="00765CBB" w:rsidRPr="006520E4">
        <w:rPr>
          <w:rFonts w:ascii="Arial" w:hAnsi="Arial" w:cs="Arial"/>
        </w:rPr>
        <w:t xml:space="preserve"> example </w:t>
      </w:r>
      <w:r w:rsidR="00504611">
        <w:rPr>
          <w:rFonts w:ascii="Arial" w:hAnsi="Arial" w:cs="Arial"/>
        </w:rPr>
        <w:t>of the usage of evidence can be found in</w:t>
      </w:r>
      <w:r w:rsidR="00765CBB" w:rsidRPr="006520E4">
        <w:rPr>
          <w:rFonts w:ascii="Arial" w:hAnsi="Arial" w:cs="Arial"/>
        </w:rPr>
        <w:t xml:space="preserve"> the implementation of a </w:t>
      </w:r>
      <w:r w:rsidR="00504611" w:rsidRPr="006520E4">
        <w:rPr>
          <w:rFonts w:ascii="Arial" w:hAnsi="Arial" w:cs="Arial"/>
        </w:rPr>
        <w:t>fingerprint</w:t>
      </w:r>
      <w:r w:rsidR="00504611">
        <w:rPr>
          <w:rFonts w:ascii="Arial" w:hAnsi="Arial" w:cs="Arial"/>
        </w:rPr>
        <w:t xml:space="preserve">-based </w:t>
      </w:r>
      <w:r w:rsidR="00765CBB" w:rsidRPr="006520E4">
        <w:rPr>
          <w:rFonts w:ascii="Arial" w:hAnsi="Arial" w:cs="Arial"/>
        </w:rPr>
        <w:t xml:space="preserve">system </w:t>
      </w:r>
      <w:r w:rsidR="00504611">
        <w:rPr>
          <w:rFonts w:ascii="Arial" w:hAnsi="Arial" w:cs="Arial"/>
        </w:rPr>
        <w:t xml:space="preserve">for </w:t>
      </w:r>
      <w:r w:rsidR="00765CBB" w:rsidRPr="006520E4">
        <w:rPr>
          <w:rFonts w:ascii="Arial" w:hAnsi="Arial" w:cs="Arial"/>
        </w:rPr>
        <w:t>recording the attendance of teachers in class. Based on research</w:t>
      </w:r>
      <w:r w:rsidR="00504611">
        <w:rPr>
          <w:rFonts w:ascii="Arial" w:hAnsi="Arial" w:cs="Arial"/>
        </w:rPr>
        <w:t xml:space="preserve"> released in 2014 by</w:t>
      </w:r>
      <w:r w:rsidR="00504611" w:rsidRPr="006520E4">
        <w:rPr>
          <w:rFonts w:ascii="Arial" w:hAnsi="Arial" w:cs="Arial"/>
        </w:rPr>
        <w:t xml:space="preserve"> </w:t>
      </w:r>
      <w:r w:rsidR="00765CBB" w:rsidRPr="006520E4">
        <w:rPr>
          <w:rFonts w:ascii="Arial" w:hAnsi="Arial" w:cs="Arial"/>
        </w:rPr>
        <w:t>ACDP on teachers' absenteeism</w:t>
      </w:r>
      <w:r w:rsidR="009B6CCF">
        <w:rPr>
          <w:rFonts w:ascii="Arial" w:hAnsi="Arial" w:cs="Arial"/>
        </w:rPr>
        <w:t>,</w:t>
      </w:r>
      <w:r w:rsidR="00504611">
        <w:rPr>
          <w:rFonts w:ascii="Arial" w:hAnsi="Arial" w:cs="Arial"/>
        </w:rPr>
        <w:t xml:space="preserve"> a recommendation was issued to use a </w:t>
      </w:r>
      <w:r w:rsidR="00765CBB" w:rsidRPr="006520E4">
        <w:rPr>
          <w:rFonts w:ascii="Arial" w:hAnsi="Arial" w:cs="Arial"/>
        </w:rPr>
        <w:t xml:space="preserve">fingerprint system to record teachers' attendance. Following this recommendation, public schools nationwide have implemented the fingerprint attendance system to accurately record teachers’ attendance in school. Teachers’ remuneration can </w:t>
      </w:r>
      <w:r w:rsidR="00504611">
        <w:rPr>
          <w:rFonts w:ascii="Arial" w:hAnsi="Arial" w:cs="Arial"/>
        </w:rPr>
        <w:t xml:space="preserve">be </w:t>
      </w:r>
      <w:r w:rsidR="00765CBB" w:rsidRPr="006520E4">
        <w:rPr>
          <w:rFonts w:ascii="Arial" w:hAnsi="Arial" w:cs="Arial"/>
        </w:rPr>
        <w:t>accurately calculated according to the record system and violation of working hours can be more easily identified. Based on the MOEC regulation (</w:t>
      </w:r>
      <w:r w:rsidR="00765CBB" w:rsidRPr="006520E4">
        <w:rPr>
          <w:rFonts w:ascii="Arial" w:hAnsi="Arial" w:cs="Arial"/>
          <w:i/>
        </w:rPr>
        <w:t>Permendikbud</w:t>
      </w:r>
      <w:r w:rsidR="00765CBB" w:rsidRPr="006520E4">
        <w:rPr>
          <w:rFonts w:ascii="Arial" w:hAnsi="Arial" w:cs="Arial"/>
        </w:rPr>
        <w:t xml:space="preserve">) No. </w:t>
      </w:r>
      <w:r w:rsidR="00765CBB" w:rsidRPr="006520E4">
        <w:rPr>
          <w:rFonts w:ascii="Arial" w:hAnsi="Arial" w:cs="Arial"/>
        </w:rPr>
        <w:lastRenderedPageBreak/>
        <w:t>15/2018, regional Ministry offices (Dinas Pendidikan) are given the task to supervise the system.</w:t>
      </w:r>
    </w:p>
    <w:p w14:paraId="65EB0C26" w14:textId="77777777" w:rsidR="00765CBB" w:rsidRPr="006520E4" w:rsidRDefault="00765CBB" w:rsidP="00BD7B94">
      <w:pPr>
        <w:spacing w:line="276" w:lineRule="auto"/>
        <w:jc w:val="both"/>
        <w:rPr>
          <w:rFonts w:ascii="Arial" w:hAnsi="Arial" w:cs="Arial"/>
        </w:rPr>
      </w:pPr>
    </w:p>
    <w:p w14:paraId="0C9AE7E4" w14:textId="3E03E88E" w:rsidR="0074627C" w:rsidRPr="006520E4" w:rsidRDefault="009D1FAF" w:rsidP="00BD7B94">
      <w:pPr>
        <w:spacing w:line="276" w:lineRule="auto"/>
        <w:jc w:val="both"/>
        <w:rPr>
          <w:rFonts w:ascii="Arial" w:hAnsi="Arial" w:cs="Arial"/>
        </w:rPr>
      </w:pPr>
      <w:r>
        <w:rPr>
          <w:rFonts w:ascii="Arial" w:hAnsi="Arial" w:cs="Arial"/>
        </w:rPr>
        <w:t>A</w:t>
      </w:r>
      <w:r w:rsidR="0074627C" w:rsidRPr="006520E4">
        <w:rPr>
          <w:rFonts w:ascii="Arial" w:hAnsi="Arial" w:cs="Arial"/>
        </w:rPr>
        <w:t xml:space="preserve"> third major source of evidence is provided by civil society organizations (CSOs)</w:t>
      </w:r>
      <w:r w:rsidR="00AF5D5E" w:rsidRPr="006520E4">
        <w:rPr>
          <w:rFonts w:ascii="Arial" w:hAnsi="Arial" w:cs="Arial"/>
        </w:rPr>
        <w:t xml:space="preserve"> engaged in Indonesia’s education sector</w:t>
      </w:r>
      <w:r w:rsidR="0074627C" w:rsidRPr="006520E4">
        <w:rPr>
          <w:rFonts w:ascii="Arial" w:hAnsi="Arial" w:cs="Arial"/>
        </w:rPr>
        <w:t xml:space="preserve">. </w:t>
      </w:r>
      <w:r w:rsidR="00AF5D5E" w:rsidRPr="006520E4">
        <w:rPr>
          <w:rFonts w:ascii="Arial" w:hAnsi="Arial" w:cs="Arial"/>
        </w:rPr>
        <w:t xml:space="preserve">A recent study conducted by the Asia Philanthropy Circle with the analytical support of McKinsey &amp; Company and AlphaBeta </w:t>
      </w:r>
      <w:r w:rsidR="00922D87">
        <w:rPr>
          <w:rFonts w:ascii="Arial" w:hAnsi="Arial" w:cs="Arial"/>
        </w:rPr>
        <w:t xml:space="preserve">Advisors </w:t>
      </w:r>
      <w:r w:rsidR="00AF5D5E" w:rsidRPr="006520E4">
        <w:rPr>
          <w:rFonts w:ascii="Arial" w:hAnsi="Arial" w:cs="Arial"/>
        </w:rPr>
        <w:t xml:space="preserve">provided </w:t>
      </w:r>
      <w:r w:rsidR="00922D87">
        <w:rPr>
          <w:rFonts w:ascii="Arial" w:hAnsi="Arial" w:cs="Arial"/>
        </w:rPr>
        <w:t>a</w:t>
      </w:r>
      <w:r w:rsidR="00E94D59" w:rsidRPr="006520E4">
        <w:rPr>
          <w:rFonts w:ascii="Arial" w:hAnsi="Arial" w:cs="Arial"/>
        </w:rPr>
        <w:t xml:space="preserve"> comprehensive overv</w:t>
      </w:r>
      <w:r w:rsidR="00AF5D5E" w:rsidRPr="006520E4">
        <w:rPr>
          <w:rFonts w:ascii="Arial" w:hAnsi="Arial" w:cs="Arial"/>
        </w:rPr>
        <w:t>iew of philanthropic interventions for inclusive education in Indonesia</w:t>
      </w:r>
      <w:r w:rsidR="00922D87">
        <w:rPr>
          <w:rFonts w:ascii="Arial" w:hAnsi="Arial" w:cs="Arial"/>
        </w:rPr>
        <w:t xml:space="preserve"> (APC</w:t>
      </w:r>
      <w:r w:rsidR="00F36AED">
        <w:rPr>
          <w:rFonts w:ascii="Arial" w:hAnsi="Arial" w:cs="Arial"/>
        </w:rPr>
        <w:t>,</w:t>
      </w:r>
      <w:r w:rsidR="00922D87">
        <w:rPr>
          <w:rFonts w:ascii="Arial" w:hAnsi="Arial" w:cs="Arial"/>
        </w:rPr>
        <w:t xml:space="preserve"> 2017)</w:t>
      </w:r>
      <w:r>
        <w:rPr>
          <w:rFonts w:ascii="Arial" w:hAnsi="Arial" w:cs="Arial"/>
        </w:rPr>
        <w:t>.</w:t>
      </w:r>
      <w:r w:rsidR="00AF5D5E" w:rsidRPr="006520E4">
        <w:rPr>
          <w:rFonts w:ascii="Arial" w:hAnsi="Arial" w:cs="Arial"/>
        </w:rPr>
        <w:t xml:space="preserve"> Besides bi- and multilateral donors, the study also </w:t>
      </w:r>
      <w:r w:rsidR="00922D87">
        <w:rPr>
          <w:rFonts w:ascii="Arial" w:hAnsi="Arial" w:cs="Arial"/>
        </w:rPr>
        <w:t>provides information on</w:t>
      </w:r>
      <w:r w:rsidR="00AF5D5E" w:rsidRPr="006520E4">
        <w:rPr>
          <w:rFonts w:ascii="Arial" w:hAnsi="Arial" w:cs="Arial"/>
        </w:rPr>
        <w:t xml:space="preserve"> foundations, think tanks, non-profits and social enterprises, private sector CSR, </w:t>
      </w:r>
      <w:r>
        <w:rPr>
          <w:rFonts w:ascii="Arial" w:hAnsi="Arial" w:cs="Arial"/>
        </w:rPr>
        <w:t>and</w:t>
      </w:r>
      <w:r w:rsidR="00AF5D5E" w:rsidRPr="006520E4">
        <w:rPr>
          <w:rFonts w:ascii="Arial" w:hAnsi="Arial" w:cs="Arial"/>
        </w:rPr>
        <w:t xml:space="preserve"> education technology (EdTech). </w:t>
      </w:r>
    </w:p>
    <w:p w14:paraId="575DBB5F" w14:textId="77777777" w:rsidR="0074627C" w:rsidRPr="006520E4" w:rsidRDefault="0074627C" w:rsidP="00BD7B94">
      <w:pPr>
        <w:spacing w:line="276" w:lineRule="auto"/>
        <w:jc w:val="both"/>
        <w:rPr>
          <w:rFonts w:ascii="Arial" w:hAnsi="Arial" w:cs="Arial"/>
        </w:rPr>
      </w:pPr>
    </w:p>
    <w:p w14:paraId="7016B29C" w14:textId="4E5189F0" w:rsidR="009D1FAF" w:rsidRDefault="006C29B3" w:rsidP="00BD7B94">
      <w:pPr>
        <w:spacing w:line="276" w:lineRule="auto"/>
        <w:jc w:val="both"/>
        <w:rPr>
          <w:rFonts w:ascii="Arial" w:hAnsi="Arial" w:cs="Arial"/>
        </w:rPr>
      </w:pPr>
      <w:r w:rsidRPr="006520E4">
        <w:rPr>
          <w:rFonts w:ascii="Arial" w:hAnsi="Arial" w:cs="Arial"/>
        </w:rPr>
        <w:t xml:space="preserve">Foundations </w:t>
      </w:r>
      <w:r w:rsidR="009D1FAF">
        <w:rPr>
          <w:rFonts w:ascii="Arial" w:hAnsi="Arial" w:cs="Arial"/>
        </w:rPr>
        <w:t>are</w:t>
      </w:r>
      <w:r w:rsidRPr="006520E4">
        <w:rPr>
          <w:rFonts w:ascii="Arial" w:hAnsi="Arial" w:cs="Arial"/>
        </w:rPr>
        <w:t xml:space="preserve"> usually </w:t>
      </w:r>
      <w:r w:rsidR="00922D87">
        <w:rPr>
          <w:rFonts w:ascii="Arial" w:hAnsi="Arial" w:cs="Arial"/>
        </w:rPr>
        <w:t>set</w:t>
      </w:r>
      <w:r w:rsidRPr="006520E4">
        <w:rPr>
          <w:rFonts w:ascii="Arial" w:hAnsi="Arial" w:cs="Arial"/>
        </w:rPr>
        <w:t xml:space="preserve"> up by individuals, groups of indiv</w:t>
      </w:r>
      <w:r w:rsidR="00084D54">
        <w:rPr>
          <w:rFonts w:ascii="Arial" w:hAnsi="Arial" w:cs="Arial"/>
        </w:rPr>
        <w:t>id</w:t>
      </w:r>
      <w:r w:rsidRPr="006520E4">
        <w:rPr>
          <w:rFonts w:ascii="Arial" w:hAnsi="Arial" w:cs="Arial"/>
        </w:rPr>
        <w:t xml:space="preserve">uals, or companies. They operate in specific geographical areas, often over years, and </w:t>
      </w:r>
      <w:r w:rsidR="00922D87">
        <w:rPr>
          <w:rFonts w:ascii="Arial" w:hAnsi="Arial" w:cs="Arial"/>
        </w:rPr>
        <w:t>focus on</w:t>
      </w:r>
      <w:r w:rsidRPr="006520E4">
        <w:rPr>
          <w:rFonts w:ascii="Arial" w:hAnsi="Arial" w:cs="Arial"/>
        </w:rPr>
        <w:t xml:space="preserve"> particular aspects of education</w:t>
      </w:r>
      <w:r w:rsidR="00922D87">
        <w:rPr>
          <w:rFonts w:ascii="Arial" w:hAnsi="Arial" w:cs="Arial"/>
        </w:rPr>
        <w:t>.</w:t>
      </w:r>
      <w:r w:rsidRPr="006520E4">
        <w:rPr>
          <w:rFonts w:ascii="Arial" w:hAnsi="Arial" w:cs="Arial"/>
        </w:rPr>
        <w:t xml:space="preserve"> In these areas they hold considerable </w:t>
      </w:r>
      <w:r w:rsidR="009D1FAF">
        <w:rPr>
          <w:rFonts w:ascii="Arial" w:hAnsi="Arial" w:cs="Arial"/>
        </w:rPr>
        <w:t xml:space="preserve">expertise and are able to compile useful </w:t>
      </w:r>
      <w:r w:rsidR="00922D87">
        <w:rPr>
          <w:rFonts w:ascii="Arial" w:hAnsi="Arial" w:cs="Arial"/>
        </w:rPr>
        <w:t>evidence</w:t>
      </w:r>
      <w:r w:rsidRPr="006520E4">
        <w:rPr>
          <w:rFonts w:ascii="Arial" w:hAnsi="Arial" w:cs="Arial"/>
        </w:rPr>
        <w:t>. Foundations are predominantly involved in efforts to improve teacher quality, the supply of education infrastructure, early childhood interventions, curriculum, content and ped</w:t>
      </w:r>
      <w:r w:rsidR="00F36AED">
        <w:rPr>
          <w:rFonts w:ascii="Arial" w:hAnsi="Arial" w:cs="Arial"/>
        </w:rPr>
        <w:t xml:space="preserve">agogy, and vocational education </w:t>
      </w:r>
      <w:r w:rsidR="00F36AED" w:rsidRPr="006520E4">
        <w:rPr>
          <w:rFonts w:ascii="Arial" w:hAnsi="Arial" w:cs="Arial"/>
        </w:rPr>
        <w:t>(APC, 2017</w:t>
      </w:r>
      <w:r w:rsidR="00F36AED">
        <w:rPr>
          <w:rFonts w:ascii="Arial" w:hAnsi="Arial" w:cs="Arial"/>
        </w:rPr>
        <w:t>, pp. 83-89</w:t>
      </w:r>
      <w:r w:rsidR="00F36AED" w:rsidRPr="006520E4">
        <w:rPr>
          <w:rFonts w:ascii="Arial" w:hAnsi="Arial" w:cs="Arial"/>
        </w:rPr>
        <w:t>)</w:t>
      </w:r>
      <w:r w:rsidR="00F36AED">
        <w:rPr>
          <w:rFonts w:ascii="Arial" w:hAnsi="Arial" w:cs="Arial"/>
        </w:rPr>
        <w:t>.</w:t>
      </w:r>
      <w:r w:rsidRPr="006520E4">
        <w:rPr>
          <w:rFonts w:ascii="Arial" w:hAnsi="Arial" w:cs="Arial"/>
        </w:rPr>
        <w:t xml:space="preserve"> </w:t>
      </w:r>
    </w:p>
    <w:p w14:paraId="6BA24A92" w14:textId="77777777" w:rsidR="009D1FAF" w:rsidRDefault="009D1FAF" w:rsidP="00BD7B94">
      <w:pPr>
        <w:spacing w:line="276" w:lineRule="auto"/>
        <w:jc w:val="both"/>
        <w:rPr>
          <w:rFonts w:ascii="Arial" w:hAnsi="Arial" w:cs="Arial"/>
        </w:rPr>
      </w:pPr>
    </w:p>
    <w:p w14:paraId="0BA06188" w14:textId="0597F26F" w:rsidR="00AF5D5E" w:rsidRPr="006520E4" w:rsidRDefault="006C29B3" w:rsidP="00BD7B94">
      <w:pPr>
        <w:spacing w:line="276" w:lineRule="auto"/>
        <w:jc w:val="both"/>
        <w:rPr>
          <w:rFonts w:ascii="Arial" w:hAnsi="Arial" w:cs="Arial"/>
        </w:rPr>
      </w:pPr>
      <w:r w:rsidRPr="006520E4">
        <w:rPr>
          <w:rFonts w:ascii="Arial" w:hAnsi="Arial" w:cs="Arial"/>
        </w:rPr>
        <w:t xml:space="preserve">Private sector CSR and education technology providers </w:t>
      </w:r>
      <w:r w:rsidR="00922D87">
        <w:rPr>
          <w:rFonts w:ascii="Arial" w:hAnsi="Arial" w:cs="Arial"/>
        </w:rPr>
        <w:t>mostly</w:t>
      </w:r>
      <w:r w:rsidRPr="006520E4">
        <w:rPr>
          <w:rFonts w:ascii="Arial" w:hAnsi="Arial" w:cs="Arial"/>
        </w:rPr>
        <w:t xml:space="preserve"> operate in th</w:t>
      </w:r>
      <w:r w:rsidR="00F36AED">
        <w:rPr>
          <w:rFonts w:ascii="Arial" w:hAnsi="Arial" w:cs="Arial"/>
        </w:rPr>
        <w:t xml:space="preserve">e areas of education technology </w:t>
      </w:r>
      <w:r w:rsidR="00F36AED" w:rsidRPr="006520E4">
        <w:rPr>
          <w:rFonts w:ascii="Arial" w:hAnsi="Arial" w:cs="Arial"/>
        </w:rPr>
        <w:t>(APC, 2017</w:t>
      </w:r>
      <w:r w:rsidR="00F36AED">
        <w:rPr>
          <w:rFonts w:ascii="Arial" w:hAnsi="Arial" w:cs="Arial"/>
        </w:rPr>
        <w:t>, pp. 103-107</w:t>
      </w:r>
      <w:r w:rsidR="00F36AED" w:rsidRPr="006520E4">
        <w:rPr>
          <w:rFonts w:ascii="Arial" w:hAnsi="Arial" w:cs="Arial"/>
        </w:rPr>
        <w:t>)</w:t>
      </w:r>
      <w:r w:rsidR="00F36AED">
        <w:rPr>
          <w:rFonts w:ascii="Arial" w:hAnsi="Arial" w:cs="Arial"/>
        </w:rPr>
        <w:t>.</w:t>
      </w:r>
      <w:r w:rsidRPr="006520E4">
        <w:rPr>
          <w:rFonts w:ascii="Arial" w:hAnsi="Arial" w:cs="Arial"/>
        </w:rPr>
        <w:t xml:space="preserve"> Non-profits and social enterprises engage mostly in program</w:t>
      </w:r>
      <w:r w:rsidR="00922D87">
        <w:rPr>
          <w:rFonts w:ascii="Arial" w:hAnsi="Arial" w:cs="Arial"/>
        </w:rPr>
        <w:t>s for improving teacher quality</w:t>
      </w:r>
      <w:r w:rsidR="009D1FAF">
        <w:rPr>
          <w:rFonts w:ascii="Arial" w:hAnsi="Arial" w:cs="Arial"/>
        </w:rPr>
        <w:t>,</w:t>
      </w:r>
      <w:r w:rsidRPr="006520E4">
        <w:rPr>
          <w:rFonts w:ascii="Arial" w:hAnsi="Arial" w:cs="Arial"/>
        </w:rPr>
        <w:t xml:space="preserve"> </w:t>
      </w:r>
      <w:r w:rsidR="00922D87">
        <w:rPr>
          <w:rFonts w:ascii="Arial" w:hAnsi="Arial" w:cs="Arial"/>
        </w:rPr>
        <w:t>as well as</w:t>
      </w:r>
      <w:r w:rsidR="0074779A" w:rsidRPr="006520E4">
        <w:rPr>
          <w:rFonts w:ascii="Arial" w:hAnsi="Arial" w:cs="Arial"/>
        </w:rPr>
        <w:t xml:space="preserve"> cur</w:t>
      </w:r>
      <w:r w:rsidR="00F36AED">
        <w:rPr>
          <w:rFonts w:ascii="Arial" w:hAnsi="Arial" w:cs="Arial"/>
        </w:rPr>
        <w:t xml:space="preserve">riculum, content, and pedagogy </w:t>
      </w:r>
      <w:r w:rsidR="00F36AED" w:rsidRPr="006520E4">
        <w:rPr>
          <w:rFonts w:ascii="Arial" w:hAnsi="Arial" w:cs="Arial"/>
        </w:rPr>
        <w:t>(APC, 2017</w:t>
      </w:r>
      <w:r w:rsidR="00F36AED">
        <w:rPr>
          <w:rFonts w:ascii="Arial" w:hAnsi="Arial" w:cs="Arial"/>
        </w:rPr>
        <w:t>, pp. 98-103</w:t>
      </w:r>
      <w:r w:rsidR="00F36AED" w:rsidRPr="006520E4">
        <w:rPr>
          <w:rFonts w:ascii="Arial" w:hAnsi="Arial" w:cs="Arial"/>
        </w:rPr>
        <w:t>)</w:t>
      </w:r>
      <w:r w:rsidR="00F36AED">
        <w:rPr>
          <w:rFonts w:ascii="Arial" w:hAnsi="Arial" w:cs="Arial"/>
        </w:rPr>
        <w:t xml:space="preserve">. </w:t>
      </w:r>
      <w:r w:rsidRPr="006520E4">
        <w:rPr>
          <w:rFonts w:ascii="Arial" w:hAnsi="Arial" w:cs="Arial"/>
        </w:rPr>
        <w:t xml:space="preserve">Finally, </w:t>
      </w:r>
      <w:r w:rsidR="0074779A" w:rsidRPr="006520E4">
        <w:rPr>
          <w:rFonts w:ascii="Arial" w:hAnsi="Arial" w:cs="Arial"/>
        </w:rPr>
        <w:t xml:space="preserve">think tanks generally focus on education research </w:t>
      </w:r>
      <w:r w:rsidR="00F36AED">
        <w:rPr>
          <w:rFonts w:ascii="Arial" w:hAnsi="Arial" w:cs="Arial"/>
        </w:rPr>
        <w:t>and supporting education reform</w:t>
      </w:r>
      <w:r w:rsidR="0074779A" w:rsidRPr="006520E4">
        <w:rPr>
          <w:rFonts w:ascii="Arial" w:hAnsi="Arial" w:cs="Arial"/>
        </w:rPr>
        <w:t xml:space="preserve"> (APC, 2017</w:t>
      </w:r>
      <w:r w:rsidR="00F36AED">
        <w:rPr>
          <w:rFonts w:ascii="Arial" w:hAnsi="Arial" w:cs="Arial"/>
        </w:rPr>
        <w:t>, pp. 97-98</w:t>
      </w:r>
      <w:r w:rsidR="0074779A" w:rsidRPr="006520E4">
        <w:rPr>
          <w:rFonts w:ascii="Arial" w:hAnsi="Arial" w:cs="Arial"/>
        </w:rPr>
        <w:t>)</w:t>
      </w:r>
      <w:r w:rsidR="00F36AED">
        <w:rPr>
          <w:rFonts w:ascii="Arial" w:hAnsi="Arial" w:cs="Arial"/>
        </w:rPr>
        <w:t>.</w:t>
      </w:r>
    </w:p>
    <w:p w14:paraId="2DBEDAB0" w14:textId="77777777" w:rsidR="0074627C" w:rsidRPr="006520E4" w:rsidRDefault="0074627C" w:rsidP="00BD7B94">
      <w:pPr>
        <w:spacing w:line="276" w:lineRule="auto"/>
        <w:jc w:val="both"/>
        <w:rPr>
          <w:rFonts w:ascii="Arial" w:hAnsi="Arial" w:cs="Arial"/>
        </w:rPr>
      </w:pPr>
    </w:p>
    <w:p w14:paraId="0DD86902" w14:textId="5B8D72D9" w:rsidR="0074627C" w:rsidRPr="006520E4" w:rsidRDefault="009D1FAF" w:rsidP="00BD7B94">
      <w:pPr>
        <w:spacing w:line="276" w:lineRule="auto"/>
        <w:jc w:val="both"/>
        <w:rPr>
          <w:rFonts w:ascii="Arial" w:hAnsi="Arial" w:cs="Arial"/>
        </w:rPr>
      </w:pPr>
      <w:r>
        <w:rPr>
          <w:rFonts w:ascii="Arial" w:hAnsi="Arial" w:cs="Arial"/>
        </w:rPr>
        <w:t>T</w:t>
      </w:r>
      <w:r w:rsidR="00BB57BB" w:rsidRPr="006520E4">
        <w:rPr>
          <w:rFonts w:ascii="Arial" w:hAnsi="Arial" w:cs="Arial"/>
        </w:rPr>
        <w:t xml:space="preserve">hink tanks or research institutes </w:t>
      </w:r>
      <w:r>
        <w:rPr>
          <w:rFonts w:ascii="Arial" w:hAnsi="Arial" w:cs="Arial"/>
        </w:rPr>
        <w:t xml:space="preserve">can </w:t>
      </w:r>
      <w:r w:rsidR="00BB57BB" w:rsidRPr="006520E4">
        <w:rPr>
          <w:rFonts w:ascii="Arial" w:hAnsi="Arial" w:cs="Arial"/>
        </w:rPr>
        <w:t xml:space="preserve">hold high quality evidence that can be used </w:t>
      </w:r>
      <w:r>
        <w:rPr>
          <w:rFonts w:ascii="Arial" w:hAnsi="Arial" w:cs="Arial"/>
        </w:rPr>
        <w:t>in</w:t>
      </w:r>
      <w:r w:rsidRPr="006520E4">
        <w:rPr>
          <w:rFonts w:ascii="Arial" w:hAnsi="Arial" w:cs="Arial"/>
        </w:rPr>
        <w:t xml:space="preserve"> </w:t>
      </w:r>
      <w:r w:rsidR="00BB57BB" w:rsidRPr="006520E4">
        <w:rPr>
          <w:rFonts w:ascii="Arial" w:hAnsi="Arial" w:cs="Arial"/>
        </w:rPr>
        <w:t>the policymaking process. Some cooperate with government agencies and with bi- and multilateral donors</w:t>
      </w:r>
      <w:r>
        <w:rPr>
          <w:rFonts w:ascii="Arial" w:hAnsi="Arial" w:cs="Arial"/>
        </w:rPr>
        <w:t xml:space="preserve"> to undergo</w:t>
      </w:r>
      <w:r w:rsidR="00BB57BB" w:rsidRPr="006520E4">
        <w:rPr>
          <w:rFonts w:ascii="Arial" w:hAnsi="Arial" w:cs="Arial"/>
        </w:rPr>
        <w:t xml:space="preserve"> the required analysis of education interventions</w:t>
      </w:r>
      <w:r w:rsidR="00B308D5">
        <w:rPr>
          <w:rFonts w:ascii="Arial" w:hAnsi="Arial" w:cs="Arial"/>
        </w:rPr>
        <w:t>, but all f</w:t>
      </w:r>
      <w:r w:rsidR="00BB57BB" w:rsidRPr="006520E4">
        <w:rPr>
          <w:rFonts w:ascii="Arial" w:hAnsi="Arial" w:cs="Arial"/>
        </w:rPr>
        <w:t xml:space="preserve">oundations and other CSOs have valuable information that should </w:t>
      </w:r>
      <w:r w:rsidR="00922D87">
        <w:rPr>
          <w:rFonts w:ascii="Arial" w:hAnsi="Arial" w:cs="Arial"/>
        </w:rPr>
        <w:t xml:space="preserve">also </w:t>
      </w:r>
      <w:r w:rsidR="00BB57BB" w:rsidRPr="006520E4">
        <w:rPr>
          <w:rFonts w:ascii="Arial" w:hAnsi="Arial" w:cs="Arial"/>
        </w:rPr>
        <w:t xml:space="preserve">be accessible for the inclusive education policymaking process. </w:t>
      </w:r>
    </w:p>
    <w:p w14:paraId="3E7E89A9" w14:textId="71AD2E2D" w:rsidR="003C27E5" w:rsidRPr="006520E4" w:rsidRDefault="00BA2C4F" w:rsidP="00BD7B94">
      <w:pPr>
        <w:spacing w:line="276" w:lineRule="auto"/>
        <w:jc w:val="both"/>
        <w:rPr>
          <w:rFonts w:ascii="Arial" w:hAnsi="Arial" w:cs="Arial"/>
        </w:rPr>
      </w:pPr>
      <w:r>
        <w:rPr>
          <w:rFonts w:ascii="Arial" w:hAnsi="Arial" w:cs="Arial"/>
        </w:rPr>
        <w:br w:type="column"/>
      </w:r>
    </w:p>
    <w:tbl>
      <w:tblPr>
        <w:tblStyle w:val="TableGrid"/>
        <w:tblW w:w="0" w:type="auto"/>
        <w:tblLook w:val="04A0" w:firstRow="1" w:lastRow="0" w:firstColumn="1" w:lastColumn="0" w:noHBand="0" w:noVBand="1"/>
      </w:tblPr>
      <w:tblGrid>
        <w:gridCol w:w="8630"/>
      </w:tblGrid>
      <w:tr w:rsidR="00110D0B" w:rsidRPr="006520E4" w14:paraId="3B5B9373" w14:textId="77777777" w:rsidTr="00110D0B">
        <w:tc>
          <w:tcPr>
            <w:tcW w:w="8856" w:type="dxa"/>
          </w:tcPr>
          <w:p w14:paraId="4334756C" w14:textId="4E89977C" w:rsidR="00110D0B" w:rsidRPr="006520E4" w:rsidRDefault="00110D0B" w:rsidP="001A6067">
            <w:pPr>
              <w:spacing w:line="276" w:lineRule="auto"/>
              <w:jc w:val="both"/>
              <w:rPr>
                <w:rFonts w:ascii="Arial" w:hAnsi="Arial" w:cs="Arial"/>
              </w:rPr>
            </w:pPr>
            <w:r w:rsidRPr="006520E4">
              <w:rPr>
                <w:rFonts w:ascii="Arial" w:hAnsi="Arial" w:cs="Arial"/>
              </w:rPr>
              <w:t>Recommendations:</w:t>
            </w:r>
          </w:p>
          <w:p w14:paraId="213EA00F" w14:textId="4A0B3F2D" w:rsidR="004A1A86" w:rsidRPr="006520E4" w:rsidRDefault="00110D0B" w:rsidP="001F56E9">
            <w:pPr>
              <w:pStyle w:val="ListParagraph"/>
              <w:numPr>
                <w:ilvl w:val="0"/>
                <w:numId w:val="7"/>
              </w:numPr>
              <w:spacing w:line="276" w:lineRule="auto"/>
              <w:jc w:val="both"/>
              <w:rPr>
                <w:rFonts w:ascii="Arial" w:hAnsi="Arial" w:cs="Arial"/>
              </w:rPr>
            </w:pPr>
            <w:r w:rsidRPr="006520E4">
              <w:rPr>
                <w:rFonts w:ascii="Arial" w:hAnsi="Arial" w:cs="Arial"/>
              </w:rPr>
              <w:t>MOEC and MORA</w:t>
            </w:r>
            <w:r w:rsidR="00B308D5">
              <w:rPr>
                <w:rFonts w:ascii="Arial" w:hAnsi="Arial" w:cs="Arial"/>
              </w:rPr>
              <w:t xml:space="preserve"> </w:t>
            </w:r>
            <w:r w:rsidRPr="006520E4">
              <w:rPr>
                <w:rFonts w:ascii="Arial" w:hAnsi="Arial" w:cs="Arial"/>
              </w:rPr>
              <w:t xml:space="preserve">maintain education databases that are regularly updated by the schools themselves. Due to </w:t>
            </w:r>
            <w:r w:rsidR="00B308D5">
              <w:rPr>
                <w:rFonts w:ascii="Arial" w:hAnsi="Arial" w:cs="Arial"/>
              </w:rPr>
              <w:t>limitations</w:t>
            </w:r>
            <w:r w:rsidRPr="006520E4">
              <w:rPr>
                <w:rFonts w:ascii="Arial" w:hAnsi="Arial" w:cs="Arial"/>
              </w:rPr>
              <w:t xml:space="preserve"> such as limited technological abilit</w:t>
            </w:r>
            <w:r w:rsidR="00B308D5">
              <w:rPr>
                <w:rFonts w:ascii="Arial" w:hAnsi="Arial" w:cs="Arial"/>
              </w:rPr>
              <w:t>y</w:t>
            </w:r>
            <w:r w:rsidRPr="006520E4">
              <w:rPr>
                <w:rFonts w:ascii="Arial" w:hAnsi="Arial" w:cs="Arial"/>
              </w:rPr>
              <w:t xml:space="preserve"> and undelivered instructions, these government databases </w:t>
            </w:r>
            <w:r w:rsidR="00B308D5">
              <w:rPr>
                <w:rFonts w:ascii="Arial" w:hAnsi="Arial" w:cs="Arial"/>
              </w:rPr>
              <w:t>are incomplete</w:t>
            </w:r>
            <w:r w:rsidRPr="006520E4">
              <w:rPr>
                <w:rFonts w:ascii="Arial" w:hAnsi="Arial" w:cs="Arial"/>
              </w:rPr>
              <w:t xml:space="preserve">. For </w:t>
            </w:r>
            <w:r w:rsidR="00B308D5">
              <w:rPr>
                <w:rFonts w:ascii="Arial" w:hAnsi="Arial" w:cs="Arial"/>
              </w:rPr>
              <w:t>example</w:t>
            </w:r>
            <w:r w:rsidRPr="006520E4">
              <w:rPr>
                <w:rFonts w:ascii="Arial" w:hAnsi="Arial" w:cs="Arial"/>
              </w:rPr>
              <w:t>, the majority of Islamic schools (Pondok Pesantren) have not been properly recorded in EMIS despite being education institutions u</w:t>
            </w:r>
            <w:r w:rsidR="004A1A86" w:rsidRPr="006520E4">
              <w:rPr>
                <w:rFonts w:ascii="Arial" w:hAnsi="Arial" w:cs="Arial"/>
              </w:rPr>
              <w:t>nder the responsibility of MORA</w:t>
            </w:r>
            <w:r w:rsidRPr="006520E4">
              <w:rPr>
                <w:rFonts w:ascii="Arial" w:hAnsi="Arial" w:cs="Arial"/>
              </w:rPr>
              <w:t xml:space="preserve">. It is recommended that </w:t>
            </w:r>
            <w:r w:rsidR="004A1A86" w:rsidRPr="006520E4">
              <w:rPr>
                <w:rFonts w:ascii="Arial" w:hAnsi="Arial" w:cs="Arial"/>
              </w:rPr>
              <w:t>MOEC and MORA</w:t>
            </w:r>
            <w:r w:rsidRPr="006520E4">
              <w:rPr>
                <w:rFonts w:ascii="Arial" w:hAnsi="Arial" w:cs="Arial"/>
              </w:rPr>
              <w:t xml:space="preserve"> conduct </w:t>
            </w:r>
            <w:r w:rsidR="004A1A86" w:rsidRPr="006520E4">
              <w:rPr>
                <w:rFonts w:ascii="Arial" w:hAnsi="Arial" w:cs="Arial"/>
              </w:rPr>
              <w:t xml:space="preserve">regular </w:t>
            </w:r>
            <w:r w:rsidRPr="006520E4">
              <w:rPr>
                <w:rFonts w:ascii="Arial" w:hAnsi="Arial" w:cs="Arial"/>
              </w:rPr>
              <w:t>capacity building training for school administrators</w:t>
            </w:r>
            <w:r w:rsidR="00B308D5">
              <w:rPr>
                <w:rFonts w:ascii="Arial" w:hAnsi="Arial" w:cs="Arial"/>
              </w:rPr>
              <w:t>,</w:t>
            </w:r>
            <w:r w:rsidRPr="006520E4">
              <w:rPr>
                <w:rFonts w:ascii="Arial" w:hAnsi="Arial" w:cs="Arial"/>
              </w:rPr>
              <w:t xml:space="preserve"> </w:t>
            </w:r>
            <w:r w:rsidR="004A1A86" w:rsidRPr="006520E4">
              <w:rPr>
                <w:rFonts w:ascii="Arial" w:hAnsi="Arial" w:cs="Arial"/>
              </w:rPr>
              <w:t>conveying</w:t>
            </w:r>
            <w:r w:rsidRPr="006520E4">
              <w:rPr>
                <w:rFonts w:ascii="Arial" w:hAnsi="Arial" w:cs="Arial"/>
              </w:rPr>
              <w:t xml:space="preserve"> clear instructions how to update the required data.</w:t>
            </w:r>
          </w:p>
          <w:p w14:paraId="19DCA608" w14:textId="0236E6E3" w:rsidR="004A1A86" w:rsidRPr="006520E4" w:rsidRDefault="001F56E9" w:rsidP="001F56E9">
            <w:pPr>
              <w:pStyle w:val="ListParagraph"/>
              <w:numPr>
                <w:ilvl w:val="0"/>
                <w:numId w:val="7"/>
              </w:numPr>
              <w:spacing w:line="276" w:lineRule="auto"/>
              <w:jc w:val="both"/>
              <w:rPr>
                <w:rFonts w:ascii="Arial" w:hAnsi="Arial" w:cs="Arial"/>
              </w:rPr>
            </w:pPr>
            <w:r w:rsidRPr="006520E4">
              <w:rPr>
                <w:rFonts w:ascii="Arial" w:hAnsi="Arial" w:cs="Arial"/>
              </w:rPr>
              <w:t>Separate d</w:t>
            </w:r>
            <w:r w:rsidR="004A1A86" w:rsidRPr="006520E4">
              <w:rPr>
                <w:rFonts w:ascii="Arial" w:hAnsi="Arial" w:cs="Arial"/>
              </w:rPr>
              <w:t xml:space="preserve">atabases that are maintained by different ministries pose a challenge </w:t>
            </w:r>
            <w:r w:rsidR="00B308D5">
              <w:rPr>
                <w:rFonts w:ascii="Arial" w:hAnsi="Arial" w:cs="Arial"/>
              </w:rPr>
              <w:t>to</w:t>
            </w:r>
            <w:r w:rsidR="004A1A86" w:rsidRPr="006520E4">
              <w:rPr>
                <w:rFonts w:ascii="Arial" w:hAnsi="Arial" w:cs="Arial"/>
              </w:rPr>
              <w:t xml:space="preserve"> establishing a</w:t>
            </w:r>
            <w:r w:rsidR="00B308D5">
              <w:rPr>
                <w:rFonts w:ascii="Arial" w:hAnsi="Arial" w:cs="Arial"/>
              </w:rPr>
              <w:t xml:space="preserve"> holistic</w:t>
            </w:r>
            <w:r w:rsidR="004A1A86" w:rsidRPr="006520E4">
              <w:rPr>
                <w:rFonts w:ascii="Arial" w:hAnsi="Arial" w:cs="Arial"/>
              </w:rPr>
              <w:t xml:space="preserve"> system of data management that avoids and eliminates errors and contradict</w:t>
            </w:r>
            <w:r w:rsidR="00B308D5">
              <w:rPr>
                <w:rFonts w:ascii="Arial" w:hAnsi="Arial" w:cs="Arial"/>
              </w:rPr>
              <w:t>ory</w:t>
            </w:r>
            <w:r w:rsidR="004A1A86" w:rsidRPr="006520E4">
              <w:rPr>
                <w:rFonts w:ascii="Arial" w:hAnsi="Arial" w:cs="Arial"/>
              </w:rPr>
              <w:t xml:space="preserve"> information. It is recommended that MOEC and MORA </w:t>
            </w:r>
            <w:r w:rsidRPr="006520E4">
              <w:rPr>
                <w:rFonts w:ascii="Arial" w:hAnsi="Arial" w:cs="Arial"/>
              </w:rPr>
              <w:t>consider a single</w:t>
            </w:r>
            <w:r w:rsidR="00E56350">
              <w:rPr>
                <w:rFonts w:ascii="Arial" w:hAnsi="Arial" w:cs="Arial"/>
              </w:rPr>
              <w:t>,</w:t>
            </w:r>
            <w:r w:rsidRPr="006520E4">
              <w:rPr>
                <w:rFonts w:ascii="Arial" w:hAnsi="Arial" w:cs="Arial"/>
              </w:rPr>
              <w:t xml:space="preserve"> integrated database </w:t>
            </w:r>
            <w:r w:rsidR="004A1A86" w:rsidRPr="006520E4">
              <w:rPr>
                <w:rFonts w:ascii="Arial" w:hAnsi="Arial" w:cs="Arial"/>
              </w:rPr>
              <w:t xml:space="preserve">as both address basic education levels. </w:t>
            </w:r>
            <w:r w:rsidRPr="006520E4">
              <w:rPr>
                <w:rFonts w:ascii="Arial" w:hAnsi="Arial" w:cs="Arial"/>
              </w:rPr>
              <w:t xml:space="preserve">This single database should be constructed along the lines of an ideal Education Management Information System as outlined by </w:t>
            </w:r>
            <w:r w:rsidR="004A1A86" w:rsidRPr="006520E4">
              <w:rPr>
                <w:rFonts w:ascii="Arial" w:hAnsi="Arial" w:cs="Arial"/>
              </w:rPr>
              <w:t>UNESCO</w:t>
            </w:r>
            <w:r w:rsidRPr="006520E4">
              <w:rPr>
                <w:rFonts w:ascii="Arial" w:hAnsi="Arial" w:cs="Arial"/>
              </w:rPr>
              <w:t xml:space="preserve">, </w:t>
            </w:r>
            <w:r w:rsidRPr="006520E4">
              <w:rPr>
                <w:rFonts w:ascii="Arial" w:eastAsia="Times New Roman" w:hAnsi="Arial" w:cs="Arial"/>
              </w:rPr>
              <w:t xml:space="preserve">“the ensemble of operational processes, increasingly supported by digital technology, that enable the collection, aggregation, analysis, and use of data and information in education planning, monitoring and evaluation, policy analysis, and </w:t>
            </w:r>
            <w:r w:rsidR="008A36F0">
              <w:rPr>
                <w:rFonts w:ascii="Arial" w:eastAsia="Times New Roman" w:hAnsi="Arial" w:cs="Arial"/>
              </w:rPr>
              <w:t>decision making</w:t>
            </w:r>
            <w:r w:rsidRPr="006520E4">
              <w:rPr>
                <w:rFonts w:ascii="Arial" w:eastAsia="Times New Roman" w:hAnsi="Arial" w:cs="Arial"/>
              </w:rPr>
              <w:t>” (</w:t>
            </w:r>
            <w:r w:rsidR="0089352D">
              <w:rPr>
                <w:rFonts w:ascii="Arial" w:eastAsia="Times New Roman" w:hAnsi="Arial" w:cs="Arial"/>
              </w:rPr>
              <w:t>Subosa and West</w:t>
            </w:r>
            <w:r w:rsidRPr="006520E4">
              <w:rPr>
                <w:rFonts w:ascii="Arial" w:eastAsia="Times New Roman" w:hAnsi="Arial" w:cs="Arial"/>
              </w:rPr>
              <w:t xml:space="preserve">, </w:t>
            </w:r>
            <w:r w:rsidR="00E56673" w:rsidRPr="006520E4">
              <w:rPr>
                <w:rFonts w:ascii="Arial" w:eastAsia="Times New Roman" w:hAnsi="Arial" w:cs="Arial"/>
              </w:rPr>
              <w:t>2018</w:t>
            </w:r>
            <w:r w:rsidR="0089352D">
              <w:rPr>
                <w:rFonts w:ascii="Arial" w:eastAsia="Times New Roman" w:hAnsi="Arial" w:cs="Arial"/>
              </w:rPr>
              <w:t>, pp. 8 and 26</w:t>
            </w:r>
            <w:r w:rsidR="00E56673" w:rsidRPr="006520E4">
              <w:rPr>
                <w:rFonts w:ascii="Arial" w:eastAsia="Times New Roman" w:hAnsi="Arial" w:cs="Arial"/>
              </w:rPr>
              <w:t>)</w:t>
            </w:r>
            <w:r w:rsidR="006B0A6B">
              <w:rPr>
                <w:rFonts w:ascii="Arial" w:eastAsia="Times New Roman" w:hAnsi="Arial" w:cs="Arial"/>
              </w:rPr>
              <w:t>.</w:t>
            </w:r>
          </w:p>
          <w:p w14:paraId="092B0739" w14:textId="160B09F8" w:rsidR="00110D0B" w:rsidRPr="006520E4" w:rsidRDefault="00E56673" w:rsidP="001A6067">
            <w:pPr>
              <w:pStyle w:val="ListParagraph"/>
              <w:numPr>
                <w:ilvl w:val="0"/>
                <w:numId w:val="7"/>
              </w:numPr>
              <w:spacing w:line="276" w:lineRule="auto"/>
              <w:jc w:val="both"/>
              <w:rPr>
                <w:rFonts w:ascii="Arial" w:hAnsi="Arial" w:cs="Arial"/>
              </w:rPr>
            </w:pPr>
            <w:r w:rsidRPr="006520E4">
              <w:rPr>
                <w:rFonts w:ascii="Arial" w:hAnsi="Arial" w:cs="Arial"/>
              </w:rPr>
              <w:t xml:space="preserve">In Indonesia only </w:t>
            </w:r>
            <w:r w:rsidR="001F56E9" w:rsidRPr="006520E4">
              <w:rPr>
                <w:rFonts w:ascii="Arial" w:hAnsi="Arial" w:cs="Arial"/>
              </w:rPr>
              <w:t xml:space="preserve">some provincial governments publish annual reports and make them available online through their own respective websites. </w:t>
            </w:r>
            <w:r w:rsidRPr="006520E4">
              <w:rPr>
                <w:rFonts w:ascii="Arial" w:hAnsi="Arial" w:cs="Arial"/>
              </w:rPr>
              <w:t>It is recommended that MOEC influences all provincial governments to compile and publish annual education reports</w:t>
            </w:r>
            <w:r w:rsidR="00016C57">
              <w:rPr>
                <w:rFonts w:ascii="Arial" w:hAnsi="Arial" w:cs="Arial"/>
              </w:rPr>
              <w:t xml:space="preserve"> through its local offices </w:t>
            </w:r>
            <w:r w:rsidR="00016C57" w:rsidRPr="006520E4">
              <w:rPr>
                <w:rFonts w:ascii="Arial" w:hAnsi="Arial" w:cs="Arial"/>
              </w:rPr>
              <w:t>(Dinas Pendidikan)</w:t>
            </w:r>
            <w:r w:rsidRPr="006520E4">
              <w:rPr>
                <w:rFonts w:ascii="Arial" w:hAnsi="Arial" w:cs="Arial"/>
              </w:rPr>
              <w:t>.</w:t>
            </w:r>
          </w:p>
          <w:p w14:paraId="60D08A6E" w14:textId="77777777" w:rsidR="00110D0B" w:rsidRPr="006520E4" w:rsidRDefault="00110D0B" w:rsidP="001A6067">
            <w:pPr>
              <w:spacing w:line="276" w:lineRule="auto"/>
              <w:jc w:val="both"/>
              <w:rPr>
                <w:rFonts w:ascii="Arial" w:hAnsi="Arial" w:cs="Arial"/>
              </w:rPr>
            </w:pPr>
          </w:p>
        </w:tc>
      </w:tr>
    </w:tbl>
    <w:p w14:paraId="275AF814" w14:textId="77777777" w:rsidR="00310A59" w:rsidRPr="006520E4" w:rsidRDefault="00310A59" w:rsidP="001A6067">
      <w:pPr>
        <w:spacing w:line="276" w:lineRule="auto"/>
        <w:jc w:val="both"/>
        <w:rPr>
          <w:rFonts w:ascii="Arial" w:hAnsi="Arial" w:cs="Arial"/>
        </w:rPr>
      </w:pPr>
    </w:p>
    <w:p w14:paraId="67576CB0" w14:textId="77777777" w:rsidR="00A42F5B" w:rsidRPr="006520E4" w:rsidRDefault="00A42F5B" w:rsidP="001A6067">
      <w:pPr>
        <w:spacing w:line="276" w:lineRule="auto"/>
        <w:jc w:val="both"/>
        <w:rPr>
          <w:rFonts w:ascii="Arial" w:hAnsi="Arial" w:cs="Arial"/>
        </w:rPr>
      </w:pPr>
    </w:p>
    <w:p w14:paraId="6F90CA59" w14:textId="77777777" w:rsidR="00ED56AB" w:rsidRDefault="00ED56AB">
      <w:pPr>
        <w:rPr>
          <w:rFonts w:ascii="Arial" w:hAnsi="Arial" w:cs="Arial"/>
        </w:rPr>
      </w:pPr>
      <w:r>
        <w:rPr>
          <w:rFonts w:ascii="Arial" w:hAnsi="Arial" w:cs="Arial"/>
        </w:rPr>
        <w:br w:type="page"/>
      </w:r>
    </w:p>
    <w:p w14:paraId="651C99B5" w14:textId="5E510CAD" w:rsidR="00B0780E" w:rsidRPr="00ED56AB" w:rsidRDefault="00FD4F9E" w:rsidP="00B0780E">
      <w:pPr>
        <w:rPr>
          <w:rFonts w:ascii="Arial" w:hAnsi="Arial" w:cs="Arial"/>
          <w:sz w:val="28"/>
          <w:szCs w:val="28"/>
        </w:rPr>
      </w:pPr>
      <w:r w:rsidRPr="00D76BC8">
        <w:rPr>
          <w:rFonts w:ascii="Arial" w:hAnsi="Arial" w:cs="Arial"/>
          <w:sz w:val="28"/>
          <w:szCs w:val="28"/>
        </w:rPr>
        <w:lastRenderedPageBreak/>
        <w:t>4</w:t>
      </w:r>
      <w:r w:rsidR="00016C57" w:rsidRPr="00E31142">
        <w:rPr>
          <w:rFonts w:ascii="Arial" w:hAnsi="Arial" w:cs="Arial"/>
          <w:sz w:val="28"/>
          <w:szCs w:val="28"/>
        </w:rPr>
        <w:t>.</w:t>
      </w:r>
      <w:r w:rsidR="00B0780E" w:rsidRPr="00E31142">
        <w:rPr>
          <w:rFonts w:ascii="Arial" w:hAnsi="Arial" w:cs="Arial"/>
          <w:sz w:val="28"/>
          <w:szCs w:val="28"/>
        </w:rPr>
        <w:t xml:space="preserve"> How </w:t>
      </w:r>
      <w:r w:rsidR="00343FEB" w:rsidRPr="00CE5E81">
        <w:rPr>
          <w:rFonts w:ascii="Arial" w:hAnsi="Arial" w:cs="Arial"/>
          <w:sz w:val="28"/>
          <w:szCs w:val="28"/>
        </w:rPr>
        <w:t xml:space="preserve">can </w:t>
      </w:r>
      <w:r w:rsidR="00B0780E" w:rsidRPr="00E31142">
        <w:rPr>
          <w:rFonts w:ascii="Arial" w:hAnsi="Arial" w:cs="Arial"/>
          <w:sz w:val="28"/>
          <w:szCs w:val="28"/>
        </w:rPr>
        <w:t xml:space="preserve">evidence </w:t>
      </w:r>
      <w:r w:rsidR="00343FEB" w:rsidRPr="00CE5E81">
        <w:rPr>
          <w:rFonts w:ascii="Arial" w:hAnsi="Arial" w:cs="Arial"/>
          <w:sz w:val="28"/>
          <w:szCs w:val="28"/>
        </w:rPr>
        <w:t xml:space="preserve">be used </w:t>
      </w:r>
      <w:r w:rsidR="00B0780E" w:rsidRPr="00D76BC8">
        <w:rPr>
          <w:rFonts w:ascii="Arial" w:hAnsi="Arial" w:cs="Arial"/>
          <w:sz w:val="28"/>
          <w:szCs w:val="28"/>
        </w:rPr>
        <w:t xml:space="preserve">for </w:t>
      </w:r>
      <w:r w:rsidRPr="00E31142">
        <w:rPr>
          <w:rFonts w:ascii="Arial" w:hAnsi="Arial" w:cs="Arial"/>
          <w:sz w:val="28"/>
          <w:szCs w:val="28"/>
        </w:rPr>
        <w:t>inclusive education policies</w:t>
      </w:r>
      <w:r w:rsidR="00B0780E" w:rsidRPr="001F3F4B">
        <w:rPr>
          <w:rFonts w:ascii="Arial" w:hAnsi="Arial" w:cs="Arial"/>
          <w:sz w:val="28"/>
          <w:szCs w:val="28"/>
        </w:rPr>
        <w:t>?</w:t>
      </w:r>
    </w:p>
    <w:p w14:paraId="7003303D" w14:textId="77777777" w:rsidR="00FD4F9E" w:rsidRPr="006520E4" w:rsidRDefault="00FD4F9E" w:rsidP="00B0780E">
      <w:pPr>
        <w:rPr>
          <w:rFonts w:ascii="Arial" w:hAnsi="Arial" w:cs="Arial"/>
        </w:rPr>
      </w:pPr>
    </w:p>
    <w:p w14:paraId="455E835B" w14:textId="0B1BBC7E" w:rsidR="00FD4F9E" w:rsidRPr="006520E4" w:rsidRDefault="004F74E7" w:rsidP="00D3334F">
      <w:pPr>
        <w:spacing w:line="276" w:lineRule="auto"/>
        <w:jc w:val="both"/>
        <w:rPr>
          <w:rFonts w:ascii="Arial" w:hAnsi="Arial" w:cs="Arial"/>
        </w:rPr>
      </w:pPr>
      <w:r w:rsidRPr="006520E4">
        <w:rPr>
          <w:rFonts w:ascii="Arial" w:hAnsi="Arial" w:cs="Arial"/>
        </w:rPr>
        <w:t xml:space="preserve">To get the evidence </w:t>
      </w:r>
      <w:r w:rsidR="007639CA">
        <w:rPr>
          <w:rFonts w:ascii="Arial" w:hAnsi="Arial" w:cs="Arial"/>
        </w:rPr>
        <w:t>into</w:t>
      </w:r>
      <w:r w:rsidRPr="006520E4">
        <w:rPr>
          <w:rFonts w:ascii="Arial" w:hAnsi="Arial" w:cs="Arial"/>
        </w:rPr>
        <w:t xml:space="preserve"> inclusive education policymaking requires </w:t>
      </w:r>
      <w:r w:rsidR="00016C57">
        <w:rPr>
          <w:rFonts w:ascii="Arial" w:hAnsi="Arial" w:cs="Arial"/>
        </w:rPr>
        <w:t xml:space="preserve">the </w:t>
      </w:r>
      <w:r w:rsidRPr="006520E4">
        <w:rPr>
          <w:rFonts w:ascii="Arial" w:hAnsi="Arial" w:cs="Arial"/>
        </w:rPr>
        <w:t xml:space="preserve">efforts </w:t>
      </w:r>
      <w:r w:rsidR="00016C57">
        <w:rPr>
          <w:rFonts w:ascii="Arial" w:hAnsi="Arial" w:cs="Arial"/>
        </w:rPr>
        <w:t>of</w:t>
      </w:r>
      <w:r w:rsidR="00016C57" w:rsidRPr="006520E4">
        <w:rPr>
          <w:rFonts w:ascii="Arial" w:hAnsi="Arial" w:cs="Arial"/>
        </w:rPr>
        <w:t xml:space="preserve"> </w:t>
      </w:r>
      <w:r w:rsidRPr="006520E4">
        <w:rPr>
          <w:rFonts w:ascii="Arial" w:hAnsi="Arial" w:cs="Arial"/>
        </w:rPr>
        <w:t xml:space="preserve">both the sender who has evidence to share </w:t>
      </w:r>
      <w:r w:rsidR="00016C57">
        <w:rPr>
          <w:rFonts w:ascii="Arial" w:hAnsi="Arial" w:cs="Arial"/>
        </w:rPr>
        <w:t>and</w:t>
      </w:r>
      <w:r w:rsidRPr="006520E4">
        <w:rPr>
          <w:rFonts w:ascii="Arial" w:hAnsi="Arial" w:cs="Arial"/>
        </w:rPr>
        <w:t xml:space="preserve"> the recipient who needs the evidence for the </w:t>
      </w:r>
      <w:r w:rsidR="008A36F0">
        <w:rPr>
          <w:rFonts w:ascii="Arial" w:hAnsi="Arial" w:cs="Arial"/>
        </w:rPr>
        <w:t>decision making</w:t>
      </w:r>
      <w:r w:rsidRPr="006520E4">
        <w:rPr>
          <w:rFonts w:ascii="Arial" w:hAnsi="Arial" w:cs="Arial"/>
        </w:rPr>
        <w:t xml:space="preserve"> process. </w:t>
      </w:r>
    </w:p>
    <w:p w14:paraId="328E3DB0" w14:textId="77777777" w:rsidR="00D3334F" w:rsidRPr="006520E4" w:rsidRDefault="00D3334F" w:rsidP="00D3334F">
      <w:pPr>
        <w:spacing w:line="276" w:lineRule="auto"/>
        <w:jc w:val="both"/>
        <w:rPr>
          <w:rFonts w:ascii="Arial" w:hAnsi="Arial" w:cs="Arial"/>
        </w:rPr>
      </w:pPr>
    </w:p>
    <w:p w14:paraId="2D36278C" w14:textId="547CA125" w:rsidR="00F64172" w:rsidRDefault="00F64172" w:rsidP="00F64172">
      <w:pPr>
        <w:spacing w:line="276" w:lineRule="auto"/>
        <w:jc w:val="both"/>
        <w:rPr>
          <w:rFonts w:ascii="Arial" w:eastAsia="Times New Roman" w:hAnsi="Arial" w:cs="Arial"/>
        </w:rPr>
      </w:pPr>
      <w:r w:rsidRPr="006520E4">
        <w:rPr>
          <w:rFonts w:ascii="Arial" w:eastAsia="Times New Roman" w:hAnsi="Arial" w:cs="Arial"/>
        </w:rPr>
        <w:t xml:space="preserve">The “knowledge-to-policy model” by the Knowledge Sector Initiative </w:t>
      </w:r>
      <w:r w:rsidRPr="006520E4">
        <w:rPr>
          <w:rFonts w:ascii="Arial" w:hAnsi="Arial" w:cs="Arial"/>
        </w:rPr>
        <w:t>contains four inter-connected pillars</w:t>
      </w:r>
      <w:r w:rsidR="0089352D">
        <w:rPr>
          <w:rFonts w:ascii="Arial" w:eastAsia="Times New Roman" w:hAnsi="Arial" w:cs="Arial"/>
        </w:rPr>
        <w:t xml:space="preserve"> (AusAID, </w:t>
      </w:r>
      <w:r w:rsidRPr="006520E4">
        <w:rPr>
          <w:rFonts w:ascii="Arial" w:eastAsia="Times New Roman" w:hAnsi="Arial" w:cs="Arial"/>
        </w:rPr>
        <w:t>2012)</w:t>
      </w:r>
      <w:r w:rsidR="00AF2E60">
        <w:rPr>
          <w:rFonts w:ascii="Arial" w:eastAsia="Times New Roman" w:hAnsi="Arial" w:cs="Arial"/>
        </w:rPr>
        <w:t>:</w:t>
      </w:r>
      <w:r w:rsidRPr="006520E4">
        <w:rPr>
          <w:rFonts w:ascii="Arial" w:eastAsia="Times New Roman" w:hAnsi="Arial" w:cs="Arial"/>
        </w:rPr>
        <w:t xml:space="preserve"> </w:t>
      </w:r>
      <w:r>
        <w:rPr>
          <w:rFonts w:ascii="Arial" w:eastAsia="Times New Roman" w:hAnsi="Arial" w:cs="Arial"/>
        </w:rPr>
        <w:t xml:space="preserve">a) </w:t>
      </w:r>
      <w:r w:rsidRPr="006520E4">
        <w:rPr>
          <w:rFonts w:ascii="Arial" w:eastAsia="Times New Roman" w:hAnsi="Arial" w:cs="Arial"/>
        </w:rPr>
        <w:t>the supply side of evidence</w:t>
      </w:r>
      <w:r w:rsidR="00AF2E60">
        <w:rPr>
          <w:rFonts w:ascii="Arial" w:eastAsia="Times New Roman" w:hAnsi="Arial" w:cs="Arial"/>
        </w:rPr>
        <w:t>;</w:t>
      </w:r>
      <w:r w:rsidRPr="006520E4">
        <w:rPr>
          <w:rFonts w:ascii="Arial" w:eastAsia="Times New Roman" w:hAnsi="Arial" w:cs="Arial"/>
        </w:rPr>
        <w:t xml:space="preserve"> </w:t>
      </w:r>
      <w:r>
        <w:rPr>
          <w:rFonts w:ascii="Arial" w:eastAsia="Times New Roman" w:hAnsi="Arial" w:cs="Arial"/>
        </w:rPr>
        <w:t xml:space="preserve">b) </w:t>
      </w:r>
      <w:r w:rsidRPr="006520E4">
        <w:rPr>
          <w:rFonts w:ascii="Arial" w:eastAsia="Times New Roman" w:hAnsi="Arial" w:cs="Arial"/>
        </w:rPr>
        <w:t>the demand side</w:t>
      </w:r>
      <w:r w:rsidR="00AF2E60">
        <w:rPr>
          <w:rFonts w:ascii="Arial" w:eastAsia="Times New Roman" w:hAnsi="Arial" w:cs="Arial"/>
        </w:rPr>
        <w:t>;</w:t>
      </w:r>
      <w:r w:rsidRPr="006520E4">
        <w:rPr>
          <w:rFonts w:ascii="Arial" w:eastAsia="Times New Roman" w:hAnsi="Arial" w:cs="Arial"/>
        </w:rPr>
        <w:t xml:space="preserve"> </w:t>
      </w:r>
      <w:r>
        <w:rPr>
          <w:rFonts w:ascii="Arial" w:eastAsia="Times New Roman" w:hAnsi="Arial" w:cs="Arial"/>
        </w:rPr>
        <w:t xml:space="preserve">c) </w:t>
      </w:r>
      <w:r w:rsidRPr="006520E4">
        <w:rPr>
          <w:rFonts w:ascii="Arial" w:eastAsia="Times New Roman" w:hAnsi="Arial" w:cs="Arial"/>
        </w:rPr>
        <w:t>policies, regulation</w:t>
      </w:r>
      <w:r w:rsidR="00A446A4">
        <w:rPr>
          <w:rFonts w:ascii="Arial" w:eastAsia="Times New Roman" w:hAnsi="Arial" w:cs="Arial"/>
        </w:rPr>
        <w:t>s</w:t>
      </w:r>
      <w:r w:rsidRPr="006520E4">
        <w:rPr>
          <w:rFonts w:ascii="Arial" w:eastAsia="Times New Roman" w:hAnsi="Arial" w:cs="Arial"/>
        </w:rPr>
        <w:t xml:space="preserve"> and procedures for the uptake of evidence in the policymaking process</w:t>
      </w:r>
      <w:r w:rsidR="00AF2E60">
        <w:rPr>
          <w:rFonts w:ascii="Arial" w:eastAsia="Times New Roman" w:hAnsi="Arial" w:cs="Arial"/>
        </w:rPr>
        <w:t>; and</w:t>
      </w:r>
      <w:r w:rsidRPr="006520E4">
        <w:rPr>
          <w:rFonts w:ascii="Arial" w:eastAsia="Times New Roman" w:hAnsi="Arial" w:cs="Arial"/>
        </w:rPr>
        <w:t xml:space="preserve"> </w:t>
      </w:r>
      <w:r>
        <w:rPr>
          <w:rFonts w:ascii="Arial" w:eastAsia="Times New Roman" w:hAnsi="Arial" w:cs="Arial"/>
        </w:rPr>
        <w:t xml:space="preserve">d) </w:t>
      </w:r>
      <w:r w:rsidRPr="006520E4">
        <w:rPr>
          <w:rFonts w:ascii="Arial" w:eastAsia="Times New Roman" w:hAnsi="Arial" w:cs="Arial"/>
        </w:rPr>
        <w:t xml:space="preserve">the intermediary functions and bodies that translate, package and communicate knowledge. In reality, it is often the supply side that needs to take care of these intermediary functions. </w:t>
      </w:r>
    </w:p>
    <w:p w14:paraId="1A566BC6" w14:textId="77777777" w:rsidR="00540111" w:rsidRPr="00DA7989" w:rsidRDefault="00540111" w:rsidP="00540111">
      <w:pPr>
        <w:spacing w:line="276" w:lineRule="auto"/>
        <w:jc w:val="both"/>
        <w:rPr>
          <w:rFonts w:ascii="Arial" w:hAnsi="Arial" w:cs="Arial"/>
          <w:b/>
        </w:rPr>
      </w:pPr>
      <w:r w:rsidRPr="00DA7989">
        <w:rPr>
          <w:rFonts w:ascii="Arial" w:hAnsi="Arial" w:cs="Arial"/>
        </w:rPr>
        <w:t xml:space="preserve"> </w:t>
      </w:r>
    </w:p>
    <w:p w14:paraId="00714C32" w14:textId="66EDF0B7" w:rsidR="00540111" w:rsidRDefault="0082736F" w:rsidP="00540111">
      <w:pPr>
        <w:pStyle w:val="NormalWeb"/>
        <w:spacing w:before="0" w:beforeAutospacing="0" w:after="0" w:afterAutospacing="0" w:line="276" w:lineRule="auto"/>
        <w:jc w:val="both"/>
        <w:rPr>
          <w:rFonts w:ascii="Arial" w:hAnsi="Arial" w:cs="Arial"/>
          <w:sz w:val="24"/>
          <w:szCs w:val="24"/>
          <w:lang w:val="en-US"/>
        </w:rPr>
      </w:pPr>
      <w:r>
        <w:rPr>
          <w:rFonts w:ascii="Arial" w:hAnsi="Arial" w:cs="Arial"/>
          <w:sz w:val="24"/>
          <w:szCs w:val="24"/>
          <w:lang w:val="en-US"/>
        </w:rPr>
        <w:t>T</w:t>
      </w:r>
      <w:r w:rsidR="00540111">
        <w:rPr>
          <w:rFonts w:ascii="Arial" w:hAnsi="Arial" w:cs="Arial"/>
          <w:sz w:val="24"/>
          <w:szCs w:val="24"/>
          <w:lang w:val="en-US"/>
        </w:rPr>
        <w:t xml:space="preserve">he supply side </w:t>
      </w:r>
      <w:r w:rsidR="00540111" w:rsidRPr="00DA7989">
        <w:rPr>
          <w:rFonts w:ascii="Arial" w:hAnsi="Arial" w:cs="Arial"/>
          <w:sz w:val="24"/>
          <w:szCs w:val="24"/>
          <w:lang w:val="en-US"/>
        </w:rPr>
        <w:t>produce</w:t>
      </w:r>
      <w:r>
        <w:rPr>
          <w:rFonts w:ascii="Arial" w:hAnsi="Arial" w:cs="Arial"/>
          <w:sz w:val="24"/>
          <w:szCs w:val="24"/>
          <w:lang w:val="en-US"/>
        </w:rPr>
        <w:t>s</w:t>
      </w:r>
      <w:r w:rsidR="00540111" w:rsidRPr="00DA7989">
        <w:rPr>
          <w:rFonts w:ascii="Arial" w:hAnsi="Arial" w:cs="Arial"/>
          <w:sz w:val="24"/>
          <w:szCs w:val="24"/>
          <w:lang w:val="en-US"/>
        </w:rPr>
        <w:t xml:space="preserve"> knowledge and evidence that influence</w:t>
      </w:r>
      <w:r w:rsidR="00AF2E60">
        <w:rPr>
          <w:rFonts w:ascii="Arial" w:hAnsi="Arial" w:cs="Arial"/>
          <w:sz w:val="24"/>
          <w:szCs w:val="24"/>
          <w:lang w:val="en-US"/>
        </w:rPr>
        <w:t>s</w:t>
      </w:r>
      <w:r w:rsidR="00540111" w:rsidRPr="00DA7989">
        <w:rPr>
          <w:rFonts w:ascii="Arial" w:hAnsi="Arial" w:cs="Arial"/>
          <w:sz w:val="24"/>
          <w:szCs w:val="24"/>
          <w:lang w:val="en-US"/>
        </w:rPr>
        <w:t xml:space="preserve"> policies</w:t>
      </w:r>
      <w:r>
        <w:rPr>
          <w:rFonts w:ascii="Arial" w:hAnsi="Arial" w:cs="Arial"/>
          <w:sz w:val="24"/>
          <w:szCs w:val="24"/>
          <w:lang w:val="en-US"/>
        </w:rPr>
        <w:t>, while the demand side</w:t>
      </w:r>
      <w:r w:rsidR="00540111" w:rsidRPr="00DA7989">
        <w:rPr>
          <w:rFonts w:ascii="Arial" w:hAnsi="Arial" w:cs="Arial"/>
          <w:sz w:val="24"/>
          <w:szCs w:val="24"/>
          <w:lang w:val="en-US"/>
        </w:rPr>
        <w:t xml:space="preserve"> use</w:t>
      </w:r>
      <w:r>
        <w:rPr>
          <w:rFonts w:ascii="Arial" w:hAnsi="Arial" w:cs="Arial"/>
          <w:sz w:val="24"/>
          <w:szCs w:val="24"/>
          <w:lang w:val="en-US"/>
        </w:rPr>
        <w:t>s</w:t>
      </w:r>
      <w:r w:rsidR="00540111" w:rsidRPr="00DA7989">
        <w:rPr>
          <w:rFonts w:ascii="Arial" w:hAnsi="Arial" w:cs="Arial"/>
          <w:sz w:val="24"/>
          <w:szCs w:val="24"/>
          <w:lang w:val="en-US"/>
        </w:rPr>
        <w:t xml:space="preserve"> evidence in formulating policies. </w:t>
      </w:r>
      <w:r w:rsidR="00540111" w:rsidRPr="00DA7989">
        <w:rPr>
          <w:rFonts w:ascii="Arial" w:hAnsi="Arial" w:cs="Arial"/>
          <w:bCs/>
          <w:sz w:val="24"/>
          <w:szCs w:val="24"/>
          <w:lang w:val="en-US"/>
        </w:rPr>
        <w:t>P</w:t>
      </w:r>
      <w:r w:rsidR="00540111" w:rsidRPr="00DA7989">
        <w:rPr>
          <w:rFonts w:ascii="Arial" w:hAnsi="Arial" w:cs="Arial"/>
          <w:sz w:val="24"/>
          <w:szCs w:val="24"/>
          <w:lang w:val="en-US"/>
        </w:rPr>
        <w:t>olicies, regulations, and procedures</w:t>
      </w:r>
      <w:r w:rsidR="00540111">
        <w:rPr>
          <w:rFonts w:ascii="Arial" w:hAnsi="Arial" w:cs="Arial"/>
          <w:sz w:val="24"/>
          <w:szCs w:val="24"/>
          <w:lang w:val="en-US"/>
        </w:rPr>
        <w:t xml:space="preserve"> to </w:t>
      </w:r>
      <w:r w:rsidR="00540111" w:rsidRPr="00DA7989">
        <w:rPr>
          <w:rFonts w:ascii="Arial" w:hAnsi="Arial" w:cs="Arial"/>
          <w:sz w:val="24"/>
          <w:szCs w:val="24"/>
          <w:lang w:val="en-US"/>
        </w:rPr>
        <w:t>govern the uptake of evidence in the policymaking process</w:t>
      </w:r>
      <w:r w:rsidR="00AF2E60" w:rsidRPr="00DA7989">
        <w:rPr>
          <w:rFonts w:ascii="Arial" w:hAnsi="Arial" w:cs="Arial"/>
          <w:sz w:val="24"/>
          <w:szCs w:val="24"/>
          <w:lang w:val="en-US"/>
        </w:rPr>
        <w:t xml:space="preserve"> </w:t>
      </w:r>
      <w:r w:rsidR="00AF2E60">
        <w:rPr>
          <w:rFonts w:ascii="Arial" w:hAnsi="Arial" w:cs="Arial"/>
          <w:sz w:val="24"/>
          <w:szCs w:val="24"/>
          <w:lang w:val="en-US"/>
        </w:rPr>
        <w:t>are mostly set on the demand side</w:t>
      </w:r>
      <w:r w:rsidR="00540111" w:rsidRPr="00DA7989">
        <w:rPr>
          <w:rFonts w:ascii="Arial" w:hAnsi="Arial" w:cs="Arial"/>
          <w:sz w:val="24"/>
          <w:szCs w:val="24"/>
          <w:lang w:val="en-US"/>
        </w:rPr>
        <w:t>.</w:t>
      </w:r>
      <w:r w:rsidR="00540111">
        <w:rPr>
          <w:rFonts w:ascii="Arial" w:hAnsi="Arial" w:cs="Arial"/>
          <w:sz w:val="24"/>
          <w:szCs w:val="24"/>
          <w:lang w:val="en-US"/>
        </w:rPr>
        <w:t xml:space="preserve"> I</w:t>
      </w:r>
      <w:r w:rsidR="00540111" w:rsidRPr="00DA7989">
        <w:rPr>
          <w:rFonts w:ascii="Arial" w:hAnsi="Arial" w:cs="Arial"/>
          <w:bCs/>
          <w:sz w:val="24"/>
          <w:szCs w:val="24"/>
          <w:lang w:val="en-US"/>
        </w:rPr>
        <w:t xml:space="preserve">ntermediary </w:t>
      </w:r>
      <w:r w:rsidR="00540111" w:rsidRPr="00DA7989">
        <w:rPr>
          <w:rFonts w:ascii="Arial" w:hAnsi="Arial" w:cs="Arial"/>
          <w:sz w:val="24"/>
          <w:szCs w:val="24"/>
          <w:lang w:val="en-US"/>
        </w:rPr>
        <w:t>functions and bodies that translate, package, and communicate knowledge</w:t>
      </w:r>
      <w:r w:rsidR="00540111">
        <w:rPr>
          <w:rFonts w:ascii="Arial" w:hAnsi="Arial" w:cs="Arial"/>
          <w:sz w:val="24"/>
          <w:szCs w:val="24"/>
          <w:lang w:val="en-US"/>
        </w:rPr>
        <w:t xml:space="preserve"> fall usually within the responsibility of the supply side of evidence.</w:t>
      </w:r>
    </w:p>
    <w:p w14:paraId="1197FAE8" w14:textId="77777777" w:rsidR="00F64172" w:rsidRDefault="00F64172" w:rsidP="00D3334F">
      <w:pPr>
        <w:spacing w:line="276" w:lineRule="auto"/>
        <w:jc w:val="both"/>
        <w:rPr>
          <w:rFonts w:ascii="Arial" w:hAnsi="Arial" w:cs="Arial"/>
        </w:rPr>
      </w:pPr>
    </w:p>
    <w:p w14:paraId="08D85AB0" w14:textId="0BBF8E49" w:rsidR="00D3334F" w:rsidRPr="006520E4" w:rsidRDefault="00D3334F" w:rsidP="00D3334F">
      <w:pPr>
        <w:spacing w:line="276" w:lineRule="auto"/>
        <w:jc w:val="both"/>
        <w:rPr>
          <w:rFonts w:ascii="Arial" w:hAnsi="Arial" w:cs="Arial"/>
        </w:rPr>
      </w:pPr>
      <w:r w:rsidRPr="006520E4">
        <w:rPr>
          <w:rFonts w:ascii="Arial" w:hAnsi="Arial" w:cs="Arial"/>
        </w:rPr>
        <w:t xml:space="preserve">On the demand side, there is MOEC, which has defined </w:t>
      </w:r>
      <w:r w:rsidR="00672576">
        <w:rPr>
          <w:rFonts w:ascii="Arial" w:hAnsi="Arial" w:cs="Arial"/>
        </w:rPr>
        <w:t>a process for the uptake of evidence in ministerial regulations through</w:t>
      </w:r>
      <w:r w:rsidR="00672576" w:rsidRPr="006520E4">
        <w:rPr>
          <w:rFonts w:ascii="Arial" w:hAnsi="Arial" w:cs="Arial"/>
        </w:rPr>
        <w:t xml:space="preserve"> </w:t>
      </w:r>
      <w:r w:rsidR="00FD69DD">
        <w:rPr>
          <w:rFonts w:ascii="Arial" w:hAnsi="Arial" w:cs="Arial"/>
        </w:rPr>
        <w:t>MOEC 142/2014</w:t>
      </w:r>
      <w:r w:rsidRPr="006520E4">
        <w:rPr>
          <w:rFonts w:ascii="Arial" w:hAnsi="Arial" w:cs="Arial"/>
        </w:rPr>
        <w:t>. The entire cycle of policymaking contains eight steps</w:t>
      </w:r>
      <w:r w:rsidR="00672576">
        <w:rPr>
          <w:rFonts w:ascii="Arial" w:hAnsi="Arial" w:cs="Arial"/>
        </w:rPr>
        <w:t xml:space="preserve"> (outlined in section 1)</w:t>
      </w:r>
      <w:r w:rsidRPr="006520E4">
        <w:rPr>
          <w:rFonts w:ascii="Arial" w:hAnsi="Arial" w:cs="Arial"/>
        </w:rPr>
        <w:t xml:space="preserve">, of which three are concerned with the uptake of evidence from other organizations. </w:t>
      </w:r>
      <w:r w:rsidR="00672576">
        <w:rPr>
          <w:rFonts w:ascii="Arial" w:hAnsi="Arial" w:cs="Arial"/>
        </w:rPr>
        <w:t>S</w:t>
      </w:r>
      <w:r w:rsidRPr="006520E4">
        <w:rPr>
          <w:rFonts w:ascii="Arial" w:hAnsi="Arial" w:cs="Arial"/>
        </w:rPr>
        <w:t xml:space="preserve">tep 1 (preparation) focuses on data from Statistics Indonesia </w:t>
      </w:r>
      <w:r w:rsidR="00672576">
        <w:rPr>
          <w:rFonts w:ascii="Arial" w:hAnsi="Arial" w:cs="Arial"/>
        </w:rPr>
        <w:t>and</w:t>
      </w:r>
      <w:r w:rsidRPr="006520E4">
        <w:rPr>
          <w:rFonts w:ascii="Arial" w:hAnsi="Arial" w:cs="Arial"/>
        </w:rPr>
        <w:t xml:space="preserve"> internal ministerial sources such as the Education Statistics Data Center, </w:t>
      </w:r>
      <w:r w:rsidR="00672576">
        <w:rPr>
          <w:rFonts w:ascii="Arial" w:hAnsi="Arial" w:cs="Arial"/>
        </w:rPr>
        <w:t>but</w:t>
      </w:r>
      <w:r w:rsidR="00672576" w:rsidRPr="006520E4">
        <w:rPr>
          <w:rFonts w:ascii="Arial" w:hAnsi="Arial" w:cs="Arial"/>
        </w:rPr>
        <w:t xml:space="preserve"> </w:t>
      </w:r>
      <w:r w:rsidRPr="006520E4">
        <w:rPr>
          <w:rFonts w:ascii="Arial" w:hAnsi="Arial" w:cs="Arial"/>
        </w:rPr>
        <w:t xml:space="preserve">also includes accessible data from other stakeholders, such as CSOs and bi- and multilateral donors. </w:t>
      </w:r>
      <w:r w:rsidR="008A3701" w:rsidRPr="006520E4">
        <w:rPr>
          <w:rFonts w:ascii="Arial" w:hAnsi="Arial" w:cs="Arial"/>
        </w:rPr>
        <w:t xml:space="preserve">Step 3 </w:t>
      </w:r>
      <w:r w:rsidR="00672576">
        <w:rPr>
          <w:rFonts w:ascii="Arial" w:hAnsi="Arial" w:cs="Arial"/>
        </w:rPr>
        <w:t xml:space="preserve">(discussion and coordination) </w:t>
      </w:r>
      <w:r w:rsidR="0082736F">
        <w:rPr>
          <w:rFonts w:ascii="Arial" w:hAnsi="Arial" w:cs="Arial"/>
        </w:rPr>
        <w:t>allows</w:t>
      </w:r>
      <w:r w:rsidR="008A3701" w:rsidRPr="006520E4">
        <w:rPr>
          <w:rFonts w:ascii="Arial" w:hAnsi="Arial" w:cs="Arial"/>
        </w:rPr>
        <w:t xml:space="preserve"> coordination </w:t>
      </w:r>
      <w:r w:rsidR="00A446A4">
        <w:rPr>
          <w:rFonts w:ascii="Arial" w:hAnsi="Arial" w:cs="Arial"/>
        </w:rPr>
        <w:t xml:space="preserve">and sharing information </w:t>
      </w:r>
      <w:r w:rsidR="008A3701" w:rsidRPr="006520E4">
        <w:rPr>
          <w:rFonts w:ascii="Arial" w:hAnsi="Arial" w:cs="Arial"/>
        </w:rPr>
        <w:t>with other government departments while step 4</w:t>
      </w:r>
      <w:r w:rsidR="00672576">
        <w:rPr>
          <w:rFonts w:ascii="Arial" w:hAnsi="Arial" w:cs="Arial"/>
        </w:rPr>
        <w:t xml:space="preserve"> (harmonization and testing)</w:t>
      </w:r>
      <w:r w:rsidR="008A3701" w:rsidRPr="006520E4">
        <w:rPr>
          <w:rFonts w:ascii="Arial" w:hAnsi="Arial" w:cs="Arial"/>
        </w:rPr>
        <w:t xml:space="preserve"> </w:t>
      </w:r>
      <w:r w:rsidR="0082736F">
        <w:rPr>
          <w:rFonts w:ascii="Arial" w:hAnsi="Arial" w:cs="Arial"/>
        </w:rPr>
        <w:t>allows the gathering of information from</w:t>
      </w:r>
      <w:r w:rsidR="007639CA">
        <w:rPr>
          <w:rFonts w:ascii="Arial" w:hAnsi="Arial" w:cs="Arial"/>
        </w:rPr>
        <w:t xml:space="preserve"> affected</w:t>
      </w:r>
      <w:r w:rsidR="008A3701" w:rsidRPr="006520E4">
        <w:rPr>
          <w:rFonts w:ascii="Arial" w:hAnsi="Arial" w:cs="Arial"/>
        </w:rPr>
        <w:t xml:space="preserve"> stakeholders. Recommendations have been made above for revised practices in these steps to </w:t>
      </w:r>
      <w:r w:rsidR="007639CA">
        <w:rPr>
          <w:rFonts w:ascii="Arial" w:hAnsi="Arial" w:cs="Arial"/>
        </w:rPr>
        <w:t>improve their effect o</w:t>
      </w:r>
      <w:r w:rsidR="008A3701" w:rsidRPr="006520E4">
        <w:rPr>
          <w:rFonts w:ascii="Arial" w:hAnsi="Arial" w:cs="Arial"/>
        </w:rPr>
        <w:t xml:space="preserve">n inclusive education policy design. </w:t>
      </w:r>
    </w:p>
    <w:p w14:paraId="2F564698" w14:textId="69B0CE66" w:rsidR="00611EC9" w:rsidRPr="006520E4" w:rsidRDefault="00611EC9" w:rsidP="008A3701">
      <w:pPr>
        <w:pStyle w:val="NormalWeb"/>
        <w:spacing w:before="0" w:beforeAutospacing="0" w:after="0" w:afterAutospacing="0" w:line="276" w:lineRule="auto"/>
        <w:jc w:val="both"/>
        <w:rPr>
          <w:rFonts w:ascii="Arial" w:hAnsi="Arial" w:cs="Arial"/>
          <w:sz w:val="24"/>
          <w:szCs w:val="24"/>
          <w:lang w:val="en-US"/>
        </w:rPr>
      </w:pPr>
    </w:p>
    <w:p w14:paraId="086C8403" w14:textId="6961ABDA" w:rsidR="00765CBB" w:rsidRPr="006520E4" w:rsidRDefault="00F64172" w:rsidP="008A3701">
      <w:pPr>
        <w:spacing w:line="276" w:lineRule="auto"/>
        <w:jc w:val="both"/>
        <w:rPr>
          <w:rFonts w:ascii="Arial" w:hAnsi="Arial" w:cs="Arial"/>
          <w:b/>
        </w:rPr>
      </w:pPr>
      <w:r>
        <w:rPr>
          <w:rFonts w:ascii="Arial" w:hAnsi="Arial" w:cs="Arial"/>
        </w:rPr>
        <w:t xml:space="preserve">On the supply side, there are </w:t>
      </w:r>
      <w:r w:rsidR="00540111">
        <w:rPr>
          <w:rFonts w:ascii="Arial" w:hAnsi="Arial" w:cs="Arial"/>
        </w:rPr>
        <w:t xml:space="preserve">government agencies, </w:t>
      </w:r>
      <w:r>
        <w:rPr>
          <w:rFonts w:ascii="Arial" w:hAnsi="Arial" w:cs="Arial"/>
        </w:rPr>
        <w:t>b</w:t>
      </w:r>
      <w:r w:rsidR="00765CBB" w:rsidRPr="006520E4">
        <w:rPr>
          <w:rFonts w:ascii="Arial" w:hAnsi="Arial" w:cs="Arial"/>
        </w:rPr>
        <w:t>i- and multilateral donors</w:t>
      </w:r>
      <w:r w:rsidR="0082736F">
        <w:rPr>
          <w:rFonts w:ascii="Arial" w:hAnsi="Arial" w:cs="Arial"/>
        </w:rPr>
        <w:t>,</w:t>
      </w:r>
      <w:r w:rsidR="00765CBB" w:rsidRPr="006520E4">
        <w:rPr>
          <w:rFonts w:ascii="Arial" w:hAnsi="Arial" w:cs="Arial"/>
        </w:rPr>
        <w:t xml:space="preserve"> </w:t>
      </w:r>
      <w:r>
        <w:rPr>
          <w:rFonts w:ascii="Arial" w:hAnsi="Arial" w:cs="Arial"/>
        </w:rPr>
        <w:t>and CSOs. B</w:t>
      </w:r>
      <w:r w:rsidRPr="006520E4">
        <w:rPr>
          <w:rFonts w:ascii="Arial" w:hAnsi="Arial" w:cs="Arial"/>
        </w:rPr>
        <w:t xml:space="preserve">i- and multilateral donors </w:t>
      </w:r>
      <w:r w:rsidR="00765CBB" w:rsidRPr="006520E4">
        <w:rPr>
          <w:rFonts w:ascii="Arial" w:hAnsi="Arial" w:cs="Arial"/>
        </w:rPr>
        <w:t xml:space="preserve">and their local partners make the </w:t>
      </w:r>
      <w:r w:rsidR="00AC4C31" w:rsidRPr="006520E4">
        <w:rPr>
          <w:rFonts w:ascii="Arial" w:hAnsi="Arial" w:cs="Arial"/>
        </w:rPr>
        <w:t>evidence</w:t>
      </w:r>
      <w:r w:rsidR="00765CBB" w:rsidRPr="006520E4">
        <w:rPr>
          <w:rFonts w:ascii="Arial" w:hAnsi="Arial" w:cs="Arial"/>
        </w:rPr>
        <w:t xml:space="preserve"> gained through the</w:t>
      </w:r>
      <w:r w:rsidR="0082736F">
        <w:rPr>
          <w:rFonts w:ascii="Arial" w:hAnsi="Arial" w:cs="Arial"/>
        </w:rPr>
        <w:t>ir</w:t>
      </w:r>
      <w:r w:rsidR="00765CBB" w:rsidRPr="006520E4">
        <w:rPr>
          <w:rFonts w:ascii="Arial" w:hAnsi="Arial" w:cs="Arial"/>
        </w:rPr>
        <w:t xml:space="preserve"> projects</w:t>
      </w:r>
      <w:r w:rsidR="00A41F0C">
        <w:rPr>
          <w:rFonts w:ascii="Arial" w:hAnsi="Arial" w:cs="Arial"/>
        </w:rPr>
        <w:t xml:space="preserve"> </w:t>
      </w:r>
      <w:r w:rsidR="00765CBB" w:rsidRPr="006520E4">
        <w:rPr>
          <w:rFonts w:ascii="Arial" w:hAnsi="Arial" w:cs="Arial"/>
        </w:rPr>
        <w:t xml:space="preserve">available to users. </w:t>
      </w:r>
      <w:r w:rsidR="008A3701" w:rsidRPr="006520E4">
        <w:rPr>
          <w:rFonts w:ascii="Arial" w:hAnsi="Arial" w:cs="Arial"/>
        </w:rPr>
        <w:t>Most</w:t>
      </w:r>
      <w:r w:rsidR="00765CBB" w:rsidRPr="006520E4">
        <w:rPr>
          <w:rFonts w:ascii="Arial" w:hAnsi="Arial" w:cs="Arial"/>
        </w:rPr>
        <w:t xml:space="preserve"> data </w:t>
      </w:r>
      <w:r w:rsidR="008A3701" w:rsidRPr="006520E4">
        <w:rPr>
          <w:rFonts w:ascii="Arial" w:hAnsi="Arial" w:cs="Arial"/>
        </w:rPr>
        <w:t xml:space="preserve">are </w:t>
      </w:r>
      <w:r w:rsidR="00765CBB" w:rsidRPr="006520E4">
        <w:rPr>
          <w:rFonts w:ascii="Arial" w:hAnsi="Arial" w:cs="Arial"/>
        </w:rPr>
        <w:t>available in various documents and formats in the form of processed data. Raw data, such as survey results, stati</w:t>
      </w:r>
      <w:r w:rsidR="0063420D">
        <w:rPr>
          <w:rFonts w:ascii="Arial" w:hAnsi="Arial" w:cs="Arial"/>
        </w:rPr>
        <w:t>stics, figures</w:t>
      </w:r>
      <w:r w:rsidR="00A41F0C">
        <w:rPr>
          <w:rFonts w:ascii="Arial" w:hAnsi="Arial" w:cs="Arial"/>
        </w:rPr>
        <w:t>,</w:t>
      </w:r>
      <w:r w:rsidR="0063420D">
        <w:rPr>
          <w:rFonts w:ascii="Arial" w:hAnsi="Arial" w:cs="Arial"/>
        </w:rPr>
        <w:t xml:space="preserve"> and numbers</w:t>
      </w:r>
      <w:r w:rsidR="00765CBB" w:rsidRPr="006520E4">
        <w:rPr>
          <w:rFonts w:ascii="Arial" w:hAnsi="Arial" w:cs="Arial"/>
        </w:rPr>
        <w:t xml:space="preserve">, are </w:t>
      </w:r>
      <w:r w:rsidR="008A3701" w:rsidRPr="006520E4">
        <w:rPr>
          <w:rFonts w:ascii="Arial" w:hAnsi="Arial" w:cs="Arial"/>
        </w:rPr>
        <w:t xml:space="preserve">usually </w:t>
      </w:r>
      <w:r w:rsidR="00765CBB" w:rsidRPr="006520E4">
        <w:rPr>
          <w:rFonts w:ascii="Arial" w:hAnsi="Arial" w:cs="Arial"/>
        </w:rPr>
        <w:t xml:space="preserve">not readily available </w:t>
      </w:r>
      <w:r w:rsidR="00A41F0C">
        <w:rPr>
          <w:rFonts w:ascii="Arial" w:hAnsi="Arial" w:cs="Arial"/>
        </w:rPr>
        <w:t>through donors’</w:t>
      </w:r>
      <w:r w:rsidR="00765CBB" w:rsidRPr="006520E4">
        <w:rPr>
          <w:rFonts w:ascii="Arial" w:hAnsi="Arial" w:cs="Arial"/>
        </w:rPr>
        <w:t xml:space="preserve"> websites. They can be </w:t>
      </w:r>
      <w:r w:rsidR="00A41F0C" w:rsidRPr="006520E4">
        <w:rPr>
          <w:rFonts w:ascii="Arial" w:hAnsi="Arial" w:cs="Arial"/>
        </w:rPr>
        <w:t>g</w:t>
      </w:r>
      <w:r w:rsidR="00A41F0C">
        <w:rPr>
          <w:rFonts w:ascii="Arial" w:hAnsi="Arial" w:cs="Arial"/>
        </w:rPr>
        <w:t>ranted</w:t>
      </w:r>
      <w:r w:rsidR="00A41F0C" w:rsidRPr="006520E4">
        <w:rPr>
          <w:rFonts w:ascii="Arial" w:hAnsi="Arial" w:cs="Arial"/>
        </w:rPr>
        <w:t xml:space="preserve"> </w:t>
      </w:r>
      <w:r w:rsidR="00A41F0C">
        <w:rPr>
          <w:rFonts w:ascii="Arial" w:hAnsi="Arial" w:cs="Arial"/>
        </w:rPr>
        <w:t>by</w:t>
      </w:r>
      <w:r w:rsidR="00A41F0C" w:rsidRPr="006520E4">
        <w:rPr>
          <w:rFonts w:ascii="Arial" w:hAnsi="Arial" w:cs="Arial"/>
        </w:rPr>
        <w:t xml:space="preserve"> </w:t>
      </w:r>
      <w:r w:rsidR="00765CBB" w:rsidRPr="006520E4">
        <w:rPr>
          <w:rFonts w:ascii="Arial" w:hAnsi="Arial" w:cs="Arial"/>
        </w:rPr>
        <w:t>request</w:t>
      </w:r>
      <w:r w:rsidR="00AC4C31" w:rsidRPr="006520E4">
        <w:rPr>
          <w:rFonts w:ascii="Arial" w:hAnsi="Arial" w:cs="Arial"/>
        </w:rPr>
        <w:t xml:space="preserve"> unless the provision of data is restricted by the </w:t>
      </w:r>
      <w:r w:rsidR="00AC4C31" w:rsidRPr="006520E4">
        <w:rPr>
          <w:rFonts w:ascii="Arial" w:hAnsi="Arial" w:cs="Arial"/>
          <w:highlight w:val="white"/>
        </w:rPr>
        <w:t xml:space="preserve">Minister of Communication and Informatics (MOCI) regulation regarding Personal Data Protection in Electronic Systems </w:t>
      </w:r>
      <w:r w:rsidR="00A41F0C">
        <w:rPr>
          <w:rFonts w:ascii="Arial" w:hAnsi="Arial" w:cs="Arial"/>
          <w:highlight w:val="white"/>
        </w:rPr>
        <w:t>(</w:t>
      </w:r>
      <w:r w:rsidR="00AC4C31" w:rsidRPr="006520E4">
        <w:rPr>
          <w:rFonts w:ascii="Arial" w:hAnsi="Arial" w:cs="Arial"/>
          <w:highlight w:val="white"/>
        </w:rPr>
        <w:t xml:space="preserve">MOCI Regulation No. </w:t>
      </w:r>
      <w:r w:rsidR="00AC4C31" w:rsidRPr="006520E4">
        <w:rPr>
          <w:rFonts w:ascii="Arial" w:hAnsi="Arial" w:cs="Arial"/>
          <w:highlight w:val="white"/>
        </w:rPr>
        <w:lastRenderedPageBreak/>
        <w:t>20 of 1 December 2016</w:t>
      </w:r>
      <w:r w:rsidR="00A41F0C">
        <w:rPr>
          <w:rFonts w:ascii="Arial" w:hAnsi="Arial" w:cs="Arial"/>
        </w:rPr>
        <w:t>)</w:t>
      </w:r>
      <w:r w:rsidR="00765CBB" w:rsidRPr="006520E4">
        <w:rPr>
          <w:rFonts w:ascii="Arial" w:hAnsi="Arial" w:cs="Arial"/>
        </w:rPr>
        <w:t xml:space="preserve">. All information is copyrighted, </w:t>
      </w:r>
      <w:r w:rsidR="00A41F0C">
        <w:rPr>
          <w:rFonts w:ascii="Arial" w:hAnsi="Arial" w:cs="Arial"/>
        </w:rPr>
        <w:t>but</w:t>
      </w:r>
      <w:r w:rsidR="00765CBB" w:rsidRPr="006520E4">
        <w:rPr>
          <w:rFonts w:ascii="Arial" w:hAnsi="Arial" w:cs="Arial"/>
        </w:rPr>
        <w:t xml:space="preserve"> </w:t>
      </w:r>
      <w:r w:rsidR="00AC4C31" w:rsidRPr="006520E4">
        <w:rPr>
          <w:rFonts w:ascii="Arial" w:hAnsi="Arial" w:cs="Arial"/>
        </w:rPr>
        <w:t>it</w:t>
      </w:r>
      <w:r w:rsidR="00765CBB" w:rsidRPr="006520E4">
        <w:rPr>
          <w:rFonts w:ascii="Arial" w:hAnsi="Arial" w:cs="Arial"/>
        </w:rPr>
        <w:t xml:space="preserve"> can </w:t>
      </w:r>
      <w:r>
        <w:rPr>
          <w:rFonts w:ascii="Arial" w:hAnsi="Arial" w:cs="Arial"/>
        </w:rPr>
        <w:t xml:space="preserve">generally </w:t>
      </w:r>
      <w:r w:rsidR="00765CBB" w:rsidRPr="006520E4">
        <w:rPr>
          <w:rFonts w:ascii="Arial" w:hAnsi="Arial" w:cs="Arial"/>
        </w:rPr>
        <w:t>be reproduced in whole or in part for non-commercial purposes</w:t>
      </w:r>
      <w:r w:rsidR="00A41F0C">
        <w:rPr>
          <w:rFonts w:ascii="Arial" w:hAnsi="Arial" w:cs="Arial"/>
        </w:rPr>
        <w:t xml:space="preserve"> with</w:t>
      </w:r>
      <w:r w:rsidR="00765CBB" w:rsidRPr="006520E4">
        <w:rPr>
          <w:rFonts w:ascii="Arial" w:hAnsi="Arial" w:cs="Arial"/>
        </w:rPr>
        <w:t xml:space="preserve"> proper attribution.</w:t>
      </w:r>
    </w:p>
    <w:p w14:paraId="16F06FDF" w14:textId="1E27FB04" w:rsidR="00765CBB" w:rsidRPr="006520E4" w:rsidRDefault="00765CBB" w:rsidP="008A3701">
      <w:pPr>
        <w:spacing w:line="276" w:lineRule="auto"/>
        <w:jc w:val="both"/>
        <w:rPr>
          <w:rFonts w:ascii="Arial" w:hAnsi="Arial" w:cs="Arial"/>
          <w:b/>
        </w:rPr>
      </w:pPr>
      <w:r w:rsidRPr="006520E4">
        <w:rPr>
          <w:rFonts w:ascii="Arial" w:hAnsi="Arial" w:cs="Arial"/>
        </w:rPr>
        <w:t xml:space="preserve"> </w:t>
      </w:r>
    </w:p>
    <w:p w14:paraId="210075D6" w14:textId="15A94DBD" w:rsidR="00765CBB" w:rsidRPr="006520E4" w:rsidRDefault="00765CBB" w:rsidP="004E7135">
      <w:pPr>
        <w:spacing w:line="276" w:lineRule="auto"/>
        <w:jc w:val="both"/>
        <w:rPr>
          <w:rFonts w:ascii="Arial" w:hAnsi="Arial" w:cs="Arial"/>
        </w:rPr>
      </w:pPr>
      <w:r w:rsidRPr="006520E4">
        <w:rPr>
          <w:rFonts w:ascii="Arial" w:hAnsi="Arial" w:cs="Arial"/>
        </w:rPr>
        <w:t xml:space="preserve">MOEC has good access to evidence </w:t>
      </w:r>
      <w:r w:rsidR="00A41F0C">
        <w:rPr>
          <w:rFonts w:ascii="Arial" w:hAnsi="Arial" w:cs="Arial"/>
        </w:rPr>
        <w:t>from</w:t>
      </w:r>
      <w:r w:rsidRPr="006520E4">
        <w:rPr>
          <w:rFonts w:ascii="Arial" w:hAnsi="Arial" w:cs="Arial"/>
        </w:rPr>
        <w:t xml:space="preserve"> bi- and multilateral don</w:t>
      </w:r>
      <w:r w:rsidR="00AC4C31" w:rsidRPr="006520E4">
        <w:rPr>
          <w:rFonts w:ascii="Arial" w:hAnsi="Arial" w:cs="Arial"/>
        </w:rPr>
        <w:t>ors. In</w:t>
      </w:r>
      <w:r w:rsidR="00A41F0C">
        <w:rPr>
          <w:rFonts w:ascii="Arial" w:hAnsi="Arial" w:cs="Arial"/>
        </w:rPr>
        <w:t xml:space="preserve"> the</w:t>
      </w:r>
      <w:r w:rsidR="00AC4C31" w:rsidRPr="006520E4">
        <w:rPr>
          <w:rFonts w:ascii="Arial" w:hAnsi="Arial" w:cs="Arial"/>
        </w:rPr>
        <w:t xml:space="preserve"> case of the </w:t>
      </w:r>
      <w:r w:rsidRPr="006520E4">
        <w:rPr>
          <w:rFonts w:ascii="Arial" w:hAnsi="Arial" w:cs="Arial"/>
        </w:rPr>
        <w:t>Analytical and C</w:t>
      </w:r>
      <w:r w:rsidR="00AC4C31" w:rsidRPr="006520E4">
        <w:rPr>
          <w:rFonts w:ascii="Arial" w:hAnsi="Arial" w:cs="Arial"/>
        </w:rPr>
        <w:t>apacity Development Partnership</w:t>
      </w:r>
      <w:r w:rsidRPr="006520E4">
        <w:rPr>
          <w:rFonts w:ascii="Arial" w:hAnsi="Arial" w:cs="Arial"/>
        </w:rPr>
        <w:t xml:space="preserve"> project that was funded by the Australian government and the European Union, MOEC established an agreement with the project</w:t>
      </w:r>
      <w:r w:rsidR="00A41F0C">
        <w:rPr>
          <w:rFonts w:ascii="Arial" w:hAnsi="Arial" w:cs="Arial"/>
        </w:rPr>
        <w:t xml:space="preserve"> through which it </w:t>
      </w:r>
      <w:r w:rsidRPr="006520E4">
        <w:rPr>
          <w:rFonts w:ascii="Arial" w:hAnsi="Arial" w:cs="Arial"/>
        </w:rPr>
        <w:t xml:space="preserve">requested information. The project gathered </w:t>
      </w:r>
      <w:r w:rsidR="00D55D13">
        <w:rPr>
          <w:rFonts w:ascii="Arial" w:hAnsi="Arial" w:cs="Arial"/>
        </w:rPr>
        <w:t xml:space="preserve">the required </w:t>
      </w:r>
      <w:r w:rsidRPr="006520E4">
        <w:rPr>
          <w:rFonts w:ascii="Arial" w:hAnsi="Arial" w:cs="Arial"/>
        </w:rPr>
        <w:t xml:space="preserve">information through research, usually involving CSOs as contractors. The output of the research </w:t>
      </w:r>
      <w:r w:rsidR="00D55D13">
        <w:rPr>
          <w:rFonts w:ascii="Arial" w:hAnsi="Arial" w:cs="Arial"/>
        </w:rPr>
        <w:t>was</w:t>
      </w:r>
      <w:r w:rsidRPr="006520E4">
        <w:rPr>
          <w:rFonts w:ascii="Arial" w:hAnsi="Arial" w:cs="Arial"/>
        </w:rPr>
        <w:t xml:space="preserve"> delivered in form of rese</w:t>
      </w:r>
      <w:r w:rsidR="0063420D">
        <w:rPr>
          <w:rFonts w:ascii="Arial" w:hAnsi="Arial" w:cs="Arial"/>
        </w:rPr>
        <w:t>arch reports and policy papers</w:t>
      </w:r>
      <w:r w:rsidRPr="006520E4">
        <w:rPr>
          <w:rFonts w:ascii="Arial" w:hAnsi="Arial" w:cs="Arial"/>
        </w:rPr>
        <w:t>. Prior to delivering the information to the Ministry, ACDP evaluate</w:t>
      </w:r>
      <w:r w:rsidR="00D55D13">
        <w:rPr>
          <w:rFonts w:ascii="Arial" w:hAnsi="Arial" w:cs="Arial"/>
        </w:rPr>
        <w:t>d</w:t>
      </w:r>
      <w:r w:rsidRPr="006520E4">
        <w:rPr>
          <w:rFonts w:ascii="Arial" w:hAnsi="Arial" w:cs="Arial"/>
        </w:rPr>
        <w:t xml:space="preserve"> the output to ensure quality and reliability of the information. </w:t>
      </w:r>
    </w:p>
    <w:p w14:paraId="31E5E3B3" w14:textId="77777777" w:rsidR="00AC4C31" w:rsidRPr="006520E4" w:rsidRDefault="00AC4C31" w:rsidP="004E7135">
      <w:pPr>
        <w:spacing w:line="276" w:lineRule="auto"/>
        <w:jc w:val="both"/>
        <w:rPr>
          <w:rFonts w:ascii="Arial" w:hAnsi="Arial" w:cs="Arial"/>
        </w:rPr>
      </w:pPr>
    </w:p>
    <w:p w14:paraId="513087C3" w14:textId="05269012" w:rsidR="00D518C1" w:rsidRPr="006520E4" w:rsidRDefault="004E7135" w:rsidP="004E7135">
      <w:pPr>
        <w:widowControl w:val="0"/>
        <w:autoSpaceDE w:val="0"/>
        <w:autoSpaceDN w:val="0"/>
        <w:adjustRightInd w:val="0"/>
        <w:spacing w:line="276" w:lineRule="auto"/>
        <w:jc w:val="both"/>
        <w:rPr>
          <w:rFonts w:ascii="Arial" w:hAnsi="Arial" w:cs="Arial"/>
        </w:rPr>
      </w:pPr>
      <w:r w:rsidRPr="006520E4">
        <w:rPr>
          <w:rFonts w:ascii="Arial" w:hAnsi="Arial" w:cs="Arial"/>
        </w:rPr>
        <w:t xml:space="preserve">The majority of CSOs engaged in inclusive education programs and policies have joined an initiative </w:t>
      </w:r>
      <w:r w:rsidR="001B7F86">
        <w:rPr>
          <w:rFonts w:ascii="Arial" w:hAnsi="Arial" w:cs="Arial"/>
        </w:rPr>
        <w:t>of</w:t>
      </w:r>
      <w:r w:rsidRPr="006520E4">
        <w:rPr>
          <w:rFonts w:ascii="Arial" w:hAnsi="Arial" w:cs="Arial"/>
        </w:rPr>
        <w:t xml:space="preserve"> the Asia Philanthropy Circle</w:t>
      </w:r>
      <w:r w:rsidR="00206E0D">
        <w:rPr>
          <w:rFonts w:ascii="Arial" w:hAnsi="Arial" w:cs="Arial"/>
        </w:rPr>
        <w:t xml:space="preserve"> (APC)</w:t>
      </w:r>
      <w:r w:rsidRPr="006520E4">
        <w:rPr>
          <w:rFonts w:ascii="Arial" w:hAnsi="Arial" w:cs="Arial"/>
        </w:rPr>
        <w:t xml:space="preserve"> in 2017 to </w:t>
      </w:r>
      <w:r w:rsidR="00206E0D" w:rsidRPr="006520E4">
        <w:rPr>
          <w:rFonts w:ascii="Arial" w:hAnsi="Arial" w:cs="Arial"/>
        </w:rPr>
        <w:t>inventor</w:t>
      </w:r>
      <w:r w:rsidR="00206E0D">
        <w:rPr>
          <w:rFonts w:ascii="Arial" w:hAnsi="Arial" w:cs="Arial"/>
        </w:rPr>
        <w:t>y</w:t>
      </w:r>
      <w:r w:rsidR="00206E0D" w:rsidRPr="006520E4">
        <w:rPr>
          <w:rFonts w:ascii="Arial" w:hAnsi="Arial" w:cs="Arial"/>
        </w:rPr>
        <w:t xml:space="preserve"> </w:t>
      </w:r>
      <w:r w:rsidRPr="006520E4">
        <w:rPr>
          <w:rFonts w:ascii="Arial" w:hAnsi="Arial" w:cs="Arial"/>
        </w:rPr>
        <w:t xml:space="preserve">and possibly coordinate their interventions in the future. </w:t>
      </w:r>
      <w:r w:rsidR="00DF017E">
        <w:rPr>
          <w:rFonts w:ascii="Arial" w:hAnsi="Arial" w:cs="Arial"/>
        </w:rPr>
        <w:t xml:space="preserve">The </w:t>
      </w:r>
      <w:r w:rsidRPr="006520E4">
        <w:rPr>
          <w:rFonts w:ascii="Arial" w:hAnsi="Arial" w:cs="Arial"/>
        </w:rPr>
        <w:t>APC study came to the sobering conclusion</w:t>
      </w:r>
      <w:r w:rsidR="00DF017E">
        <w:rPr>
          <w:rFonts w:ascii="Arial" w:hAnsi="Arial" w:cs="Arial"/>
        </w:rPr>
        <w:t xml:space="preserve"> </w:t>
      </w:r>
      <w:r w:rsidRPr="006520E4">
        <w:rPr>
          <w:rFonts w:ascii="Arial" w:hAnsi="Arial" w:cs="Arial"/>
        </w:rPr>
        <w:t>that</w:t>
      </w:r>
      <w:r w:rsidR="00ED7FC8" w:rsidRPr="006520E4">
        <w:rPr>
          <w:rFonts w:ascii="Arial" w:hAnsi="Arial" w:cs="Arial"/>
        </w:rPr>
        <w:t xml:space="preserve"> </w:t>
      </w:r>
      <w:r w:rsidRPr="006520E4">
        <w:rPr>
          <w:rFonts w:ascii="Arial" w:hAnsi="Arial" w:cs="Arial"/>
        </w:rPr>
        <w:t>“</w:t>
      </w:r>
      <w:r w:rsidR="00ED7FC8" w:rsidRPr="006520E4">
        <w:rPr>
          <w:rFonts w:ascii="Arial" w:hAnsi="Arial" w:cs="Arial"/>
        </w:rPr>
        <w:t>more than 60 percent of the interventions studied are micro-scale, impacting less than 1 percent of the target group</w:t>
      </w:r>
      <w:r w:rsidRPr="006520E4">
        <w:rPr>
          <w:rFonts w:ascii="Arial" w:hAnsi="Arial" w:cs="Arial"/>
        </w:rPr>
        <w:t>” (APC, 2017)</w:t>
      </w:r>
      <w:r w:rsidR="00206E0D">
        <w:rPr>
          <w:rFonts w:ascii="Arial" w:hAnsi="Arial" w:cs="Arial"/>
        </w:rPr>
        <w:t>.</w:t>
      </w:r>
      <w:r w:rsidRPr="006520E4">
        <w:rPr>
          <w:rFonts w:ascii="Arial" w:hAnsi="Arial" w:cs="Arial"/>
        </w:rPr>
        <w:t xml:space="preserve"> </w:t>
      </w:r>
      <w:r w:rsidR="00206E0D">
        <w:rPr>
          <w:rFonts w:ascii="Arial" w:hAnsi="Arial" w:cs="Arial"/>
        </w:rPr>
        <w:t xml:space="preserve">As a result of </w:t>
      </w:r>
      <w:r w:rsidR="0003512B">
        <w:rPr>
          <w:rFonts w:ascii="Arial" w:hAnsi="Arial" w:cs="Arial"/>
        </w:rPr>
        <w:t xml:space="preserve">discussions with relevant CSOs, </w:t>
      </w:r>
      <w:r w:rsidR="00206E0D">
        <w:rPr>
          <w:rFonts w:ascii="Arial" w:hAnsi="Arial" w:cs="Arial"/>
        </w:rPr>
        <w:t>APC suggested that</w:t>
      </w:r>
      <w:r w:rsidRPr="006520E4">
        <w:rPr>
          <w:rFonts w:ascii="Arial" w:hAnsi="Arial" w:cs="Arial"/>
        </w:rPr>
        <w:t xml:space="preserve"> philanthropists focus on f</w:t>
      </w:r>
      <w:r w:rsidR="00ED7FC8" w:rsidRPr="006520E4">
        <w:rPr>
          <w:rFonts w:ascii="Arial" w:hAnsi="Arial" w:cs="Arial"/>
        </w:rPr>
        <w:t xml:space="preserve">our </w:t>
      </w:r>
      <w:r w:rsidRPr="006520E4">
        <w:rPr>
          <w:rFonts w:ascii="Arial" w:hAnsi="Arial" w:cs="Arial"/>
        </w:rPr>
        <w:t xml:space="preserve">priority </w:t>
      </w:r>
      <w:r w:rsidR="00ED7FC8" w:rsidRPr="006520E4">
        <w:rPr>
          <w:rFonts w:ascii="Arial" w:hAnsi="Arial" w:cs="Arial"/>
        </w:rPr>
        <w:t xml:space="preserve">areas to </w:t>
      </w:r>
      <w:r w:rsidRPr="006520E4">
        <w:rPr>
          <w:rFonts w:ascii="Arial" w:hAnsi="Arial" w:cs="Arial"/>
        </w:rPr>
        <w:t>catalyze</w:t>
      </w:r>
      <w:r w:rsidR="00ED7FC8" w:rsidRPr="006520E4">
        <w:rPr>
          <w:rFonts w:ascii="Arial" w:hAnsi="Arial" w:cs="Arial"/>
        </w:rPr>
        <w:t xml:space="preserve"> change: teacher quality, school leadership and governance, vocational education, and early childhood education and development.</w:t>
      </w:r>
      <w:r w:rsidR="00D518C1" w:rsidRPr="006520E4">
        <w:rPr>
          <w:rFonts w:ascii="Arial" w:hAnsi="Arial" w:cs="Arial"/>
        </w:rPr>
        <w:t xml:space="preserve"> </w:t>
      </w:r>
    </w:p>
    <w:p w14:paraId="0608550E" w14:textId="77777777" w:rsidR="00D518C1" w:rsidRPr="006520E4" w:rsidRDefault="00D518C1" w:rsidP="004E7135">
      <w:pPr>
        <w:widowControl w:val="0"/>
        <w:autoSpaceDE w:val="0"/>
        <w:autoSpaceDN w:val="0"/>
        <w:adjustRightInd w:val="0"/>
        <w:spacing w:line="276" w:lineRule="auto"/>
        <w:jc w:val="both"/>
        <w:rPr>
          <w:rFonts w:ascii="Arial" w:hAnsi="Arial" w:cs="Arial"/>
        </w:rPr>
      </w:pPr>
    </w:p>
    <w:p w14:paraId="26DD0744" w14:textId="39235C4D" w:rsidR="00765CBB" w:rsidRPr="006520E4" w:rsidRDefault="00D518C1" w:rsidP="00D518C1">
      <w:pPr>
        <w:widowControl w:val="0"/>
        <w:autoSpaceDE w:val="0"/>
        <w:autoSpaceDN w:val="0"/>
        <w:adjustRightInd w:val="0"/>
        <w:spacing w:line="276" w:lineRule="auto"/>
        <w:jc w:val="both"/>
        <w:rPr>
          <w:rFonts w:ascii="Arial" w:hAnsi="Arial" w:cs="Arial"/>
        </w:rPr>
      </w:pPr>
      <w:r w:rsidRPr="006520E4">
        <w:rPr>
          <w:rFonts w:ascii="Arial" w:hAnsi="Arial" w:cs="Arial"/>
        </w:rPr>
        <w:t xml:space="preserve">APC acknowledges that </w:t>
      </w:r>
      <w:r w:rsidR="004E7135" w:rsidRPr="006520E4">
        <w:rPr>
          <w:rFonts w:ascii="Arial" w:hAnsi="Arial" w:cs="Arial"/>
        </w:rPr>
        <w:t xml:space="preserve">individual interventions </w:t>
      </w:r>
      <w:r w:rsidRPr="006520E4">
        <w:rPr>
          <w:rFonts w:ascii="Arial" w:hAnsi="Arial" w:cs="Arial"/>
        </w:rPr>
        <w:t xml:space="preserve">can improve their </w:t>
      </w:r>
      <w:r w:rsidR="004E7135" w:rsidRPr="006520E4">
        <w:rPr>
          <w:rFonts w:ascii="Arial" w:hAnsi="Arial" w:cs="Arial"/>
        </w:rPr>
        <w:t>effect</w:t>
      </w:r>
      <w:r w:rsidRPr="006520E4">
        <w:rPr>
          <w:rFonts w:ascii="Arial" w:hAnsi="Arial" w:cs="Arial"/>
        </w:rPr>
        <w:t xml:space="preserve">iveness, </w:t>
      </w:r>
      <w:r w:rsidR="00F64172">
        <w:rPr>
          <w:rFonts w:ascii="Arial" w:hAnsi="Arial" w:cs="Arial"/>
        </w:rPr>
        <w:t>“</w:t>
      </w:r>
      <w:r w:rsidRPr="006520E4">
        <w:rPr>
          <w:rFonts w:ascii="Arial" w:hAnsi="Arial" w:cs="Arial"/>
        </w:rPr>
        <w:t>if</w:t>
      </w:r>
      <w:r w:rsidR="004E7135" w:rsidRPr="006520E4">
        <w:rPr>
          <w:rFonts w:ascii="Arial" w:hAnsi="Arial" w:cs="Arial"/>
        </w:rPr>
        <w:t xml:space="preserve"> the interlinked components of the education ecosystem are addressed in tandem</w:t>
      </w:r>
      <w:r w:rsidR="00F64172">
        <w:rPr>
          <w:rFonts w:ascii="Arial" w:hAnsi="Arial" w:cs="Arial"/>
        </w:rPr>
        <w:t>”</w:t>
      </w:r>
      <w:r w:rsidR="00D81C4F">
        <w:rPr>
          <w:rFonts w:ascii="Arial" w:hAnsi="Arial" w:cs="Arial"/>
        </w:rPr>
        <w:t xml:space="preserve"> (APC, 2017)</w:t>
      </w:r>
      <w:r w:rsidR="004E7135" w:rsidRPr="006520E4">
        <w:rPr>
          <w:rFonts w:ascii="Arial" w:hAnsi="Arial" w:cs="Arial"/>
        </w:rPr>
        <w:t xml:space="preserve">. </w:t>
      </w:r>
      <w:r w:rsidRPr="006520E4">
        <w:rPr>
          <w:rFonts w:ascii="Arial" w:hAnsi="Arial" w:cs="Arial"/>
        </w:rPr>
        <w:t>It calls on</w:t>
      </w:r>
      <w:r w:rsidR="004E7135" w:rsidRPr="006520E4">
        <w:rPr>
          <w:rFonts w:ascii="Arial" w:hAnsi="Arial" w:cs="Arial"/>
        </w:rPr>
        <w:t xml:space="preserve"> philanthropists </w:t>
      </w:r>
      <w:r w:rsidRPr="006520E4">
        <w:rPr>
          <w:rFonts w:ascii="Arial" w:hAnsi="Arial" w:cs="Arial"/>
        </w:rPr>
        <w:t>to</w:t>
      </w:r>
      <w:r w:rsidR="004E7135" w:rsidRPr="006520E4">
        <w:rPr>
          <w:rFonts w:ascii="Arial" w:hAnsi="Arial" w:cs="Arial"/>
        </w:rPr>
        <w:t xml:space="preserve"> work together and with other stakeholders to </w:t>
      </w:r>
      <w:r w:rsidR="00D81C4F">
        <w:rPr>
          <w:rFonts w:ascii="Arial" w:hAnsi="Arial" w:cs="Arial"/>
        </w:rPr>
        <w:t>catalyze</w:t>
      </w:r>
      <w:r w:rsidRPr="006520E4">
        <w:rPr>
          <w:rFonts w:ascii="Arial" w:hAnsi="Arial" w:cs="Arial"/>
        </w:rPr>
        <w:t xml:space="preserve"> broad-based change</w:t>
      </w:r>
      <w:r w:rsidR="004E7135" w:rsidRPr="006520E4">
        <w:rPr>
          <w:rFonts w:ascii="Arial" w:hAnsi="Arial" w:cs="Arial"/>
        </w:rPr>
        <w:t>.</w:t>
      </w:r>
      <w:r w:rsidRPr="006520E4">
        <w:rPr>
          <w:rFonts w:ascii="Arial" w:hAnsi="Arial" w:cs="Arial"/>
        </w:rPr>
        <w:t xml:space="preserve"> This collaboration can take many forms</w:t>
      </w:r>
      <w:r w:rsidR="00D81C4F">
        <w:rPr>
          <w:rFonts w:ascii="Arial" w:hAnsi="Arial" w:cs="Arial"/>
        </w:rPr>
        <w:t>,</w:t>
      </w:r>
      <w:r w:rsidRPr="006520E4">
        <w:rPr>
          <w:rFonts w:ascii="Arial" w:hAnsi="Arial" w:cs="Arial"/>
        </w:rPr>
        <w:t xml:space="preserve"> as shown in Figure 4. </w:t>
      </w:r>
    </w:p>
    <w:p w14:paraId="1F507641" w14:textId="77777777" w:rsidR="00D13A75" w:rsidRPr="006520E4" w:rsidRDefault="00D13A75" w:rsidP="004E7135">
      <w:pPr>
        <w:pStyle w:val="ListParagraph"/>
        <w:spacing w:line="276" w:lineRule="auto"/>
        <w:ind w:left="0"/>
        <w:jc w:val="both"/>
        <w:rPr>
          <w:rFonts w:ascii="Arial" w:hAnsi="Arial" w:cs="Arial"/>
        </w:rPr>
      </w:pPr>
    </w:p>
    <w:p w14:paraId="660883F5" w14:textId="77777777" w:rsidR="004754AF" w:rsidRDefault="004754AF">
      <w:pPr>
        <w:rPr>
          <w:rFonts w:ascii="Arial" w:hAnsi="Arial" w:cs="Arial"/>
        </w:rPr>
      </w:pPr>
      <w:r>
        <w:rPr>
          <w:rFonts w:ascii="Arial" w:hAnsi="Arial" w:cs="Arial"/>
        </w:rPr>
        <w:br w:type="page"/>
      </w:r>
    </w:p>
    <w:p w14:paraId="78F1FB94" w14:textId="7681A0F3" w:rsidR="009572F5" w:rsidRPr="00DF017E" w:rsidRDefault="00ED7FC8" w:rsidP="00ED7FC8">
      <w:pPr>
        <w:pStyle w:val="ListParagraph"/>
        <w:ind w:left="0"/>
        <w:jc w:val="center"/>
        <w:rPr>
          <w:rFonts w:ascii="Arial" w:hAnsi="Arial" w:cs="Arial"/>
          <w:b/>
        </w:rPr>
      </w:pPr>
      <w:r w:rsidRPr="00DF017E">
        <w:rPr>
          <w:rFonts w:ascii="Arial" w:hAnsi="Arial" w:cs="Arial"/>
          <w:b/>
        </w:rPr>
        <w:lastRenderedPageBreak/>
        <w:t>Figure 4: Potential ways for philanthropists in Indonesia to collaborate</w:t>
      </w:r>
    </w:p>
    <w:p w14:paraId="58FAD218" w14:textId="77777777" w:rsidR="00ED7FC8" w:rsidRPr="006520E4" w:rsidRDefault="00ED7FC8" w:rsidP="00ED7FC8">
      <w:pPr>
        <w:pStyle w:val="ListParagraph"/>
        <w:ind w:left="0"/>
        <w:jc w:val="center"/>
        <w:rPr>
          <w:rFonts w:ascii="Arial" w:hAnsi="Arial" w:cs="Arial"/>
        </w:rPr>
      </w:pPr>
    </w:p>
    <w:p w14:paraId="764D65CE" w14:textId="1AC46D80" w:rsidR="009572F5" w:rsidRPr="006520E4" w:rsidRDefault="009572F5" w:rsidP="00ED7FC8">
      <w:pPr>
        <w:pStyle w:val="ListParagraph"/>
        <w:ind w:left="0"/>
        <w:jc w:val="center"/>
      </w:pPr>
      <w:r w:rsidRPr="006520E4">
        <w:rPr>
          <w:noProof/>
        </w:rPr>
        <w:drawing>
          <wp:inline distT="0" distB="0" distL="0" distR="0" wp14:anchorId="4A300E22" wp14:editId="3C7CCCAA">
            <wp:extent cx="5478145" cy="3005455"/>
            <wp:effectExtent l="0" t="0" r="8255" b="0"/>
            <wp:docPr id="3" name="Picture 3" descr="Macintosh HD:Users:rainerheufers:Desktop:Screenshot 2018-12-18 at 1.33.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ainerheufers:Desktop:Screenshot 2018-12-18 at 1.33.5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3005455"/>
                    </a:xfrm>
                    <a:prstGeom prst="rect">
                      <a:avLst/>
                    </a:prstGeom>
                    <a:noFill/>
                    <a:ln>
                      <a:noFill/>
                    </a:ln>
                  </pic:spPr>
                </pic:pic>
              </a:graphicData>
            </a:graphic>
          </wp:inline>
        </w:drawing>
      </w:r>
    </w:p>
    <w:p w14:paraId="12479895" w14:textId="0D060707" w:rsidR="009572F5" w:rsidRPr="006520E4" w:rsidRDefault="00ED7FC8" w:rsidP="00ED7FC8">
      <w:pPr>
        <w:pStyle w:val="ListParagraph"/>
        <w:ind w:left="0"/>
        <w:jc w:val="center"/>
        <w:rPr>
          <w:sz w:val="20"/>
          <w:szCs w:val="20"/>
        </w:rPr>
      </w:pPr>
      <w:r w:rsidRPr="006520E4">
        <w:rPr>
          <w:rFonts w:ascii="Arial" w:hAnsi="Arial" w:cs="Arial"/>
          <w:sz w:val="20"/>
          <w:szCs w:val="20"/>
        </w:rPr>
        <w:t>Source: APC – Asia Philanthropy Circle, Catalysing Productive Livelihoods. A guide to education interventions with an accelerated path to scale and impact, 2017</w:t>
      </w:r>
    </w:p>
    <w:p w14:paraId="020D15DA" w14:textId="77777777" w:rsidR="000E52BE" w:rsidRDefault="000E52BE" w:rsidP="0003512B">
      <w:pPr>
        <w:widowControl w:val="0"/>
        <w:autoSpaceDE w:val="0"/>
        <w:autoSpaceDN w:val="0"/>
        <w:adjustRightInd w:val="0"/>
        <w:spacing w:line="276" w:lineRule="auto"/>
        <w:jc w:val="both"/>
        <w:rPr>
          <w:rFonts w:ascii="Arial" w:hAnsi="Arial" w:cs="Arial"/>
        </w:rPr>
      </w:pPr>
    </w:p>
    <w:p w14:paraId="5C82AC2F" w14:textId="52702805" w:rsidR="00BC5852" w:rsidRDefault="0003512B" w:rsidP="0003512B">
      <w:pPr>
        <w:widowControl w:val="0"/>
        <w:autoSpaceDE w:val="0"/>
        <w:autoSpaceDN w:val="0"/>
        <w:adjustRightInd w:val="0"/>
        <w:spacing w:line="276" w:lineRule="auto"/>
        <w:jc w:val="both"/>
        <w:rPr>
          <w:rFonts w:ascii="Arial" w:hAnsi="Arial" w:cs="Arial"/>
        </w:rPr>
      </w:pPr>
      <w:r>
        <w:rPr>
          <w:rFonts w:ascii="Arial" w:hAnsi="Arial" w:cs="Arial"/>
        </w:rPr>
        <w:t>According to APC</w:t>
      </w:r>
      <w:r w:rsidR="00D81C4F">
        <w:rPr>
          <w:rFonts w:ascii="Arial" w:hAnsi="Arial" w:cs="Arial"/>
        </w:rPr>
        <w:t>,</w:t>
      </w:r>
      <w:r w:rsidRPr="006520E4">
        <w:rPr>
          <w:rFonts w:ascii="Arial" w:hAnsi="Arial" w:cs="Arial"/>
        </w:rPr>
        <w:t xml:space="preserve"> </w:t>
      </w:r>
      <w:r>
        <w:rPr>
          <w:rFonts w:ascii="Arial" w:hAnsi="Arial" w:cs="Arial"/>
        </w:rPr>
        <w:t>a high level of collaboration can be achieved when</w:t>
      </w:r>
      <w:r w:rsidRPr="006520E4">
        <w:rPr>
          <w:rFonts w:ascii="Arial" w:hAnsi="Arial" w:cs="Arial"/>
        </w:rPr>
        <w:t xml:space="preserve"> philanthropists combine their funds into a significant resource pool to tackle large challenges</w:t>
      </w:r>
      <w:r>
        <w:rPr>
          <w:rFonts w:ascii="Arial" w:hAnsi="Arial" w:cs="Arial"/>
        </w:rPr>
        <w:t xml:space="preserve">. This </w:t>
      </w:r>
      <w:r w:rsidR="00BC5852">
        <w:rPr>
          <w:rFonts w:ascii="Arial" w:hAnsi="Arial" w:cs="Arial"/>
        </w:rPr>
        <w:t xml:space="preserve">claim </w:t>
      </w:r>
      <w:r w:rsidR="009B5620">
        <w:rPr>
          <w:rFonts w:ascii="Arial" w:hAnsi="Arial" w:cs="Arial"/>
        </w:rPr>
        <w:t>is reinforced by</w:t>
      </w:r>
      <w:r>
        <w:rPr>
          <w:rFonts w:ascii="Arial" w:hAnsi="Arial" w:cs="Arial"/>
        </w:rPr>
        <w:t xml:space="preserve"> the case in </w:t>
      </w:r>
      <w:r w:rsidRPr="006520E4">
        <w:rPr>
          <w:rFonts w:ascii="Arial" w:hAnsi="Arial" w:cs="Arial"/>
        </w:rPr>
        <w:t xml:space="preserve">the Global Fund to fight AIDS, tuberculosis, and malaria. A joint fund in </w:t>
      </w:r>
      <w:r>
        <w:rPr>
          <w:rFonts w:ascii="Arial" w:hAnsi="Arial" w:cs="Arial"/>
        </w:rPr>
        <w:t xml:space="preserve">the </w:t>
      </w:r>
      <w:r w:rsidRPr="006520E4">
        <w:rPr>
          <w:rFonts w:ascii="Arial" w:hAnsi="Arial" w:cs="Arial"/>
        </w:rPr>
        <w:t>Indonesia</w:t>
      </w:r>
      <w:r>
        <w:rPr>
          <w:rFonts w:ascii="Arial" w:hAnsi="Arial" w:cs="Arial"/>
        </w:rPr>
        <w:t>n education sector could</w:t>
      </w:r>
      <w:r w:rsidRPr="006520E4">
        <w:rPr>
          <w:rFonts w:ascii="Arial" w:hAnsi="Arial" w:cs="Arial"/>
        </w:rPr>
        <w:t xml:space="preserve"> </w:t>
      </w:r>
      <w:r w:rsidR="00F64172">
        <w:rPr>
          <w:rFonts w:ascii="Arial" w:hAnsi="Arial" w:cs="Arial"/>
        </w:rPr>
        <w:t xml:space="preserve">have </w:t>
      </w:r>
      <w:r w:rsidR="009B5620">
        <w:rPr>
          <w:rFonts w:ascii="Arial" w:hAnsi="Arial" w:cs="Arial"/>
        </w:rPr>
        <w:t xml:space="preserve">a </w:t>
      </w:r>
      <w:r w:rsidR="00F64172">
        <w:rPr>
          <w:rFonts w:ascii="Arial" w:hAnsi="Arial" w:cs="Arial"/>
        </w:rPr>
        <w:t>considerable impact</w:t>
      </w:r>
      <w:r w:rsidRPr="006520E4">
        <w:rPr>
          <w:rFonts w:ascii="Arial" w:hAnsi="Arial" w:cs="Arial"/>
        </w:rPr>
        <w:t xml:space="preserve"> on early childhood education and health topics, an area that </w:t>
      </w:r>
      <w:r>
        <w:rPr>
          <w:rFonts w:ascii="Arial" w:hAnsi="Arial" w:cs="Arial"/>
        </w:rPr>
        <w:t>APC sees as</w:t>
      </w:r>
      <w:r w:rsidRPr="006520E4">
        <w:rPr>
          <w:rFonts w:ascii="Arial" w:hAnsi="Arial" w:cs="Arial"/>
        </w:rPr>
        <w:t xml:space="preserve"> underfunded. </w:t>
      </w:r>
    </w:p>
    <w:p w14:paraId="56B3ED36" w14:textId="77777777" w:rsidR="00BC5852" w:rsidRDefault="00BC5852" w:rsidP="0003512B">
      <w:pPr>
        <w:widowControl w:val="0"/>
        <w:autoSpaceDE w:val="0"/>
        <w:autoSpaceDN w:val="0"/>
        <w:adjustRightInd w:val="0"/>
        <w:spacing w:line="276" w:lineRule="auto"/>
        <w:jc w:val="both"/>
        <w:rPr>
          <w:rFonts w:ascii="Arial" w:hAnsi="Arial" w:cs="Arial"/>
        </w:rPr>
      </w:pPr>
    </w:p>
    <w:p w14:paraId="06B93F9B" w14:textId="6542E819" w:rsidR="001553F9" w:rsidRDefault="0003512B" w:rsidP="0003512B">
      <w:pPr>
        <w:widowControl w:val="0"/>
        <w:autoSpaceDE w:val="0"/>
        <w:autoSpaceDN w:val="0"/>
        <w:adjustRightInd w:val="0"/>
        <w:spacing w:line="276" w:lineRule="auto"/>
        <w:jc w:val="both"/>
        <w:rPr>
          <w:rFonts w:ascii="Arial" w:hAnsi="Arial" w:cs="Arial"/>
        </w:rPr>
      </w:pPr>
      <w:r>
        <w:rPr>
          <w:rFonts w:ascii="Arial" w:hAnsi="Arial" w:cs="Arial"/>
        </w:rPr>
        <w:t>The next</w:t>
      </w:r>
      <w:r w:rsidR="009B5620">
        <w:rPr>
          <w:rFonts w:ascii="Arial" w:hAnsi="Arial" w:cs="Arial"/>
        </w:rPr>
        <w:t xml:space="preserve"> </w:t>
      </w:r>
      <w:r>
        <w:rPr>
          <w:rFonts w:ascii="Arial" w:hAnsi="Arial" w:cs="Arial"/>
        </w:rPr>
        <w:t>level</w:t>
      </w:r>
      <w:r w:rsidRPr="006520E4">
        <w:rPr>
          <w:rFonts w:ascii="Arial" w:hAnsi="Arial" w:cs="Arial"/>
        </w:rPr>
        <w:t xml:space="preserve"> of potential collaboration </w:t>
      </w:r>
      <w:r>
        <w:rPr>
          <w:rFonts w:ascii="Arial" w:hAnsi="Arial" w:cs="Arial"/>
        </w:rPr>
        <w:t>is the establishment of</w:t>
      </w:r>
      <w:r w:rsidRPr="006520E4">
        <w:rPr>
          <w:rFonts w:ascii="Arial" w:hAnsi="Arial" w:cs="Arial"/>
        </w:rPr>
        <w:t xml:space="preserve"> common facilities </w:t>
      </w:r>
      <w:r>
        <w:rPr>
          <w:rFonts w:ascii="Arial" w:hAnsi="Arial" w:cs="Arial"/>
        </w:rPr>
        <w:t>for</w:t>
      </w:r>
      <w:r w:rsidRPr="006520E4">
        <w:rPr>
          <w:rFonts w:ascii="Arial" w:hAnsi="Arial" w:cs="Arial"/>
        </w:rPr>
        <w:t xml:space="preserve"> institutions with similar goals</w:t>
      </w:r>
      <w:r w:rsidR="009B5620">
        <w:rPr>
          <w:rFonts w:ascii="Arial" w:hAnsi="Arial" w:cs="Arial"/>
        </w:rPr>
        <w:t>, the approach</w:t>
      </w:r>
      <w:r w:rsidRPr="006520E4">
        <w:rPr>
          <w:rFonts w:ascii="Arial" w:hAnsi="Arial" w:cs="Arial"/>
        </w:rPr>
        <w:t xml:space="preserve"> used in teacher quality labs run by the Malaysian Government’s </w:t>
      </w:r>
      <w:r w:rsidR="00F64172">
        <w:rPr>
          <w:rFonts w:ascii="Arial" w:hAnsi="Arial" w:cs="Arial"/>
        </w:rPr>
        <w:t xml:space="preserve">Performance Management and </w:t>
      </w:r>
      <w:r w:rsidRPr="006520E4">
        <w:rPr>
          <w:rFonts w:ascii="Arial" w:hAnsi="Arial" w:cs="Arial"/>
        </w:rPr>
        <w:t xml:space="preserve">Delivery Unit (PEMANDU). </w:t>
      </w:r>
      <w:r>
        <w:rPr>
          <w:rFonts w:ascii="Arial" w:hAnsi="Arial" w:cs="Arial"/>
        </w:rPr>
        <w:t xml:space="preserve">APC is a knowledge-sharing network, which is seen as a mid-level of collaboration. </w:t>
      </w:r>
      <w:r w:rsidRPr="006520E4">
        <w:rPr>
          <w:rFonts w:ascii="Arial" w:hAnsi="Arial" w:cs="Arial"/>
        </w:rPr>
        <w:t xml:space="preserve">Annual forums that showcase promising ideas are </w:t>
      </w:r>
      <w:r>
        <w:rPr>
          <w:rFonts w:ascii="Arial" w:hAnsi="Arial" w:cs="Arial"/>
        </w:rPr>
        <w:t xml:space="preserve">regarded as </w:t>
      </w:r>
      <w:r w:rsidRPr="006520E4">
        <w:rPr>
          <w:rFonts w:ascii="Arial" w:hAnsi="Arial" w:cs="Arial"/>
        </w:rPr>
        <w:t xml:space="preserve">useful </w:t>
      </w:r>
      <w:r>
        <w:rPr>
          <w:rFonts w:ascii="Arial" w:hAnsi="Arial" w:cs="Arial"/>
        </w:rPr>
        <w:t>and</w:t>
      </w:r>
      <w:r w:rsidR="009B5620">
        <w:rPr>
          <w:rFonts w:ascii="Arial" w:hAnsi="Arial" w:cs="Arial"/>
        </w:rPr>
        <w:t>,</w:t>
      </w:r>
      <w:r w:rsidR="00F64172">
        <w:rPr>
          <w:rFonts w:ascii="Arial" w:hAnsi="Arial" w:cs="Arial"/>
        </w:rPr>
        <w:t xml:space="preserve"> </w:t>
      </w:r>
      <w:r>
        <w:rPr>
          <w:rFonts w:ascii="Arial" w:hAnsi="Arial" w:cs="Arial"/>
        </w:rPr>
        <w:t xml:space="preserve">at </w:t>
      </w:r>
      <w:r w:rsidRPr="006520E4">
        <w:rPr>
          <w:rFonts w:ascii="Arial" w:hAnsi="Arial" w:cs="Arial"/>
        </w:rPr>
        <w:t xml:space="preserve">the most basic level, philanthropists can use </w:t>
      </w:r>
      <w:r>
        <w:rPr>
          <w:rFonts w:ascii="Arial" w:hAnsi="Arial" w:cs="Arial"/>
        </w:rPr>
        <w:t>publications and other tools</w:t>
      </w:r>
      <w:r w:rsidRPr="006520E4">
        <w:rPr>
          <w:rFonts w:ascii="Arial" w:hAnsi="Arial" w:cs="Arial"/>
        </w:rPr>
        <w:t xml:space="preserve"> to keep up to date on trends and current initiatives in education</w:t>
      </w:r>
      <w:r>
        <w:rPr>
          <w:rFonts w:ascii="Arial" w:hAnsi="Arial" w:cs="Arial"/>
        </w:rPr>
        <w:t xml:space="preserve"> (APC, 2017)</w:t>
      </w:r>
      <w:r w:rsidR="009B5620">
        <w:rPr>
          <w:rFonts w:ascii="Arial" w:hAnsi="Arial" w:cs="Arial"/>
        </w:rPr>
        <w:t>.</w:t>
      </w:r>
    </w:p>
    <w:p w14:paraId="73D2572C" w14:textId="77777777" w:rsidR="0003512B" w:rsidRPr="006520E4" w:rsidRDefault="0003512B" w:rsidP="001553F9">
      <w:pPr>
        <w:widowControl w:val="0"/>
        <w:autoSpaceDE w:val="0"/>
        <w:autoSpaceDN w:val="0"/>
        <w:adjustRightInd w:val="0"/>
        <w:rPr>
          <w:rFonts w:ascii="Arial" w:hAnsi="Arial" w:cs="Arial"/>
        </w:rPr>
      </w:pPr>
    </w:p>
    <w:p w14:paraId="4415A22B" w14:textId="55119C00" w:rsidR="00D518C1" w:rsidRPr="006520E4" w:rsidRDefault="00BC5852" w:rsidP="00DE3E80">
      <w:pPr>
        <w:spacing w:line="276" w:lineRule="auto"/>
        <w:jc w:val="both"/>
        <w:rPr>
          <w:rFonts w:ascii="Arial" w:hAnsi="Arial" w:cs="Arial"/>
        </w:rPr>
      </w:pPr>
      <w:r>
        <w:rPr>
          <w:rFonts w:ascii="Arial" w:hAnsi="Arial" w:cs="Arial"/>
        </w:rPr>
        <w:t>P</w:t>
      </w:r>
      <w:r w:rsidR="00D518C1" w:rsidRPr="006520E4">
        <w:rPr>
          <w:rFonts w:ascii="Arial" w:hAnsi="Arial" w:cs="Arial"/>
        </w:rPr>
        <w:t xml:space="preserve">ractical and </w:t>
      </w:r>
      <w:r w:rsidR="009A6A27">
        <w:rPr>
          <w:rFonts w:ascii="Arial" w:hAnsi="Arial" w:cs="Arial"/>
        </w:rPr>
        <w:t>successful</w:t>
      </w:r>
      <w:r w:rsidR="009A6A27" w:rsidRPr="006520E4">
        <w:rPr>
          <w:rFonts w:ascii="Arial" w:hAnsi="Arial" w:cs="Arial"/>
        </w:rPr>
        <w:t xml:space="preserve"> </w:t>
      </w:r>
      <w:r w:rsidR="00D518C1" w:rsidRPr="006520E4">
        <w:rPr>
          <w:rFonts w:ascii="Arial" w:hAnsi="Arial" w:cs="Arial"/>
        </w:rPr>
        <w:t xml:space="preserve">cooperation has </w:t>
      </w:r>
      <w:r w:rsidR="0003512B">
        <w:rPr>
          <w:rFonts w:ascii="Arial" w:hAnsi="Arial" w:cs="Arial"/>
        </w:rPr>
        <w:t xml:space="preserve">emerged from </w:t>
      </w:r>
      <w:r w:rsidR="009B5620">
        <w:rPr>
          <w:rFonts w:ascii="Arial" w:hAnsi="Arial" w:cs="Arial"/>
        </w:rPr>
        <w:t>a</w:t>
      </w:r>
      <w:r w:rsidR="0003512B">
        <w:rPr>
          <w:rFonts w:ascii="Arial" w:hAnsi="Arial" w:cs="Arial"/>
        </w:rPr>
        <w:t xml:space="preserve"> new APC-inspired </w:t>
      </w:r>
      <w:r w:rsidR="00D518C1" w:rsidRPr="006520E4">
        <w:rPr>
          <w:rFonts w:ascii="Arial" w:hAnsi="Arial" w:cs="Arial"/>
        </w:rPr>
        <w:t>communication between stakeholders in the education sector.  T</w:t>
      </w:r>
      <w:r w:rsidR="00DF017E">
        <w:rPr>
          <w:rFonts w:ascii="Arial" w:hAnsi="Arial" w:cs="Arial"/>
        </w:rPr>
        <w:t>hree</w:t>
      </w:r>
      <w:r w:rsidR="00D518C1" w:rsidRPr="006520E4">
        <w:rPr>
          <w:rFonts w:ascii="Arial" w:hAnsi="Arial" w:cs="Arial"/>
        </w:rPr>
        <w:t xml:space="preserve"> philanthropic foundations introduced an interactive map of education interventions in Indonesia (</w:t>
      </w:r>
      <w:hyperlink r:id="rId11">
        <w:r w:rsidR="00D518C1" w:rsidRPr="006520E4">
          <w:rPr>
            <w:rFonts w:ascii="Arial" w:hAnsi="Arial" w:cs="Arial"/>
            <w:color w:val="1155CC"/>
            <w:u w:val="single"/>
          </w:rPr>
          <w:t>https://www.asiaphilanthropycircle.org/edu-giving-guide-indonesia/interactive-map-indonesia-education-interventions/</w:t>
        </w:r>
      </w:hyperlink>
      <w:r w:rsidR="00D518C1" w:rsidRPr="006520E4">
        <w:rPr>
          <w:rFonts w:ascii="Arial" w:hAnsi="Arial" w:cs="Arial"/>
        </w:rPr>
        <w:t xml:space="preserve">). The </w:t>
      </w:r>
      <w:r w:rsidR="001D050F">
        <w:rPr>
          <w:rFonts w:ascii="Arial" w:hAnsi="Arial" w:cs="Arial"/>
        </w:rPr>
        <w:t>map</w:t>
      </w:r>
      <w:r w:rsidR="00D518C1" w:rsidRPr="006520E4">
        <w:rPr>
          <w:rFonts w:ascii="Arial" w:hAnsi="Arial" w:cs="Arial"/>
        </w:rPr>
        <w:t xml:space="preserve"> allows institutions to share detailed information</w:t>
      </w:r>
      <w:r w:rsidR="001D050F">
        <w:rPr>
          <w:rFonts w:ascii="Arial" w:hAnsi="Arial" w:cs="Arial"/>
        </w:rPr>
        <w:t>, pinpointing</w:t>
      </w:r>
      <w:r w:rsidR="00D518C1" w:rsidRPr="006520E4">
        <w:rPr>
          <w:rFonts w:ascii="Arial" w:hAnsi="Arial" w:cs="Arial"/>
        </w:rPr>
        <w:t xml:space="preserve"> schools where these interventions took place</w:t>
      </w:r>
      <w:r w:rsidR="001D050F" w:rsidRPr="006520E4">
        <w:rPr>
          <w:rFonts w:ascii="Arial" w:hAnsi="Arial" w:cs="Arial"/>
        </w:rPr>
        <w:t xml:space="preserve"> with </w:t>
      </w:r>
      <w:r w:rsidR="001D050F" w:rsidRPr="006520E4">
        <w:rPr>
          <w:rFonts w:ascii="Arial" w:hAnsi="Arial" w:cs="Arial"/>
        </w:rPr>
        <w:lastRenderedPageBreak/>
        <w:t>a GPS marker</w:t>
      </w:r>
      <w:r w:rsidR="00D518C1" w:rsidRPr="006520E4">
        <w:rPr>
          <w:rFonts w:ascii="Arial" w:hAnsi="Arial" w:cs="Arial"/>
        </w:rPr>
        <w:t xml:space="preserve">. The map includes </w:t>
      </w:r>
      <w:r w:rsidR="0063420D">
        <w:rPr>
          <w:rFonts w:ascii="Arial" w:hAnsi="Arial" w:cs="Arial"/>
        </w:rPr>
        <w:t xml:space="preserve">information such as </w:t>
      </w:r>
      <w:r w:rsidR="00D518C1" w:rsidRPr="006520E4">
        <w:rPr>
          <w:rFonts w:ascii="Arial" w:hAnsi="Arial" w:cs="Arial"/>
        </w:rPr>
        <w:t xml:space="preserve">the names of institutions, the type of programs, site locations, </w:t>
      </w:r>
      <w:r w:rsidR="0063420D">
        <w:rPr>
          <w:rFonts w:ascii="Arial" w:hAnsi="Arial" w:cs="Arial"/>
        </w:rPr>
        <w:t xml:space="preserve">and </w:t>
      </w:r>
      <w:r w:rsidR="00D518C1" w:rsidRPr="006520E4">
        <w:rPr>
          <w:rFonts w:ascii="Arial" w:hAnsi="Arial" w:cs="Arial"/>
        </w:rPr>
        <w:t>the level of</w:t>
      </w:r>
      <w:r w:rsidR="0063420D">
        <w:rPr>
          <w:rFonts w:ascii="Arial" w:hAnsi="Arial" w:cs="Arial"/>
        </w:rPr>
        <w:t xml:space="preserve"> education the</w:t>
      </w:r>
      <w:r w:rsidR="001D050F">
        <w:rPr>
          <w:rFonts w:ascii="Arial" w:hAnsi="Arial" w:cs="Arial"/>
        </w:rPr>
        <w:t xml:space="preserve"> programs</w:t>
      </w:r>
      <w:r w:rsidR="0063420D">
        <w:rPr>
          <w:rFonts w:ascii="Arial" w:hAnsi="Arial" w:cs="Arial"/>
        </w:rPr>
        <w:t xml:space="preserve"> focus on</w:t>
      </w:r>
      <w:r w:rsidR="00D518C1" w:rsidRPr="006520E4">
        <w:rPr>
          <w:rFonts w:ascii="Arial" w:hAnsi="Arial" w:cs="Arial"/>
        </w:rPr>
        <w:t>. Th</w:t>
      </w:r>
      <w:r w:rsidR="001D050F">
        <w:rPr>
          <w:rFonts w:ascii="Arial" w:hAnsi="Arial" w:cs="Arial"/>
        </w:rPr>
        <w:t>i</w:t>
      </w:r>
      <w:r w:rsidR="00D518C1" w:rsidRPr="006520E4">
        <w:rPr>
          <w:rFonts w:ascii="Arial" w:hAnsi="Arial" w:cs="Arial"/>
        </w:rPr>
        <w:t>s</w:t>
      </w:r>
      <w:r w:rsidR="001D050F">
        <w:rPr>
          <w:rFonts w:ascii="Arial" w:hAnsi="Arial" w:cs="Arial"/>
        </w:rPr>
        <w:t xml:space="preserve"> is</w:t>
      </w:r>
      <w:r w:rsidR="00D518C1" w:rsidRPr="006520E4">
        <w:rPr>
          <w:rFonts w:ascii="Arial" w:hAnsi="Arial" w:cs="Arial"/>
        </w:rPr>
        <w:t xml:space="preserve"> an excellent example of a highly accessible database, in which information is updated by respective organizations, presented in a way that is comprehensible by users and easily accessible for public use. </w:t>
      </w:r>
      <w:r w:rsidR="001D050F" w:rsidRPr="006520E4">
        <w:rPr>
          <w:rFonts w:ascii="Arial" w:hAnsi="Arial" w:cs="Arial"/>
        </w:rPr>
        <w:t>Th</w:t>
      </w:r>
      <w:r w:rsidR="001D050F">
        <w:rPr>
          <w:rFonts w:ascii="Arial" w:hAnsi="Arial" w:cs="Arial"/>
        </w:rPr>
        <w:t>is available and accessible</w:t>
      </w:r>
      <w:r w:rsidR="001D050F" w:rsidRPr="006520E4">
        <w:rPr>
          <w:rFonts w:ascii="Arial" w:hAnsi="Arial" w:cs="Arial"/>
        </w:rPr>
        <w:t xml:space="preserve"> </w:t>
      </w:r>
      <w:r w:rsidR="00D518C1" w:rsidRPr="006520E4">
        <w:rPr>
          <w:rFonts w:ascii="Arial" w:hAnsi="Arial" w:cs="Arial"/>
        </w:rPr>
        <w:t xml:space="preserve">information </w:t>
      </w:r>
      <w:r w:rsidR="00F54EE8">
        <w:rPr>
          <w:rFonts w:ascii="Arial" w:hAnsi="Arial" w:cs="Arial"/>
        </w:rPr>
        <w:t xml:space="preserve">also </w:t>
      </w:r>
      <w:r w:rsidR="00D518C1" w:rsidRPr="006520E4">
        <w:rPr>
          <w:rFonts w:ascii="Arial" w:hAnsi="Arial" w:cs="Arial"/>
        </w:rPr>
        <w:t>helps to inspire other interventions and to prevent education stakeholders from duplicating programs.</w:t>
      </w:r>
    </w:p>
    <w:p w14:paraId="4B953024" w14:textId="77777777" w:rsidR="00D518C1" w:rsidRPr="006520E4" w:rsidRDefault="00D518C1" w:rsidP="00DE3E80">
      <w:pPr>
        <w:spacing w:line="276" w:lineRule="auto"/>
        <w:jc w:val="both"/>
        <w:rPr>
          <w:rFonts w:ascii="Arial" w:hAnsi="Arial" w:cs="Arial"/>
        </w:rPr>
      </w:pPr>
    </w:p>
    <w:p w14:paraId="7A646828" w14:textId="2E8D3498" w:rsidR="006520E4" w:rsidRPr="006520E4" w:rsidRDefault="00DE3E80" w:rsidP="006520E4">
      <w:pPr>
        <w:pStyle w:val="NormalWeb"/>
        <w:spacing w:before="0" w:beforeAutospacing="0" w:after="0" w:afterAutospacing="0" w:line="276" w:lineRule="auto"/>
        <w:jc w:val="both"/>
        <w:rPr>
          <w:rFonts w:ascii="Arial" w:hAnsi="Arial" w:cs="Arial"/>
          <w:sz w:val="24"/>
          <w:szCs w:val="24"/>
          <w:lang w:val="en-US"/>
        </w:rPr>
      </w:pPr>
      <w:r w:rsidRPr="006520E4">
        <w:rPr>
          <w:rFonts w:ascii="Arial" w:hAnsi="Arial" w:cs="Arial"/>
          <w:sz w:val="24"/>
          <w:szCs w:val="24"/>
          <w:lang w:val="en-US"/>
        </w:rPr>
        <w:t>Still, it remains a challenge for CSO</w:t>
      </w:r>
      <w:r w:rsidR="00286595">
        <w:rPr>
          <w:rFonts w:ascii="Arial" w:hAnsi="Arial" w:cs="Arial"/>
          <w:sz w:val="24"/>
          <w:szCs w:val="24"/>
          <w:lang w:val="en-US"/>
        </w:rPr>
        <w:t>s</w:t>
      </w:r>
      <w:r w:rsidRPr="006520E4">
        <w:rPr>
          <w:rFonts w:ascii="Arial" w:hAnsi="Arial" w:cs="Arial"/>
          <w:sz w:val="24"/>
          <w:szCs w:val="24"/>
          <w:lang w:val="en-US"/>
        </w:rPr>
        <w:t xml:space="preserve"> to influence policymaking,</w:t>
      </w:r>
      <w:r w:rsidR="00286595">
        <w:rPr>
          <w:rFonts w:ascii="Arial" w:hAnsi="Arial" w:cs="Arial"/>
          <w:sz w:val="24"/>
          <w:szCs w:val="24"/>
          <w:lang w:val="en-US"/>
        </w:rPr>
        <w:t xml:space="preserve"> and</w:t>
      </w:r>
      <w:r w:rsidRPr="006520E4">
        <w:rPr>
          <w:rFonts w:ascii="Arial" w:hAnsi="Arial" w:cs="Arial"/>
          <w:sz w:val="24"/>
          <w:szCs w:val="24"/>
          <w:lang w:val="en-US"/>
        </w:rPr>
        <w:t xml:space="preserve"> not only in the area of inclusive education policies. The British Overseas Development Institute </w:t>
      </w:r>
      <w:r w:rsidR="008860FE">
        <w:rPr>
          <w:rFonts w:ascii="Arial" w:hAnsi="Arial" w:cs="Arial"/>
          <w:sz w:val="24"/>
          <w:szCs w:val="24"/>
          <w:lang w:val="en-US"/>
        </w:rPr>
        <w:t xml:space="preserve">(ODI) </w:t>
      </w:r>
      <w:r w:rsidR="006520E4" w:rsidRPr="006520E4">
        <w:rPr>
          <w:rFonts w:ascii="Arial" w:hAnsi="Arial" w:cs="Arial"/>
          <w:sz w:val="24"/>
          <w:szCs w:val="24"/>
          <w:lang w:val="en-US"/>
        </w:rPr>
        <w:t>acknowledges that p</w:t>
      </w:r>
      <w:r w:rsidRPr="006520E4">
        <w:rPr>
          <w:rFonts w:ascii="Arial" w:hAnsi="Arial" w:cs="Arial"/>
          <w:sz w:val="24"/>
          <w:szCs w:val="24"/>
          <w:lang w:val="en-US"/>
        </w:rPr>
        <w:t xml:space="preserve">olicymaking </w:t>
      </w:r>
      <w:r w:rsidR="006520E4" w:rsidRPr="006520E4">
        <w:rPr>
          <w:rFonts w:ascii="Arial" w:hAnsi="Arial" w:cs="Arial"/>
          <w:sz w:val="24"/>
          <w:szCs w:val="24"/>
          <w:lang w:val="en-US"/>
        </w:rPr>
        <w:t>processes are generally complex and</w:t>
      </w:r>
      <w:r w:rsidRPr="006520E4">
        <w:rPr>
          <w:rFonts w:ascii="Arial" w:hAnsi="Arial" w:cs="Arial"/>
          <w:sz w:val="24"/>
          <w:szCs w:val="24"/>
          <w:lang w:val="en-US"/>
        </w:rPr>
        <w:t xml:space="preserve"> </w:t>
      </w:r>
      <w:r w:rsidR="006520E4" w:rsidRPr="006520E4">
        <w:rPr>
          <w:rFonts w:ascii="Arial" w:hAnsi="Arial" w:cs="Arial"/>
          <w:sz w:val="24"/>
          <w:szCs w:val="24"/>
          <w:lang w:val="en-US"/>
        </w:rPr>
        <w:t xml:space="preserve">only </w:t>
      </w:r>
      <w:r w:rsidRPr="006520E4">
        <w:rPr>
          <w:rFonts w:ascii="Arial" w:hAnsi="Arial" w:cs="Arial"/>
          <w:sz w:val="24"/>
          <w:szCs w:val="24"/>
          <w:lang w:val="en-US"/>
        </w:rPr>
        <w:t>weakly</w:t>
      </w:r>
      <w:r w:rsidR="006520E4" w:rsidRPr="006520E4">
        <w:rPr>
          <w:rFonts w:ascii="Arial" w:hAnsi="Arial" w:cs="Arial"/>
          <w:sz w:val="24"/>
          <w:szCs w:val="24"/>
          <w:lang w:val="en-US"/>
        </w:rPr>
        <w:t xml:space="preserve"> informed by research-based evidence. ODI concludes that researchers need </w:t>
      </w:r>
      <w:r w:rsidR="00286595">
        <w:rPr>
          <w:rFonts w:ascii="Arial" w:hAnsi="Arial" w:cs="Arial"/>
          <w:sz w:val="24"/>
          <w:szCs w:val="24"/>
          <w:lang w:val="en-US"/>
        </w:rPr>
        <w:t xml:space="preserve">to offer </w:t>
      </w:r>
      <w:r w:rsidR="006520E4" w:rsidRPr="006520E4">
        <w:rPr>
          <w:rFonts w:ascii="Arial" w:hAnsi="Arial" w:cs="Arial"/>
          <w:sz w:val="24"/>
          <w:szCs w:val="24"/>
          <w:lang w:val="en-US"/>
        </w:rPr>
        <w:t xml:space="preserve">not </w:t>
      </w:r>
      <w:r w:rsidR="00286595">
        <w:rPr>
          <w:rFonts w:ascii="Arial" w:hAnsi="Arial" w:cs="Arial"/>
          <w:sz w:val="24"/>
          <w:szCs w:val="24"/>
          <w:lang w:val="en-US"/>
        </w:rPr>
        <w:t>only</w:t>
      </w:r>
      <w:r w:rsidR="00286595" w:rsidRPr="006520E4">
        <w:rPr>
          <w:rFonts w:ascii="Arial" w:hAnsi="Arial" w:cs="Arial"/>
          <w:sz w:val="24"/>
          <w:szCs w:val="24"/>
          <w:lang w:val="en-US"/>
        </w:rPr>
        <w:t xml:space="preserve"> </w:t>
      </w:r>
      <w:r w:rsidR="006520E4" w:rsidRPr="006520E4">
        <w:rPr>
          <w:rFonts w:ascii="Arial" w:hAnsi="Arial" w:cs="Arial"/>
          <w:sz w:val="24"/>
          <w:szCs w:val="24"/>
          <w:lang w:val="en-US"/>
        </w:rPr>
        <w:t xml:space="preserve">clear intent and persistence but also additional skills as policy entrepreneurs </w:t>
      </w:r>
      <w:r w:rsidR="00286595">
        <w:rPr>
          <w:rFonts w:ascii="Arial" w:hAnsi="Arial" w:cs="Arial"/>
          <w:sz w:val="24"/>
          <w:szCs w:val="24"/>
          <w:lang w:val="en-US"/>
        </w:rPr>
        <w:t>if they are</w:t>
      </w:r>
      <w:r w:rsidR="006520E4" w:rsidRPr="006520E4">
        <w:rPr>
          <w:rFonts w:ascii="Arial" w:hAnsi="Arial" w:cs="Arial"/>
          <w:sz w:val="24"/>
          <w:szCs w:val="24"/>
          <w:lang w:val="en-US"/>
        </w:rPr>
        <w:t xml:space="preserve"> to influence public policy. </w:t>
      </w:r>
      <w:r w:rsidR="0063420D">
        <w:rPr>
          <w:rFonts w:ascii="Arial" w:hAnsi="Arial" w:cs="Arial"/>
          <w:sz w:val="24"/>
          <w:szCs w:val="24"/>
          <w:lang w:val="en-US"/>
        </w:rPr>
        <w:t>This refers, in particular, to researchers in independent institutions whose evidence has not been specifically requested by decision</w:t>
      </w:r>
      <w:r w:rsidR="009A6A27">
        <w:rPr>
          <w:rFonts w:ascii="Arial" w:hAnsi="Arial" w:cs="Arial"/>
          <w:sz w:val="24"/>
          <w:szCs w:val="24"/>
          <w:lang w:val="en-US"/>
        </w:rPr>
        <w:t xml:space="preserve"> </w:t>
      </w:r>
      <w:r w:rsidR="0063420D">
        <w:rPr>
          <w:rFonts w:ascii="Arial" w:hAnsi="Arial" w:cs="Arial"/>
          <w:sz w:val="24"/>
          <w:szCs w:val="24"/>
          <w:lang w:val="en-US"/>
        </w:rPr>
        <w:t xml:space="preserve">makers and does not automatically feed into the policymaking process. </w:t>
      </w:r>
      <w:r w:rsidR="006520E4" w:rsidRPr="006520E4">
        <w:rPr>
          <w:rFonts w:ascii="Arial" w:hAnsi="Arial" w:cs="Arial"/>
          <w:sz w:val="24"/>
          <w:szCs w:val="24"/>
          <w:lang w:val="en-US"/>
        </w:rPr>
        <w:t>“They need to be good storytellers, able to synthesise simple compelling stories from the results of the research. They need to be good networkers to work effectively with all the other stakeholders, and they need to be good engineers, building a programme that pulls all of this together. Or they need to work in multidisciplinary teams with others who have these skills.”(ODI, 2009</w:t>
      </w:r>
      <w:r w:rsidR="0089352D">
        <w:rPr>
          <w:rFonts w:ascii="Arial" w:hAnsi="Arial" w:cs="Arial"/>
          <w:sz w:val="24"/>
          <w:szCs w:val="24"/>
          <w:lang w:val="en-US"/>
        </w:rPr>
        <w:t>, p. 2</w:t>
      </w:r>
      <w:r w:rsidR="006520E4" w:rsidRPr="006520E4">
        <w:rPr>
          <w:rFonts w:ascii="Arial" w:hAnsi="Arial" w:cs="Arial"/>
          <w:sz w:val="24"/>
          <w:szCs w:val="24"/>
          <w:lang w:val="en-US"/>
        </w:rPr>
        <w:t xml:space="preserve">) </w:t>
      </w:r>
    </w:p>
    <w:p w14:paraId="3564A22E" w14:textId="35B6F368" w:rsidR="00D518C1" w:rsidRPr="006520E4" w:rsidRDefault="00D518C1" w:rsidP="006520E4">
      <w:pPr>
        <w:spacing w:line="276" w:lineRule="auto"/>
        <w:jc w:val="both"/>
        <w:rPr>
          <w:rFonts w:ascii="Arial" w:hAnsi="Arial" w:cs="Arial"/>
        </w:rPr>
      </w:pPr>
    </w:p>
    <w:p w14:paraId="7C46D802" w14:textId="2EF1AFAE" w:rsidR="004E7135" w:rsidRPr="006520E4" w:rsidRDefault="00540111" w:rsidP="00643F81">
      <w:pPr>
        <w:spacing w:line="276" w:lineRule="auto"/>
        <w:jc w:val="both"/>
        <w:rPr>
          <w:rFonts w:ascii="Arial" w:hAnsi="Arial" w:cs="Arial"/>
        </w:rPr>
      </w:pPr>
      <w:r>
        <w:rPr>
          <w:rFonts w:ascii="Arial" w:hAnsi="Arial" w:cs="Arial"/>
        </w:rPr>
        <w:t>In order to “</w:t>
      </w:r>
      <w:r w:rsidRPr="00DA7989">
        <w:rPr>
          <w:rFonts w:ascii="Arial" w:hAnsi="Arial" w:cs="Arial"/>
        </w:rPr>
        <w:t>translate, package, and communicate knowledge</w:t>
      </w:r>
      <w:r>
        <w:rPr>
          <w:rFonts w:ascii="Arial" w:hAnsi="Arial" w:cs="Arial"/>
        </w:rPr>
        <w:t>”</w:t>
      </w:r>
      <w:r w:rsidR="0011656A">
        <w:rPr>
          <w:rFonts w:ascii="Arial" w:hAnsi="Arial" w:cs="Arial"/>
        </w:rPr>
        <w:t xml:space="preserve">, </w:t>
      </w:r>
      <w:r>
        <w:rPr>
          <w:rFonts w:ascii="Arial" w:hAnsi="Arial" w:cs="Arial"/>
        </w:rPr>
        <w:t xml:space="preserve">one of the four pillars of KSI’s </w:t>
      </w:r>
      <w:r w:rsidRPr="006520E4">
        <w:rPr>
          <w:rFonts w:ascii="Arial" w:eastAsia="Times New Roman" w:hAnsi="Arial" w:cs="Arial"/>
        </w:rPr>
        <w:t>knowledge-to-poli</w:t>
      </w:r>
      <w:r>
        <w:rPr>
          <w:rFonts w:ascii="Arial" w:eastAsia="Times New Roman" w:hAnsi="Arial" w:cs="Arial"/>
        </w:rPr>
        <w:t xml:space="preserve">cy model, </w:t>
      </w:r>
      <w:r w:rsidR="0011656A">
        <w:rPr>
          <w:rFonts w:ascii="Arial" w:hAnsi="Arial" w:cs="Arial"/>
        </w:rPr>
        <w:t xml:space="preserve">researchers-turned-policy entrepreneurs </w:t>
      </w:r>
      <w:r w:rsidR="00286595">
        <w:rPr>
          <w:rFonts w:ascii="Arial" w:hAnsi="Arial" w:cs="Arial"/>
        </w:rPr>
        <w:t>must</w:t>
      </w:r>
      <w:r w:rsidR="0011656A">
        <w:rPr>
          <w:rFonts w:ascii="Arial" w:hAnsi="Arial" w:cs="Arial"/>
        </w:rPr>
        <w:t xml:space="preserve"> </w:t>
      </w:r>
      <w:r w:rsidR="00C71E58">
        <w:rPr>
          <w:rFonts w:ascii="Arial" w:hAnsi="Arial" w:cs="Arial"/>
        </w:rPr>
        <w:t>master</w:t>
      </w:r>
      <w:r w:rsidR="0011656A">
        <w:rPr>
          <w:rFonts w:ascii="Arial" w:hAnsi="Arial" w:cs="Arial"/>
        </w:rPr>
        <w:t xml:space="preserve"> strategic management and communication. Strategic management skills have been laid out by ODI in their </w:t>
      </w:r>
      <w:r w:rsidR="0011656A" w:rsidRPr="00643F81">
        <w:rPr>
          <w:rFonts w:ascii="Arial" w:hAnsi="Arial" w:cs="Arial"/>
        </w:rPr>
        <w:t>RAPID Outcome Mapping Approach (ROMA), which includes mapping the political context, identifying key stakeholders, identifying</w:t>
      </w:r>
      <w:r w:rsidR="00643F81" w:rsidRPr="00643F81">
        <w:rPr>
          <w:rFonts w:ascii="Arial" w:hAnsi="Arial" w:cs="Arial"/>
        </w:rPr>
        <w:t xml:space="preserve"> desired behavior</w:t>
      </w:r>
      <w:r w:rsidR="0011656A" w:rsidRPr="00643F81">
        <w:rPr>
          <w:rFonts w:ascii="Arial" w:hAnsi="Arial" w:cs="Arial"/>
        </w:rPr>
        <w:t xml:space="preserve"> changes, </w:t>
      </w:r>
      <w:r w:rsidR="00643F81" w:rsidRPr="00643F81">
        <w:rPr>
          <w:rFonts w:ascii="Arial" w:hAnsi="Arial" w:cs="Arial"/>
        </w:rPr>
        <w:t>developing a strategy, analyzing the internal capacity to effect change, and establishing monitoring and learning networks (ODI, 2009</w:t>
      </w:r>
      <w:r w:rsidR="0089352D">
        <w:rPr>
          <w:rFonts w:ascii="Arial" w:hAnsi="Arial" w:cs="Arial"/>
        </w:rPr>
        <w:t>, p. 3</w:t>
      </w:r>
      <w:r w:rsidR="00643F81" w:rsidRPr="00643F81">
        <w:rPr>
          <w:rFonts w:ascii="Arial" w:hAnsi="Arial" w:cs="Arial"/>
        </w:rPr>
        <w:t>)</w:t>
      </w:r>
      <w:r w:rsidR="00541DC4">
        <w:rPr>
          <w:rFonts w:ascii="Arial" w:hAnsi="Arial" w:cs="Arial"/>
        </w:rPr>
        <w:t>.</w:t>
      </w:r>
      <w:r w:rsidR="00643F81" w:rsidRPr="00643F81">
        <w:rPr>
          <w:rFonts w:ascii="Arial" w:hAnsi="Arial" w:cs="Arial"/>
        </w:rPr>
        <w:t xml:space="preserve"> In addition, CSO</w:t>
      </w:r>
      <w:r w:rsidR="00286595">
        <w:rPr>
          <w:rFonts w:ascii="Arial" w:hAnsi="Arial" w:cs="Arial"/>
        </w:rPr>
        <w:t>s</w:t>
      </w:r>
      <w:r w:rsidR="00643F81" w:rsidRPr="00643F81">
        <w:rPr>
          <w:rFonts w:ascii="Arial" w:hAnsi="Arial" w:cs="Arial"/>
        </w:rPr>
        <w:t xml:space="preserve"> need to </w:t>
      </w:r>
      <w:r w:rsidR="00643F81">
        <w:rPr>
          <w:rFonts w:ascii="Arial" w:hAnsi="Arial" w:cs="Arial"/>
        </w:rPr>
        <w:t>improve their</w:t>
      </w:r>
      <w:r w:rsidR="00643F81" w:rsidRPr="00643F81">
        <w:rPr>
          <w:rFonts w:ascii="Arial" w:hAnsi="Arial" w:cs="Arial"/>
        </w:rPr>
        <w:t xml:space="preserve"> </w:t>
      </w:r>
      <w:r w:rsidR="00643F81">
        <w:rPr>
          <w:rFonts w:ascii="Arial" w:hAnsi="Arial" w:cs="Arial"/>
        </w:rPr>
        <w:t xml:space="preserve">strategic communication skills </w:t>
      </w:r>
      <w:r w:rsidR="004F27A4">
        <w:rPr>
          <w:rFonts w:ascii="Arial" w:hAnsi="Arial" w:cs="Arial"/>
        </w:rPr>
        <w:t>in order</w:t>
      </w:r>
      <w:r w:rsidR="004F27A4" w:rsidRPr="00643F81">
        <w:rPr>
          <w:rFonts w:ascii="Arial" w:hAnsi="Arial" w:cs="Arial"/>
        </w:rPr>
        <w:t xml:space="preserve"> </w:t>
      </w:r>
      <w:r w:rsidR="00643F81" w:rsidRPr="00643F81">
        <w:rPr>
          <w:rFonts w:ascii="Arial" w:hAnsi="Arial" w:cs="Arial"/>
        </w:rPr>
        <w:t>to prepare their evidence in a language, format</w:t>
      </w:r>
      <w:r w:rsidR="004F27A4">
        <w:rPr>
          <w:rFonts w:ascii="Arial" w:hAnsi="Arial" w:cs="Arial"/>
        </w:rPr>
        <w:t>,</w:t>
      </w:r>
      <w:r w:rsidR="00643F81" w:rsidRPr="00643F81">
        <w:rPr>
          <w:rFonts w:ascii="Arial" w:hAnsi="Arial" w:cs="Arial"/>
        </w:rPr>
        <w:t xml:space="preserve"> and time that suits the </w:t>
      </w:r>
      <w:r w:rsidR="008860FE">
        <w:rPr>
          <w:rFonts w:ascii="Arial" w:hAnsi="Arial" w:cs="Arial"/>
        </w:rPr>
        <w:t xml:space="preserve">policymakers and the </w:t>
      </w:r>
      <w:r w:rsidR="00643F81" w:rsidRPr="00643F81">
        <w:rPr>
          <w:rFonts w:ascii="Arial" w:hAnsi="Arial" w:cs="Arial"/>
        </w:rPr>
        <w:t>policymaking process</w:t>
      </w:r>
      <w:r w:rsidR="00643F81">
        <w:rPr>
          <w:rFonts w:ascii="Arial" w:hAnsi="Arial" w:cs="Arial"/>
        </w:rPr>
        <w:t xml:space="preserve">. </w:t>
      </w:r>
    </w:p>
    <w:p w14:paraId="44D9ADC7" w14:textId="77777777" w:rsidR="004E7135" w:rsidRPr="006520E4" w:rsidRDefault="004E7135" w:rsidP="001553F9">
      <w:pPr>
        <w:rPr>
          <w:rFonts w:ascii="Arial" w:hAnsi="Arial" w:cs="Arial"/>
        </w:rPr>
      </w:pPr>
    </w:p>
    <w:p w14:paraId="62916BC0" w14:textId="23CDDD59" w:rsidR="00ED7FC8" w:rsidRPr="006520E4" w:rsidRDefault="00BA2C4F" w:rsidP="001553F9">
      <w:pPr>
        <w:rPr>
          <w:rFonts w:ascii="Arial" w:hAnsi="Arial" w:cs="Arial"/>
        </w:rPr>
      </w:pPr>
      <w:r>
        <w:rPr>
          <w:rFonts w:ascii="Arial" w:hAnsi="Arial" w:cs="Arial"/>
        </w:rPr>
        <w:br w:type="column"/>
      </w:r>
    </w:p>
    <w:tbl>
      <w:tblPr>
        <w:tblStyle w:val="TableGrid"/>
        <w:tblW w:w="0" w:type="auto"/>
        <w:tblLook w:val="04A0" w:firstRow="1" w:lastRow="0" w:firstColumn="1" w:lastColumn="0" w:noHBand="0" w:noVBand="1"/>
      </w:tblPr>
      <w:tblGrid>
        <w:gridCol w:w="8630"/>
      </w:tblGrid>
      <w:tr w:rsidR="00ED7FC8" w:rsidRPr="006520E4" w14:paraId="23749103" w14:textId="77777777" w:rsidTr="00ED7FC8">
        <w:tc>
          <w:tcPr>
            <w:tcW w:w="8856" w:type="dxa"/>
          </w:tcPr>
          <w:p w14:paraId="28674D51" w14:textId="77777777" w:rsidR="00ED7FC8" w:rsidRPr="006520E4" w:rsidRDefault="00ED7FC8" w:rsidP="00ED7FC8">
            <w:pPr>
              <w:rPr>
                <w:rFonts w:ascii="Arial" w:hAnsi="Arial" w:cs="Arial"/>
              </w:rPr>
            </w:pPr>
            <w:r w:rsidRPr="006520E4">
              <w:rPr>
                <w:rFonts w:ascii="Arial" w:hAnsi="Arial" w:cs="Arial"/>
              </w:rPr>
              <w:t>Recommendations:</w:t>
            </w:r>
          </w:p>
          <w:p w14:paraId="1E0DEAA7" w14:textId="77777777" w:rsidR="00ED7FC8" w:rsidRPr="006520E4" w:rsidRDefault="00ED7FC8" w:rsidP="00ED7FC8">
            <w:pPr>
              <w:rPr>
                <w:rFonts w:ascii="Arial" w:hAnsi="Arial" w:cs="Arial"/>
              </w:rPr>
            </w:pPr>
          </w:p>
          <w:p w14:paraId="16EFD46C" w14:textId="4F1CCB3E" w:rsidR="00ED7FC8" w:rsidRPr="006520E4" w:rsidRDefault="00ED7FC8" w:rsidP="00643F81">
            <w:pPr>
              <w:pStyle w:val="ListParagraph"/>
              <w:numPr>
                <w:ilvl w:val="0"/>
                <w:numId w:val="7"/>
              </w:numPr>
              <w:spacing w:line="276" w:lineRule="auto"/>
              <w:rPr>
                <w:rFonts w:ascii="Arial" w:hAnsi="Arial" w:cs="Arial"/>
              </w:rPr>
            </w:pPr>
            <w:r w:rsidRPr="006520E4">
              <w:rPr>
                <w:rFonts w:ascii="Arial" w:hAnsi="Arial" w:cs="Arial"/>
              </w:rPr>
              <w:t xml:space="preserve">Problems with the availability of bi- and multilateral donors’ evidence for the policymaking process might occur after </w:t>
            </w:r>
            <w:r w:rsidR="004F27A4">
              <w:rPr>
                <w:rFonts w:ascii="Arial" w:hAnsi="Arial" w:cs="Arial"/>
              </w:rPr>
              <w:t>a</w:t>
            </w:r>
            <w:r w:rsidRPr="006520E4">
              <w:rPr>
                <w:rFonts w:ascii="Arial" w:hAnsi="Arial" w:cs="Arial"/>
              </w:rPr>
              <w:t xml:space="preserve"> project</w:t>
            </w:r>
            <w:r w:rsidR="004F27A4">
              <w:rPr>
                <w:rFonts w:ascii="Arial" w:hAnsi="Arial" w:cs="Arial"/>
              </w:rPr>
              <w:t xml:space="preserve"> ends</w:t>
            </w:r>
            <w:r w:rsidRPr="006520E4">
              <w:rPr>
                <w:rFonts w:ascii="Arial" w:hAnsi="Arial" w:cs="Arial"/>
              </w:rPr>
              <w:t>. Once the project teams have been dissolved and the local partners turn to other tasks and programs, raw data and analysis</w:t>
            </w:r>
            <w:r w:rsidR="004F27A4">
              <w:rPr>
                <w:rFonts w:ascii="Arial" w:hAnsi="Arial" w:cs="Arial"/>
              </w:rPr>
              <w:t xml:space="preserve">, as well as </w:t>
            </w:r>
            <w:r w:rsidRPr="006520E4">
              <w:rPr>
                <w:rFonts w:ascii="Arial" w:hAnsi="Arial" w:cs="Arial"/>
              </w:rPr>
              <w:t>institutional memory</w:t>
            </w:r>
            <w:r w:rsidR="004F27A4">
              <w:rPr>
                <w:rFonts w:ascii="Arial" w:hAnsi="Arial" w:cs="Arial"/>
              </w:rPr>
              <w:t>,</w:t>
            </w:r>
            <w:r w:rsidRPr="006520E4">
              <w:rPr>
                <w:rFonts w:ascii="Arial" w:hAnsi="Arial" w:cs="Arial"/>
              </w:rPr>
              <w:t xml:space="preserve"> are at </w:t>
            </w:r>
            <w:r w:rsidR="00C71E58">
              <w:rPr>
                <w:rFonts w:ascii="Arial" w:hAnsi="Arial" w:cs="Arial"/>
              </w:rPr>
              <w:t>a</w:t>
            </w:r>
            <w:r w:rsidRPr="006520E4">
              <w:rPr>
                <w:rFonts w:ascii="Arial" w:hAnsi="Arial" w:cs="Arial"/>
              </w:rPr>
              <w:t xml:space="preserve"> risk of being lost. It is recommended that donor agencies consider </w:t>
            </w:r>
            <w:r w:rsidR="004F27A4">
              <w:rPr>
                <w:rFonts w:ascii="Arial" w:hAnsi="Arial" w:cs="Arial"/>
              </w:rPr>
              <w:t>long-term</w:t>
            </w:r>
            <w:r w:rsidR="004F27A4" w:rsidRPr="006520E4">
              <w:rPr>
                <w:rFonts w:ascii="Arial" w:hAnsi="Arial" w:cs="Arial"/>
              </w:rPr>
              <w:t xml:space="preserve"> </w:t>
            </w:r>
            <w:r w:rsidRPr="006520E4">
              <w:rPr>
                <w:rFonts w:ascii="Arial" w:hAnsi="Arial" w:cs="Arial"/>
              </w:rPr>
              <w:t>storage and online availability of all data at the outset of the</w:t>
            </w:r>
            <w:r w:rsidR="004F27A4">
              <w:rPr>
                <w:rFonts w:ascii="Arial" w:hAnsi="Arial" w:cs="Arial"/>
              </w:rPr>
              <w:t>ir</w:t>
            </w:r>
            <w:r w:rsidRPr="006520E4">
              <w:rPr>
                <w:rFonts w:ascii="Arial" w:hAnsi="Arial" w:cs="Arial"/>
              </w:rPr>
              <w:t xml:space="preserve"> respective project</w:t>
            </w:r>
            <w:r w:rsidR="004F27A4">
              <w:rPr>
                <w:rFonts w:ascii="Arial" w:hAnsi="Arial" w:cs="Arial"/>
              </w:rPr>
              <w:t>s</w:t>
            </w:r>
            <w:r w:rsidRPr="006520E4">
              <w:rPr>
                <w:rFonts w:ascii="Arial" w:hAnsi="Arial" w:cs="Arial"/>
              </w:rPr>
              <w:t xml:space="preserve">. </w:t>
            </w:r>
            <w:r w:rsidR="004F27A4">
              <w:rPr>
                <w:rFonts w:ascii="Arial" w:hAnsi="Arial" w:cs="Arial"/>
              </w:rPr>
              <w:t>R</w:t>
            </w:r>
            <w:r w:rsidRPr="006520E4">
              <w:rPr>
                <w:rFonts w:ascii="Arial" w:hAnsi="Arial" w:cs="Arial"/>
              </w:rPr>
              <w:t xml:space="preserve">aw databases </w:t>
            </w:r>
            <w:r w:rsidR="004F27A4">
              <w:rPr>
                <w:rFonts w:ascii="Arial" w:hAnsi="Arial" w:cs="Arial"/>
              </w:rPr>
              <w:t xml:space="preserve">should also be made </w:t>
            </w:r>
            <w:r w:rsidRPr="006520E4">
              <w:rPr>
                <w:rFonts w:ascii="Arial" w:hAnsi="Arial" w:cs="Arial"/>
              </w:rPr>
              <w:t>available online</w:t>
            </w:r>
            <w:r w:rsidR="004F27A4">
              <w:rPr>
                <w:rFonts w:ascii="Arial" w:hAnsi="Arial" w:cs="Arial"/>
              </w:rPr>
              <w:t xml:space="preserve"> where possible</w:t>
            </w:r>
            <w:r w:rsidRPr="006520E4">
              <w:rPr>
                <w:rFonts w:ascii="Arial" w:hAnsi="Arial" w:cs="Arial"/>
              </w:rPr>
              <w:t>,</w:t>
            </w:r>
            <w:r w:rsidR="004F27A4" w:rsidRPr="006520E4">
              <w:rPr>
                <w:rFonts w:ascii="Arial" w:hAnsi="Arial" w:cs="Arial"/>
              </w:rPr>
              <w:t xml:space="preserve"> </w:t>
            </w:r>
            <w:r w:rsidRPr="006520E4">
              <w:rPr>
                <w:rFonts w:ascii="Arial" w:hAnsi="Arial" w:cs="Arial"/>
              </w:rPr>
              <w:t>password-protected with clear instructions who is eligible to access the data, for what purpose, and how to obtain the necessary password.</w:t>
            </w:r>
          </w:p>
          <w:p w14:paraId="67D5A9A9" w14:textId="6B17818D" w:rsidR="004E7135" w:rsidRPr="00643F81" w:rsidRDefault="00C71E58" w:rsidP="00643F81">
            <w:pPr>
              <w:pStyle w:val="ListParagraph"/>
              <w:numPr>
                <w:ilvl w:val="0"/>
                <w:numId w:val="7"/>
              </w:numPr>
              <w:spacing w:line="276" w:lineRule="auto"/>
              <w:rPr>
                <w:rFonts w:ascii="Arial" w:hAnsi="Arial" w:cs="Arial"/>
              </w:rPr>
            </w:pPr>
            <w:r>
              <w:rPr>
                <w:rFonts w:ascii="Arial" w:hAnsi="Arial" w:cs="Arial"/>
              </w:rPr>
              <w:t>CSO</w:t>
            </w:r>
            <w:r w:rsidR="008860FE">
              <w:rPr>
                <w:rFonts w:ascii="Arial" w:hAnsi="Arial" w:cs="Arial"/>
              </w:rPr>
              <w:t>s</w:t>
            </w:r>
            <w:r>
              <w:rPr>
                <w:rFonts w:ascii="Arial" w:hAnsi="Arial" w:cs="Arial"/>
              </w:rPr>
              <w:t xml:space="preserve"> should intensify their coordination and collaboration to maximize their impact on inclusive education policies</w:t>
            </w:r>
            <w:r w:rsidR="00455873">
              <w:rPr>
                <w:rFonts w:ascii="Arial" w:hAnsi="Arial" w:cs="Arial"/>
              </w:rPr>
              <w:t>, whether through something as simple as</w:t>
            </w:r>
            <w:r w:rsidR="004E7135" w:rsidRPr="006520E4">
              <w:rPr>
                <w:rFonts w:ascii="Arial" w:hAnsi="Arial" w:cs="Arial"/>
              </w:rPr>
              <w:t xml:space="preserve"> sharing information </w:t>
            </w:r>
            <w:r w:rsidR="00455873">
              <w:rPr>
                <w:rFonts w:ascii="Arial" w:hAnsi="Arial" w:cs="Arial"/>
              </w:rPr>
              <w:t>or as involved as</w:t>
            </w:r>
            <w:r w:rsidR="00455873" w:rsidRPr="006520E4">
              <w:rPr>
                <w:rFonts w:ascii="Arial" w:hAnsi="Arial" w:cs="Arial"/>
              </w:rPr>
              <w:t xml:space="preserve"> </w:t>
            </w:r>
            <w:r w:rsidR="004E7135" w:rsidRPr="006520E4">
              <w:rPr>
                <w:rFonts w:ascii="Arial" w:hAnsi="Arial" w:cs="Arial"/>
              </w:rPr>
              <w:t xml:space="preserve">pooling resources. </w:t>
            </w:r>
            <w:r>
              <w:rPr>
                <w:rFonts w:ascii="Arial" w:hAnsi="Arial" w:cs="Arial"/>
              </w:rPr>
              <w:t>A good process has been started by APC and all the organizations involved in their network of CSO</w:t>
            </w:r>
            <w:r w:rsidR="008860FE">
              <w:rPr>
                <w:rFonts w:ascii="Arial" w:hAnsi="Arial" w:cs="Arial"/>
              </w:rPr>
              <w:t>s</w:t>
            </w:r>
            <w:r>
              <w:rPr>
                <w:rFonts w:ascii="Arial" w:hAnsi="Arial" w:cs="Arial"/>
              </w:rPr>
              <w:t xml:space="preserve"> that are engaged in inclusive education programs and policies.</w:t>
            </w:r>
          </w:p>
          <w:p w14:paraId="09B4FF37" w14:textId="785331A7" w:rsidR="00ED7FC8" w:rsidRPr="00643F81" w:rsidRDefault="00CD436C" w:rsidP="00643F81">
            <w:pPr>
              <w:pStyle w:val="ListParagraph"/>
              <w:numPr>
                <w:ilvl w:val="0"/>
                <w:numId w:val="7"/>
              </w:numPr>
              <w:spacing w:line="276" w:lineRule="auto"/>
              <w:rPr>
                <w:rFonts w:ascii="Arial" w:hAnsi="Arial" w:cs="Arial"/>
              </w:rPr>
            </w:pPr>
            <w:r>
              <w:rPr>
                <w:rFonts w:ascii="Arial" w:hAnsi="Arial" w:cs="Arial"/>
              </w:rPr>
              <w:t xml:space="preserve">At the end of 2018, 15 CSOs had entered data into the </w:t>
            </w:r>
            <w:r w:rsidRPr="00643F81">
              <w:rPr>
                <w:rFonts w:ascii="Arial" w:hAnsi="Arial" w:cs="Arial"/>
              </w:rPr>
              <w:t>interactive map of education interventions in Indonesia</w:t>
            </w:r>
            <w:r>
              <w:rPr>
                <w:rFonts w:ascii="Arial" w:hAnsi="Arial" w:cs="Arial"/>
              </w:rPr>
              <w:t>.</w:t>
            </w:r>
            <w:r w:rsidRPr="00643F81">
              <w:rPr>
                <w:rFonts w:ascii="Arial" w:hAnsi="Arial" w:cs="Arial"/>
              </w:rPr>
              <w:t xml:space="preserve"> </w:t>
            </w:r>
            <w:r w:rsidR="00D518C1" w:rsidRPr="00643F81">
              <w:rPr>
                <w:rFonts w:ascii="Arial" w:hAnsi="Arial" w:cs="Arial"/>
              </w:rPr>
              <w:t>It is recommended that more CSO</w:t>
            </w:r>
            <w:r w:rsidR="008860FE">
              <w:rPr>
                <w:rFonts w:ascii="Arial" w:hAnsi="Arial" w:cs="Arial"/>
              </w:rPr>
              <w:t>s</w:t>
            </w:r>
            <w:r w:rsidR="00D518C1" w:rsidRPr="00643F81">
              <w:rPr>
                <w:rFonts w:ascii="Arial" w:hAnsi="Arial" w:cs="Arial"/>
              </w:rPr>
              <w:t xml:space="preserve"> share their data in (</w:t>
            </w:r>
            <w:hyperlink r:id="rId12">
              <w:r w:rsidR="00D518C1" w:rsidRPr="00643F81">
                <w:rPr>
                  <w:rFonts w:ascii="Arial" w:hAnsi="Arial" w:cs="Arial"/>
                  <w:color w:val="1155CC"/>
                  <w:u w:val="single"/>
                </w:rPr>
                <w:t>https://www.asiaphilanthropycircle.org/edu-giving-guide-indonesia/interactive-map-indonesia-education-interventions/</w:t>
              </w:r>
            </w:hyperlink>
            <w:r w:rsidR="00D518C1" w:rsidRPr="00643F81">
              <w:rPr>
                <w:rFonts w:ascii="Arial" w:hAnsi="Arial" w:cs="Arial"/>
              </w:rPr>
              <w:t xml:space="preserve">). </w:t>
            </w:r>
          </w:p>
          <w:p w14:paraId="75DF4A4A" w14:textId="2964059D" w:rsidR="006520E4" w:rsidRPr="00643F81" w:rsidRDefault="006520E4" w:rsidP="00643F81">
            <w:pPr>
              <w:pStyle w:val="ListParagraph"/>
              <w:numPr>
                <w:ilvl w:val="0"/>
                <w:numId w:val="7"/>
              </w:numPr>
              <w:spacing w:line="276" w:lineRule="auto"/>
              <w:rPr>
                <w:rFonts w:ascii="Arial" w:hAnsi="Arial" w:cs="Arial"/>
              </w:rPr>
            </w:pPr>
            <w:r w:rsidRPr="00643F81">
              <w:rPr>
                <w:rFonts w:ascii="Arial" w:hAnsi="Arial" w:cs="Arial"/>
              </w:rPr>
              <w:t>CSO</w:t>
            </w:r>
            <w:r w:rsidR="008860FE">
              <w:rPr>
                <w:rFonts w:ascii="Arial" w:hAnsi="Arial" w:cs="Arial"/>
              </w:rPr>
              <w:t>s</w:t>
            </w:r>
            <w:r w:rsidRPr="00643F81">
              <w:rPr>
                <w:rFonts w:ascii="Arial" w:hAnsi="Arial" w:cs="Arial"/>
              </w:rPr>
              <w:t xml:space="preserve"> </w:t>
            </w:r>
            <w:r w:rsidR="00C71E58">
              <w:rPr>
                <w:rFonts w:ascii="Arial" w:hAnsi="Arial" w:cs="Arial"/>
              </w:rPr>
              <w:t xml:space="preserve">should </w:t>
            </w:r>
            <w:r w:rsidRPr="00643F81">
              <w:rPr>
                <w:rFonts w:ascii="Arial" w:hAnsi="Arial" w:cs="Arial"/>
              </w:rPr>
              <w:t xml:space="preserve">undergo special training </w:t>
            </w:r>
            <w:r w:rsidR="00643F81" w:rsidRPr="00643F81">
              <w:rPr>
                <w:rFonts w:ascii="Arial" w:hAnsi="Arial" w:cs="Arial"/>
              </w:rPr>
              <w:t xml:space="preserve">in strategic management and communications </w:t>
            </w:r>
            <w:r w:rsidR="00455873" w:rsidRPr="00643F81">
              <w:rPr>
                <w:rFonts w:ascii="Arial" w:hAnsi="Arial" w:cs="Arial"/>
              </w:rPr>
              <w:t xml:space="preserve">and to prepare their evidence in a language, format and time that suits the policymaking process </w:t>
            </w:r>
            <w:r w:rsidR="00643F81" w:rsidRPr="00643F81">
              <w:rPr>
                <w:rFonts w:ascii="Arial" w:hAnsi="Arial" w:cs="Arial"/>
              </w:rPr>
              <w:t>in order to improve their ability to influence the policymaking process.</w:t>
            </w:r>
          </w:p>
          <w:p w14:paraId="1C7A8608" w14:textId="77777777" w:rsidR="00ED7FC8" w:rsidRPr="006520E4" w:rsidRDefault="00ED7FC8" w:rsidP="001553F9">
            <w:pPr>
              <w:rPr>
                <w:rFonts w:ascii="Arial" w:hAnsi="Arial" w:cs="Arial"/>
              </w:rPr>
            </w:pPr>
          </w:p>
        </w:tc>
      </w:tr>
    </w:tbl>
    <w:p w14:paraId="7FDF803C" w14:textId="77777777" w:rsidR="00ED7FC8" w:rsidRPr="006520E4" w:rsidRDefault="00ED7FC8" w:rsidP="001553F9">
      <w:pPr>
        <w:rPr>
          <w:rFonts w:ascii="Arial" w:hAnsi="Arial" w:cs="Arial"/>
        </w:rPr>
      </w:pPr>
    </w:p>
    <w:p w14:paraId="5C763A42" w14:textId="77777777" w:rsidR="00AC4C31" w:rsidRPr="006520E4" w:rsidRDefault="00AC4C31" w:rsidP="001553F9">
      <w:pPr>
        <w:rPr>
          <w:rFonts w:ascii="Arial" w:hAnsi="Arial" w:cs="Arial"/>
        </w:rPr>
      </w:pPr>
    </w:p>
    <w:p w14:paraId="720B22DC" w14:textId="77777777" w:rsidR="001553F9" w:rsidRPr="006520E4" w:rsidRDefault="001553F9" w:rsidP="001553F9">
      <w:pPr>
        <w:rPr>
          <w:rFonts w:ascii="Arial" w:hAnsi="Arial" w:cs="Arial"/>
        </w:rPr>
      </w:pPr>
    </w:p>
    <w:p w14:paraId="7003CBCF" w14:textId="77777777" w:rsidR="001553F9" w:rsidRPr="006520E4" w:rsidRDefault="001553F9" w:rsidP="001553F9">
      <w:pPr>
        <w:widowControl w:val="0"/>
        <w:autoSpaceDE w:val="0"/>
        <w:autoSpaceDN w:val="0"/>
        <w:adjustRightInd w:val="0"/>
        <w:rPr>
          <w:rFonts w:ascii="Arial" w:hAnsi="Arial" w:cs="Arial"/>
        </w:rPr>
      </w:pPr>
    </w:p>
    <w:p w14:paraId="57532494" w14:textId="77777777" w:rsidR="00ED56AB" w:rsidRDefault="00ED56AB">
      <w:pPr>
        <w:rPr>
          <w:b/>
          <w:sz w:val="28"/>
          <w:szCs w:val="28"/>
        </w:rPr>
      </w:pPr>
      <w:r>
        <w:rPr>
          <w:b/>
          <w:sz w:val="28"/>
          <w:szCs w:val="28"/>
        </w:rPr>
        <w:br w:type="page"/>
      </w:r>
    </w:p>
    <w:p w14:paraId="6C07545B" w14:textId="79218B33" w:rsidR="00B0780E" w:rsidRPr="00ED56AB" w:rsidRDefault="00ED56AB" w:rsidP="00B0780E">
      <w:pPr>
        <w:rPr>
          <w:rFonts w:ascii="Arial" w:hAnsi="Arial" w:cs="Arial"/>
          <w:sz w:val="28"/>
          <w:szCs w:val="28"/>
        </w:rPr>
      </w:pPr>
      <w:r w:rsidRPr="00ED56AB">
        <w:rPr>
          <w:rFonts w:ascii="Arial" w:hAnsi="Arial" w:cs="Arial"/>
          <w:sz w:val="28"/>
          <w:szCs w:val="28"/>
        </w:rPr>
        <w:lastRenderedPageBreak/>
        <w:t>5</w:t>
      </w:r>
      <w:r w:rsidR="00B0780E" w:rsidRPr="00ED56AB">
        <w:rPr>
          <w:rFonts w:ascii="Arial" w:hAnsi="Arial" w:cs="Arial"/>
          <w:sz w:val="28"/>
          <w:szCs w:val="28"/>
        </w:rPr>
        <w:t xml:space="preserve"> Summary </w:t>
      </w:r>
    </w:p>
    <w:p w14:paraId="59D6210E" w14:textId="77777777" w:rsidR="00776E29" w:rsidRDefault="00776E29" w:rsidP="00DA7989">
      <w:pPr>
        <w:pStyle w:val="NormalWeb"/>
        <w:spacing w:before="0" w:beforeAutospacing="0" w:after="0" w:afterAutospacing="0" w:line="276" w:lineRule="auto"/>
        <w:jc w:val="both"/>
        <w:rPr>
          <w:rFonts w:ascii="Arial" w:hAnsi="Arial" w:cs="Arial"/>
          <w:sz w:val="24"/>
          <w:szCs w:val="24"/>
          <w:lang w:val="en-US"/>
        </w:rPr>
      </w:pPr>
    </w:p>
    <w:p w14:paraId="0B18962A" w14:textId="210C7308" w:rsidR="00DA7989" w:rsidRPr="00776E29" w:rsidRDefault="00776E29" w:rsidP="00776E29">
      <w:pPr>
        <w:pStyle w:val="NormalWeb"/>
        <w:spacing w:before="0" w:beforeAutospacing="0" w:after="0" w:afterAutospacing="0" w:line="276" w:lineRule="auto"/>
        <w:jc w:val="both"/>
        <w:rPr>
          <w:rFonts w:ascii="Arial" w:hAnsi="Arial" w:cs="Arial"/>
          <w:sz w:val="24"/>
          <w:szCs w:val="24"/>
          <w:lang w:val="en-US"/>
        </w:rPr>
      </w:pPr>
      <w:r>
        <w:rPr>
          <w:rFonts w:ascii="Arial" w:hAnsi="Arial" w:cs="Arial"/>
          <w:sz w:val="24"/>
          <w:szCs w:val="24"/>
          <w:lang w:val="en-US"/>
        </w:rPr>
        <w:t xml:space="preserve">This </w:t>
      </w:r>
      <w:r w:rsidRPr="00776E29">
        <w:rPr>
          <w:rFonts w:ascii="Arial" w:hAnsi="Arial" w:cs="Arial"/>
          <w:sz w:val="24"/>
          <w:szCs w:val="24"/>
          <w:lang w:val="en-US"/>
        </w:rPr>
        <w:t xml:space="preserve">practical guide has made several recommendations </w:t>
      </w:r>
      <w:r w:rsidR="005A0844">
        <w:rPr>
          <w:rFonts w:ascii="Arial" w:hAnsi="Arial" w:cs="Arial"/>
          <w:sz w:val="24"/>
          <w:szCs w:val="24"/>
          <w:lang w:val="en-US"/>
        </w:rPr>
        <w:t xml:space="preserve">of </w:t>
      </w:r>
      <w:r w:rsidRPr="00776E29">
        <w:rPr>
          <w:rFonts w:ascii="Arial" w:hAnsi="Arial" w:cs="Arial"/>
          <w:sz w:val="24"/>
          <w:szCs w:val="24"/>
          <w:lang w:val="en-US"/>
        </w:rPr>
        <w:t xml:space="preserve">how both the supply and the demand side </w:t>
      </w:r>
      <w:r w:rsidR="00540111">
        <w:rPr>
          <w:rFonts w:ascii="Arial" w:hAnsi="Arial" w:cs="Arial"/>
          <w:sz w:val="24"/>
          <w:szCs w:val="24"/>
          <w:lang w:val="en-US"/>
        </w:rPr>
        <w:t xml:space="preserve">of evidence </w:t>
      </w:r>
      <w:r>
        <w:rPr>
          <w:rFonts w:ascii="Arial" w:hAnsi="Arial" w:cs="Arial"/>
          <w:sz w:val="24"/>
          <w:szCs w:val="24"/>
          <w:lang w:val="en-US"/>
        </w:rPr>
        <w:t>can</w:t>
      </w:r>
      <w:r w:rsidRPr="00776E29">
        <w:rPr>
          <w:rFonts w:ascii="Arial" w:hAnsi="Arial" w:cs="Arial"/>
          <w:sz w:val="24"/>
          <w:szCs w:val="24"/>
          <w:lang w:val="en-US"/>
        </w:rPr>
        <w:t xml:space="preserve"> improve </w:t>
      </w:r>
      <w:r w:rsidRPr="00776E29">
        <w:rPr>
          <w:rFonts w:ascii="Arial" w:hAnsi="Arial" w:cs="Arial"/>
          <w:sz w:val="24"/>
          <w:szCs w:val="24"/>
        </w:rPr>
        <w:t xml:space="preserve">the valorization of knowledge, </w:t>
      </w:r>
      <w:r w:rsidR="005A0844">
        <w:rPr>
          <w:rFonts w:ascii="Arial" w:hAnsi="Arial" w:cs="Arial"/>
          <w:sz w:val="24"/>
          <w:szCs w:val="24"/>
        </w:rPr>
        <w:t>that is,</w:t>
      </w:r>
      <w:r w:rsidRPr="00776E29">
        <w:rPr>
          <w:rFonts w:ascii="Arial" w:hAnsi="Arial" w:cs="Arial"/>
          <w:sz w:val="24"/>
          <w:szCs w:val="24"/>
        </w:rPr>
        <w:t xml:space="preserve"> </w:t>
      </w:r>
      <w:r>
        <w:rPr>
          <w:rFonts w:ascii="Arial" w:hAnsi="Arial" w:cs="Arial"/>
          <w:sz w:val="24"/>
          <w:szCs w:val="24"/>
        </w:rPr>
        <w:t xml:space="preserve">strengthen </w:t>
      </w:r>
      <w:r w:rsidRPr="00776E29">
        <w:rPr>
          <w:rFonts w:ascii="Arial" w:hAnsi="Arial" w:cs="Arial"/>
          <w:sz w:val="24"/>
          <w:szCs w:val="24"/>
        </w:rPr>
        <w:t>the availability, accessibility</w:t>
      </w:r>
      <w:r w:rsidR="00541DC4">
        <w:rPr>
          <w:rFonts w:ascii="Arial" w:hAnsi="Arial" w:cs="Arial"/>
          <w:sz w:val="24"/>
          <w:szCs w:val="24"/>
        </w:rPr>
        <w:t>,</w:t>
      </w:r>
      <w:r w:rsidRPr="00776E29">
        <w:rPr>
          <w:rFonts w:ascii="Arial" w:hAnsi="Arial" w:cs="Arial"/>
          <w:sz w:val="24"/>
          <w:szCs w:val="24"/>
        </w:rPr>
        <w:t xml:space="preserve"> and usage of evidence in education policymaking processes. The</w:t>
      </w:r>
      <w:r w:rsidR="005A0844">
        <w:rPr>
          <w:rFonts w:ascii="Arial" w:hAnsi="Arial" w:cs="Arial"/>
          <w:sz w:val="24"/>
          <w:szCs w:val="24"/>
        </w:rPr>
        <w:t>se</w:t>
      </w:r>
      <w:r w:rsidRPr="00776E29">
        <w:rPr>
          <w:rFonts w:ascii="Arial" w:hAnsi="Arial" w:cs="Arial"/>
          <w:sz w:val="24"/>
          <w:szCs w:val="24"/>
        </w:rPr>
        <w:t xml:space="preserve"> recommendations are meant to improve inclusivity and support the national policy objective of providing access to quality education for all.</w:t>
      </w:r>
    </w:p>
    <w:p w14:paraId="555C45D7" w14:textId="77777777" w:rsidR="00084D54" w:rsidRPr="00776E29" w:rsidRDefault="00084D54" w:rsidP="00776E29">
      <w:pPr>
        <w:spacing w:line="276" w:lineRule="auto"/>
        <w:jc w:val="both"/>
        <w:rPr>
          <w:rFonts w:ascii="Arial" w:hAnsi="Arial" w:cs="Arial"/>
        </w:rPr>
      </w:pPr>
    </w:p>
    <w:p w14:paraId="43B235A1" w14:textId="049931C8" w:rsidR="007E0519" w:rsidRDefault="00776E29" w:rsidP="00776E29">
      <w:pPr>
        <w:spacing w:line="276" w:lineRule="auto"/>
        <w:jc w:val="both"/>
        <w:rPr>
          <w:rFonts w:ascii="Arial" w:hAnsi="Arial" w:cs="Arial"/>
        </w:rPr>
      </w:pPr>
      <w:r w:rsidRPr="00776E29">
        <w:rPr>
          <w:rFonts w:ascii="Arial" w:hAnsi="Arial" w:cs="Arial"/>
        </w:rPr>
        <w:t xml:space="preserve">On the </w:t>
      </w:r>
      <w:r>
        <w:rPr>
          <w:rFonts w:ascii="Arial" w:hAnsi="Arial" w:cs="Arial"/>
        </w:rPr>
        <w:t xml:space="preserve">demand side, </w:t>
      </w:r>
      <w:r w:rsidR="00541DC4">
        <w:rPr>
          <w:rFonts w:ascii="Arial" w:hAnsi="Arial" w:cs="Arial"/>
        </w:rPr>
        <w:t xml:space="preserve">we have placed </w:t>
      </w:r>
      <w:r>
        <w:rPr>
          <w:rFonts w:ascii="Arial" w:hAnsi="Arial" w:cs="Arial"/>
        </w:rPr>
        <w:t xml:space="preserve">particular focus on </w:t>
      </w:r>
      <w:r w:rsidR="00FD69DD">
        <w:rPr>
          <w:rFonts w:ascii="Arial" w:hAnsi="Arial" w:cs="Arial"/>
        </w:rPr>
        <w:t>MOEC 142/2014</w:t>
      </w:r>
      <w:r w:rsidR="00F57907">
        <w:rPr>
          <w:rFonts w:ascii="Arial" w:hAnsi="Arial" w:cs="Arial"/>
        </w:rPr>
        <w:t>, which</w:t>
      </w:r>
      <w:r>
        <w:rPr>
          <w:rFonts w:ascii="Arial" w:hAnsi="Arial" w:cs="Arial"/>
        </w:rPr>
        <w:t xml:space="preserve"> regulates</w:t>
      </w:r>
      <w:r w:rsidRPr="002E6CA6">
        <w:rPr>
          <w:rFonts w:ascii="Arial" w:hAnsi="Arial" w:cs="Arial"/>
        </w:rPr>
        <w:t xml:space="preserve"> the planning, drafting, discussion, legalization, and enactment</w:t>
      </w:r>
      <w:r>
        <w:rPr>
          <w:rFonts w:ascii="Arial" w:hAnsi="Arial" w:cs="Arial"/>
        </w:rPr>
        <w:t xml:space="preserve"> of </w:t>
      </w:r>
      <w:r w:rsidR="00F57907">
        <w:rPr>
          <w:rFonts w:ascii="Arial" w:hAnsi="Arial" w:cs="Arial"/>
        </w:rPr>
        <w:t>m</w:t>
      </w:r>
      <w:r>
        <w:rPr>
          <w:rFonts w:ascii="Arial" w:hAnsi="Arial" w:cs="Arial"/>
        </w:rPr>
        <w:t xml:space="preserve">inisterial </w:t>
      </w:r>
      <w:r w:rsidR="00F57907">
        <w:rPr>
          <w:rFonts w:ascii="Arial" w:hAnsi="Arial" w:cs="Arial"/>
        </w:rPr>
        <w:t xml:space="preserve">regulations </w:t>
      </w:r>
      <w:r>
        <w:rPr>
          <w:rFonts w:ascii="Arial" w:hAnsi="Arial" w:cs="Arial"/>
        </w:rPr>
        <w:t>by MOEC. Several recommendations were made to impr</w:t>
      </w:r>
      <w:r w:rsidR="007E0519">
        <w:rPr>
          <w:rFonts w:ascii="Arial" w:hAnsi="Arial" w:cs="Arial"/>
        </w:rPr>
        <w:t xml:space="preserve">ove the uptake of evidence in the policymaking process. </w:t>
      </w:r>
    </w:p>
    <w:p w14:paraId="65DE5945" w14:textId="77777777" w:rsidR="007E0519" w:rsidRDefault="007E0519" w:rsidP="00776E29">
      <w:pPr>
        <w:spacing w:line="276" w:lineRule="auto"/>
        <w:jc w:val="both"/>
        <w:rPr>
          <w:rFonts w:ascii="Arial" w:hAnsi="Arial" w:cs="Arial"/>
        </w:rPr>
      </w:pPr>
    </w:p>
    <w:p w14:paraId="78DF2085" w14:textId="6CC977A7" w:rsidR="007E0519" w:rsidRDefault="00776E29" w:rsidP="00776E29">
      <w:pPr>
        <w:spacing w:line="276" w:lineRule="auto"/>
        <w:jc w:val="both"/>
        <w:rPr>
          <w:rFonts w:ascii="Arial" w:hAnsi="Arial" w:cs="Arial"/>
        </w:rPr>
      </w:pPr>
      <w:r>
        <w:rPr>
          <w:rFonts w:ascii="Arial" w:hAnsi="Arial" w:cs="Arial"/>
        </w:rPr>
        <w:t>On the</w:t>
      </w:r>
      <w:r w:rsidR="007E0519">
        <w:rPr>
          <w:rFonts w:ascii="Arial" w:hAnsi="Arial" w:cs="Arial"/>
        </w:rPr>
        <w:t xml:space="preserve"> supply side, recommendations </w:t>
      </w:r>
      <w:r w:rsidR="00540111">
        <w:rPr>
          <w:rFonts w:ascii="Arial" w:hAnsi="Arial" w:cs="Arial"/>
        </w:rPr>
        <w:t xml:space="preserve">were </w:t>
      </w:r>
      <w:r w:rsidR="00F57907">
        <w:rPr>
          <w:rFonts w:ascii="Arial" w:hAnsi="Arial" w:cs="Arial"/>
        </w:rPr>
        <w:t>made regarding</w:t>
      </w:r>
      <w:r w:rsidR="007E0519">
        <w:rPr>
          <w:rFonts w:ascii="Arial" w:hAnsi="Arial" w:cs="Arial"/>
        </w:rPr>
        <w:t xml:space="preserve"> the main types of stakeholders</w:t>
      </w:r>
      <w:r w:rsidR="00F57907">
        <w:rPr>
          <w:rFonts w:ascii="Arial" w:hAnsi="Arial" w:cs="Arial"/>
        </w:rPr>
        <w:t>:</w:t>
      </w:r>
      <w:r w:rsidR="007E0519">
        <w:rPr>
          <w:rFonts w:ascii="Arial" w:hAnsi="Arial" w:cs="Arial"/>
        </w:rPr>
        <w:t xml:space="preserve"> government agencies, bi- and multilateral donors, </w:t>
      </w:r>
      <w:r w:rsidR="00F57907">
        <w:rPr>
          <w:rFonts w:ascii="Arial" w:hAnsi="Arial" w:cs="Arial"/>
        </w:rPr>
        <w:t>and</w:t>
      </w:r>
      <w:r w:rsidR="007E0519">
        <w:rPr>
          <w:rFonts w:ascii="Arial" w:hAnsi="Arial" w:cs="Arial"/>
        </w:rPr>
        <w:t xml:space="preserve"> civil society organizations. Practical recommend</w:t>
      </w:r>
      <w:r w:rsidR="00F57907">
        <w:rPr>
          <w:rFonts w:ascii="Arial" w:hAnsi="Arial" w:cs="Arial"/>
        </w:rPr>
        <w:t>ations to</w:t>
      </w:r>
      <w:r w:rsidR="007E0519">
        <w:rPr>
          <w:rFonts w:ascii="Arial" w:hAnsi="Arial" w:cs="Arial"/>
        </w:rPr>
        <w:t xml:space="preserve"> improve the provision of evidence for the policymaking process</w:t>
      </w:r>
      <w:r w:rsidR="00F57907">
        <w:rPr>
          <w:rFonts w:ascii="Arial" w:hAnsi="Arial" w:cs="Arial"/>
        </w:rPr>
        <w:t xml:space="preserve"> were offered</w:t>
      </w:r>
      <w:r w:rsidR="007E0519">
        <w:rPr>
          <w:rFonts w:ascii="Arial" w:hAnsi="Arial" w:cs="Arial"/>
        </w:rPr>
        <w:t>.</w:t>
      </w:r>
    </w:p>
    <w:p w14:paraId="5BA2D168" w14:textId="77777777" w:rsidR="007E0519" w:rsidRDefault="007E0519" w:rsidP="00776E29">
      <w:pPr>
        <w:spacing w:line="276" w:lineRule="auto"/>
        <w:jc w:val="both"/>
        <w:rPr>
          <w:rFonts w:ascii="Arial" w:hAnsi="Arial" w:cs="Arial"/>
        </w:rPr>
      </w:pPr>
    </w:p>
    <w:p w14:paraId="02087B1B" w14:textId="08002999" w:rsidR="00084D54" w:rsidRDefault="007E0519" w:rsidP="007E0519">
      <w:pPr>
        <w:spacing w:line="276" w:lineRule="auto"/>
        <w:jc w:val="both"/>
        <w:rPr>
          <w:rFonts w:ascii="Arial" w:hAnsi="Arial" w:cs="Arial"/>
        </w:rPr>
      </w:pPr>
      <w:r>
        <w:rPr>
          <w:rFonts w:ascii="Arial" w:hAnsi="Arial" w:cs="Arial"/>
        </w:rPr>
        <w:t xml:space="preserve">In the </w:t>
      </w:r>
      <w:r w:rsidR="00540111">
        <w:rPr>
          <w:rFonts w:ascii="Arial" w:hAnsi="Arial" w:cs="Arial"/>
        </w:rPr>
        <w:t>final</w:t>
      </w:r>
      <w:r>
        <w:rPr>
          <w:rFonts w:ascii="Arial" w:hAnsi="Arial" w:cs="Arial"/>
        </w:rPr>
        <w:t xml:space="preserve"> part of the cooperation between UNESCO and CIPS in this project, the recommendations will be shared with all stakeholders in a program that supports the capacity development within stakeholder organizations.</w:t>
      </w:r>
    </w:p>
    <w:p w14:paraId="68D6755E" w14:textId="77777777" w:rsidR="007D6838" w:rsidRDefault="007D6838" w:rsidP="007E0519">
      <w:pPr>
        <w:spacing w:line="276" w:lineRule="auto"/>
        <w:jc w:val="both"/>
        <w:rPr>
          <w:rFonts w:ascii="Arial" w:hAnsi="Arial" w:cs="Arial"/>
        </w:rPr>
      </w:pPr>
    </w:p>
    <w:p w14:paraId="64777D3A" w14:textId="213887B4" w:rsidR="007D6838" w:rsidRPr="006520E4" w:rsidRDefault="007D6838" w:rsidP="007D6838">
      <w:pPr>
        <w:rPr>
          <w:rFonts w:ascii="Arial" w:hAnsi="Arial" w:cs="Arial"/>
        </w:rPr>
      </w:pPr>
      <w:r>
        <w:rPr>
          <w:rFonts w:ascii="Arial" w:hAnsi="Arial" w:cs="Arial"/>
        </w:rPr>
        <w:t>The r</w:t>
      </w:r>
      <w:r w:rsidRPr="006520E4">
        <w:rPr>
          <w:rFonts w:ascii="Arial" w:hAnsi="Arial" w:cs="Arial"/>
        </w:rPr>
        <w:t>ecommendations</w:t>
      </w:r>
      <w:r w:rsidR="00F57907">
        <w:rPr>
          <w:rFonts w:ascii="Arial" w:hAnsi="Arial" w:cs="Arial"/>
        </w:rPr>
        <w:t xml:space="preserve"> are as follows</w:t>
      </w:r>
      <w:r w:rsidRPr="006520E4">
        <w:rPr>
          <w:rFonts w:ascii="Arial" w:hAnsi="Arial" w:cs="Arial"/>
        </w:rPr>
        <w:t>:</w:t>
      </w:r>
    </w:p>
    <w:p w14:paraId="5E27F70C" w14:textId="39B6AD7A" w:rsidR="005F591D" w:rsidRPr="00CD436C" w:rsidRDefault="005F591D" w:rsidP="00CD436C">
      <w:pPr>
        <w:jc w:val="both"/>
        <w:rPr>
          <w:rFonts w:ascii="Times New Roman" w:eastAsia="Times New Roman" w:hAnsi="Times New Roman" w:cs="Times New Roman"/>
          <w:sz w:val="20"/>
          <w:szCs w:val="20"/>
        </w:rPr>
      </w:pPr>
    </w:p>
    <w:p w14:paraId="19F4E725" w14:textId="0AB3278B" w:rsidR="005F591D" w:rsidRPr="0047032B" w:rsidRDefault="005F591D" w:rsidP="00CD436C">
      <w:pPr>
        <w:pStyle w:val="ListParagraph"/>
        <w:numPr>
          <w:ilvl w:val="0"/>
          <w:numId w:val="10"/>
        </w:numPr>
        <w:ind w:left="426"/>
        <w:jc w:val="both"/>
        <w:rPr>
          <w:rFonts w:ascii="Times New Roman" w:eastAsia="Times New Roman" w:hAnsi="Times New Roman" w:cs="Times New Roman"/>
          <w:sz w:val="20"/>
          <w:szCs w:val="20"/>
        </w:rPr>
      </w:pPr>
      <w:r w:rsidRPr="006520E4">
        <w:rPr>
          <w:rFonts w:ascii="Arial" w:hAnsi="Arial" w:cs="Arial"/>
        </w:rPr>
        <w:t xml:space="preserve">MOEC 142/2014 should be applied </w:t>
      </w:r>
      <w:r>
        <w:rPr>
          <w:rFonts w:ascii="Arial" w:hAnsi="Arial" w:cs="Arial"/>
        </w:rPr>
        <w:t>with</w:t>
      </w:r>
      <w:r w:rsidRPr="006520E4">
        <w:rPr>
          <w:rFonts w:ascii="Arial" w:hAnsi="Arial" w:cs="Arial"/>
        </w:rPr>
        <w:t xml:space="preserve"> a systematic approach </w:t>
      </w:r>
      <w:r>
        <w:rPr>
          <w:rFonts w:ascii="Arial" w:hAnsi="Arial" w:cs="Arial"/>
        </w:rPr>
        <w:t xml:space="preserve">that </w:t>
      </w:r>
      <w:r w:rsidRPr="006520E4">
        <w:rPr>
          <w:rFonts w:ascii="Arial" w:hAnsi="Arial" w:cs="Arial"/>
        </w:rPr>
        <w:t>include</w:t>
      </w:r>
      <w:r>
        <w:rPr>
          <w:rFonts w:ascii="Arial" w:hAnsi="Arial" w:cs="Arial"/>
        </w:rPr>
        <w:t>s</w:t>
      </w:r>
      <w:r w:rsidRPr="006520E4">
        <w:rPr>
          <w:rFonts w:ascii="Arial" w:hAnsi="Arial" w:cs="Arial"/>
        </w:rPr>
        <w:t xml:space="preserve"> a broad range of evidence from stakeholders in the education sector. This can be done through regular forums, in which main education policies are discussed with experts and stakeholders. Forums can be inspired or buil</w:t>
      </w:r>
      <w:r>
        <w:rPr>
          <w:rFonts w:ascii="Arial" w:hAnsi="Arial" w:cs="Arial"/>
        </w:rPr>
        <w:t>t</w:t>
      </w:r>
      <w:r w:rsidRPr="006520E4">
        <w:rPr>
          <w:rFonts w:ascii="Arial" w:hAnsi="Arial" w:cs="Arial"/>
        </w:rPr>
        <w:t xml:space="preserve"> on the example of Musrenbang </w:t>
      </w:r>
      <w:r w:rsidRPr="006520E4">
        <w:rPr>
          <w:rFonts w:ascii="Arial" w:eastAsia="Times New Roman" w:hAnsi="Arial" w:cs="Arial"/>
          <w:shd w:val="clear" w:color="auto" w:fill="FFFFFF"/>
        </w:rPr>
        <w:t>(</w:t>
      </w:r>
      <w:r w:rsidRPr="006520E4">
        <w:rPr>
          <w:rFonts w:ascii="Arial" w:eastAsia="Times New Roman" w:hAnsi="Arial" w:cs="Arial"/>
          <w:i/>
          <w:iCs/>
        </w:rPr>
        <w:t>Musyawarah Rencana Pembangunan</w:t>
      </w:r>
      <w:r w:rsidRPr="006520E4">
        <w:rPr>
          <w:rFonts w:ascii="Arial" w:eastAsia="Times New Roman" w:hAnsi="Arial" w:cs="Arial"/>
          <w:shd w:val="clear" w:color="auto" w:fill="FFFFFF"/>
        </w:rPr>
        <w:t> or Multi Stakeholder Consultation Forum for Development Planning)</w:t>
      </w:r>
      <w:r w:rsidRPr="006520E4">
        <w:rPr>
          <w:rFonts w:ascii="Arial" w:eastAsia="Times New Roman" w:hAnsi="Arial" w:cs="Arial"/>
        </w:rPr>
        <w:t xml:space="preserve">, </w:t>
      </w:r>
      <w:r w:rsidRPr="006520E4">
        <w:rPr>
          <w:rFonts w:ascii="Arial" w:hAnsi="Arial" w:cs="Arial"/>
        </w:rPr>
        <w:t>a participatory</w:t>
      </w:r>
      <w:r w:rsidR="00E82D6F">
        <w:rPr>
          <w:rFonts w:ascii="Arial" w:hAnsi="Arial" w:cs="Arial"/>
        </w:rPr>
        <w:t>,</w:t>
      </w:r>
      <w:r w:rsidRPr="006520E4">
        <w:rPr>
          <w:rFonts w:ascii="Arial" w:hAnsi="Arial" w:cs="Arial"/>
        </w:rPr>
        <w:t xml:space="preserve"> bottom-up consultation that feeds into the government’s annual planning</w:t>
      </w:r>
      <w:r>
        <w:rPr>
          <w:rFonts w:ascii="Arial" w:hAnsi="Arial" w:cs="Arial"/>
        </w:rPr>
        <w:t>.</w:t>
      </w:r>
    </w:p>
    <w:p w14:paraId="1600A88F" w14:textId="77777777" w:rsidR="0047032B" w:rsidRPr="00CD436C" w:rsidRDefault="0047032B" w:rsidP="0047032B">
      <w:pPr>
        <w:pStyle w:val="ListParagraph"/>
        <w:ind w:left="426"/>
        <w:jc w:val="both"/>
        <w:rPr>
          <w:rFonts w:ascii="Times New Roman" w:eastAsia="Times New Roman" w:hAnsi="Times New Roman" w:cs="Times New Roman"/>
          <w:sz w:val="20"/>
          <w:szCs w:val="20"/>
        </w:rPr>
      </w:pPr>
    </w:p>
    <w:p w14:paraId="0D1F67ED" w14:textId="2571561C" w:rsidR="0047032B" w:rsidRPr="0047032B" w:rsidRDefault="005F591D" w:rsidP="0047032B">
      <w:pPr>
        <w:pStyle w:val="ListParagraph"/>
        <w:numPr>
          <w:ilvl w:val="0"/>
          <w:numId w:val="10"/>
        </w:numPr>
        <w:ind w:left="426"/>
        <w:jc w:val="both"/>
        <w:rPr>
          <w:rFonts w:ascii="Times New Roman" w:eastAsia="Times New Roman" w:hAnsi="Times New Roman" w:cs="Times New Roman"/>
          <w:sz w:val="20"/>
          <w:szCs w:val="20"/>
        </w:rPr>
      </w:pPr>
      <w:r w:rsidRPr="006520E4">
        <w:rPr>
          <w:rFonts w:ascii="Arial" w:hAnsi="Arial" w:cs="Arial"/>
        </w:rPr>
        <w:t>In its agreements with bi- and multilateral donors, the Indonesian government should recommend the horizontal coordination of education policies among regional governments, following the positive example of the Advocacy Forum for Sumba Education (Forum Peduli Pendidikan Sumba/FPPS) in Sumba, East Nusa Tenggara (NTT) Province</w:t>
      </w:r>
      <w:r>
        <w:rPr>
          <w:rFonts w:ascii="Arial" w:hAnsi="Arial" w:cs="Arial"/>
        </w:rPr>
        <w:t>.</w:t>
      </w:r>
    </w:p>
    <w:p w14:paraId="080148E4" w14:textId="77777777" w:rsidR="0047032B" w:rsidRPr="0047032B" w:rsidRDefault="0047032B" w:rsidP="0047032B">
      <w:pPr>
        <w:pStyle w:val="ListParagraph"/>
        <w:spacing w:before="0" w:after="0"/>
        <w:ind w:left="425"/>
        <w:jc w:val="both"/>
        <w:rPr>
          <w:rFonts w:ascii="Arial" w:eastAsia="Times New Roman" w:hAnsi="Arial" w:cs="Arial"/>
          <w:szCs w:val="20"/>
        </w:rPr>
      </w:pPr>
    </w:p>
    <w:p w14:paraId="4F4935BC" w14:textId="137C7481" w:rsidR="0047032B" w:rsidRPr="0047032B" w:rsidRDefault="005F591D" w:rsidP="0047032B">
      <w:pPr>
        <w:pStyle w:val="ListParagraph"/>
        <w:numPr>
          <w:ilvl w:val="0"/>
          <w:numId w:val="10"/>
        </w:numPr>
        <w:spacing w:line="276" w:lineRule="auto"/>
        <w:ind w:left="426"/>
        <w:jc w:val="both"/>
        <w:rPr>
          <w:rFonts w:ascii="Times New Roman" w:eastAsia="Times New Roman" w:hAnsi="Times New Roman" w:cs="Times New Roman"/>
          <w:sz w:val="20"/>
          <w:szCs w:val="20"/>
        </w:rPr>
      </w:pPr>
      <w:r w:rsidRPr="006520E4">
        <w:rPr>
          <w:rFonts w:ascii="Arial" w:hAnsi="Arial" w:cs="Arial"/>
        </w:rPr>
        <w:t xml:space="preserve">At step 1 of </w:t>
      </w:r>
      <w:r>
        <w:rPr>
          <w:rFonts w:ascii="Arial" w:hAnsi="Arial" w:cs="Arial"/>
        </w:rPr>
        <w:t>MOEC 142/2014</w:t>
      </w:r>
      <w:r w:rsidRPr="006520E4">
        <w:rPr>
          <w:rFonts w:ascii="Arial" w:hAnsi="Arial" w:cs="Arial"/>
        </w:rPr>
        <w:t>, when MOEC is preparing its literature review</w:t>
      </w:r>
      <w:r>
        <w:rPr>
          <w:rFonts w:ascii="Arial" w:hAnsi="Arial" w:cs="Arial"/>
        </w:rPr>
        <w:t>,</w:t>
      </w:r>
      <w:r w:rsidRPr="006520E4">
        <w:rPr>
          <w:rFonts w:ascii="Arial" w:hAnsi="Arial" w:cs="Arial"/>
        </w:rPr>
        <w:t xml:space="preserve"> Naskah Akademik, education experts with the analytical skills to </w:t>
      </w:r>
      <w:r>
        <w:rPr>
          <w:rFonts w:ascii="Arial" w:hAnsi="Arial" w:cs="Arial"/>
        </w:rPr>
        <w:t>recognize</w:t>
      </w:r>
      <w:r w:rsidRPr="006520E4">
        <w:rPr>
          <w:rFonts w:ascii="Arial" w:hAnsi="Arial" w:cs="Arial"/>
        </w:rPr>
        <w:t xml:space="preserve"> </w:t>
      </w:r>
      <w:r w:rsidRPr="006520E4">
        <w:rPr>
          <w:rFonts w:ascii="Arial" w:hAnsi="Arial" w:cs="Arial"/>
        </w:rPr>
        <w:lastRenderedPageBreak/>
        <w:t>quality evidence that is relevant to the policy being considered</w:t>
      </w:r>
      <w:r>
        <w:rPr>
          <w:rFonts w:ascii="Arial" w:hAnsi="Arial" w:cs="Arial"/>
        </w:rPr>
        <w:t xml:space="preserve"> should be commissioned to choose the evidence to include</w:t>
      </w:r>
      <w:r w:rsidR="0047032B">
        <w:rPr>
          <w:rFonts w:ascii="Arial" w:hAnsi="Arial" w:cs="Arial"/>
        </w:rPr>
        <w:t>.</w:t>
      </w:r>
    </w:p>
    <w:p w14:paraId="3322341B" w14:textId="07AB13B1" w:rsidR="0047032B" w:rsidRPr="0047032B" w:rsidRDefault="0047032B" w:rsidP="0047032B">
      <w:pPr>
        <w:pStyle w:val="ListParagraph"/>
        <w:spacing w:line="276" w:lineRule="auto"/>
        <w:ind w:left="426"/>
        <w:jc w:val="both"/>
        <w:rPr>
          <w:rFonts w:ascii="Times New Roman" w:eastAsia="Times New Roman" w:hAnsi="Times New Roman" w:cs="Times New Roman"/>
          <w:sz w:val="20"/>
          <w:szCs w:val="20"/>
        </w:rPr>
      </w:pPr>
    </w:p>
    <w:p w14:paraId="4B774538" w14:textId="378CA9D8" w:rsidR="005F591D" w:rsidRPr="0047032B" w:rsidRDefault="00120C2E" w:rsidP="00CD436C">
      <w:pPr>
        <w:pStyle w:val="ListParagraph"/>
        <w:numPr>
          <w:ilvl w:val="0"/>
          <w:numId w:val="10"/>
        </w:numPr>
        <w:spacing w:line="276" w:lineRule="auto"/>
        <w:ind w:left="426"/>
        <w:jc w:val="both"/>
        <w:rPr>
          <w:rFonts w:ascii="Times New Roman" w:eastAsia="Times New Roman" w:hAnsi="Times New Roman" w:cs="Times New Roman"/>
          <w:sz w:val="20"/>
          <w:szCs w:val="20"/>
        </w:rPr>
      </w:pPr>
      <w:r>
        <w:rPr>
          <w:rFonts w:ascii="Arial" w:hAnsi="Arial" w:cs="Arial"/>
        </w:rPr>
        <w:t>An adaptation of the Chinese experience of policy testing to the p</w:t>
      </w:r>
      <w:r w:rsidRPr="006520E4">
        <w:rPr>
          <w:rFonts w:ascii="Arial" w:hAnsi="Arial" w:cs="Arial"/>
        </w:rPr>
        <w:t xml:space="preserve">ublic testing </w:t>
      </w:r>
      <w:r>
        <w:rPr>
          <w:rFonts w:ascii="Arial" w:hAnsi="Arial" w:cs="Arial"/>
        </w:rPr>
        <w:t>in</w:t>
      </w:r>
      <w:r w:rsidRPr="006520E4">
        <w:rPr>
          <w:rFonts w:ascii="Arial" w:hAnsi="Arial" w:cs="Arial"/>
        </w:rPr>
        <w:t xml:space="preserve"> step 4 of </w:t>
      </w:r>
      <w:r>
        <w:rPr>
          <w:rFonts w:ascii="Arial" w:hAnsi="Arial" w:cs="Arial"/>
        </w:rPr>
        <w:t>MOEC 142/2014 in</w:t>
      </w:r>
      <w:r w:rsidRPr="006520E4">
        <w:rPr>
          <w:rFonts w:ascii="Arial" w:hAnsi="Arial" w:cs="Arial"/>
        </w:rPr>
        <w:t xml:space="preserve"> the Indonesian context could improve the testing of particularly </w:t>
      </w:r>
      <w:r>
        <w:rPr>
          <w:rFonts w:ascii="Arial" w:hAnsi="Arial" w:cs="Arial"/>
        </w:rPr>
        <w:t>significant</w:t>
      </w:r>
      <w:r w:rsidRPr="006520E4">
        <w:rPr>
          <w:rFonts w:ascii="Arial" w:hAnsi="Arial" w:cs="Arial"/>
        </w:rPr>
        <w:t xml:space="preserve"> </w:t>
      </w:r>
      <w:r>
        <w:rPr>
          <w:rFonts w:ascii="Arial" w:hAnsi="Arial" w:cs="Arial"/>
        </w:rPr>
        <w:t xml:space="preserve">or large-scale </w:t>
      </w:r>
      <w:r w:rsidRPr="006520E4">
        <w:rPr>
          <w:rFonts w:ascii="Arial" w:hAnsi="Arial" w:cs="Arial"/>
        </w:rPr>
        <w:t>policies, such as restructuring teacher incentives. MOEC</w:t>
      </w:r>
      <w:r>
        <w:rPr>
          <w:rFonts w:ascii="Arial" w:hAnsi="Arial" w:cs="Arial"/>
        </w:rPr>
        <w:t xml:space="preserve"> </w:t>
      </w:r>
      <w:r w:rsidRPr="006520E4">
        <w:rPr>
          <w:rFonts w:ascii="Arial" w:hAnsi="Arial" w:cs="Arial"/>
        </w:rPr>
        <w:t>already test</w:t>
      </w:r>
      <w:r>
        <w:rPr>
          <w:rFonts w:ascii="Arial" w:hAnsi="Arial" w:cs="Arial"/>
        </w:rPr>
        <w:t>s</w:t>
      </w:r>
      <w:r w:rsidRPr="006520E4">
        <w:rPr>
          <w:rFonts w:ascii="Arial" w:hAnsi="Arial" w:cs="Arial"/>
        </w:rPr>
        <w:t xml:space="preserve"> the rollout of certain policies in selected districts before applying it nationwide. It is recommended that, </w:t>
      </w:r>
      <w:r>
        <w:rPr>
          <w:rFonts w:ascii="Arial" w:hAnsi="Arial" w:cs="Arial"/>
        </w:rPr>
        <w:t>learning from</w:t>
      </w:r>
      <w:r w:rsidRPr="006520E4">
        <w:rPr>
          <w:rFonts w:ascii="Arial" w:hAnsi="Arial" w:cs="Arial"/>
        </w:rPr>
        <w:t xml:space="preserve"> the policymaking process in China, these tests should become</w:t>
      </w:r>
      <w:r>
        <w:rPr>
          <w:rFonts w:ascii="Arial" w:hAnsi="Arial" w:cs="Arial"/>
        </w:rPr>
        <w:t xml:space="preserve"> more</w:t>
      </w:r>
      <w:r w:rsidRPr="006520E4">
        <w:rPr>
          <w:rFonts w:ascii="Arial" w:hAnsi="Arial" w:cs="Arial"/>
        </w:rPr>
        <w:t xml:space="preserve"> long-term, well researched, and open-ended </w:t>
      </w:r>
      <w:r>
        <w:rPr>
          <w:rFonts w:ascii="Arial" w:hAnsi="Arial" w:cs="Arial"/>
        </w:rPr>
        <w:t>with</w:t>
      </w:r>
      <w:r w:rsidRPr="006520E4">
        <w:rPr>
          <w:rFonts w:ascii="Arial" w:hAnsi="Arial" w:cs="Arial"/>
        </w:rPr>
        <w:t xml:space="preserve"> regard to the final adoption of the respective policy nationwide.</w:t>
      </w:r>
    </w:p>
    <w:p w14:paraId="2A5C95D1" w14:textId="77777777" w:rsidR="0047032B" w:rsidRPr="00CD436C" w:rsidRDefault="0047032B" w:rsidP="0047032B">
      <w:pPr>
        <w:pStyle w:val="ListParagraph"/>
        <w:spacing w:line="276" w:lineRule="auto"/>
        <w:ind w:left="426"/>
        <w:jc w:val="both"/>
        <w:rPr>
          <w:rFonts w:ascii="Times New Roman" w:eastAsia="Times New Roman" w:hAnsi="Times New Roman" w:cs="Times New Roman"/>
          <w:sz w:val="20"/>
          <w:szCs w:val="20"/>
        </w:rPr>
      </w:pPr>
    </w:p>
    <w:p w14:paraId="122A4BFA" w14:textId="26357CCA" w:rsidR="005F591D" w:rsidRPr="0047032B" w:rsidRDefault="005F591D" w:rsidP="00CD436C">
      <w:pPr>
        <w:pStyle w:val="ListParagraph"/>
        <w:numPr>
          <w:ilvl w:val="0"/>
          <w:numId w:val="10"/>
        </w:numPr>
        <w:spacing w:line="276" w:lineRule="auto"/>
        <w:ind w:left="426"/>
        <w:jc w:val="both"/>
        <w:rPr>
          <w:rFonts w:ascii="Times New Roman" w:eastAsia="Times New Roman" w:hAnsi="Times New Roman" w:cs="Times New Roman"/>
          <w:sz w:val="20"/>
          <w:szCs w:val="20"/>
        </w:rPr>
      </w:pPr>
      <w:r w:rsidRPr="006520E4">
        <w:rPr>
          <w:rFonts w:ascii="Arial" w:hAnsi="Arial" w:cs="Arial"/>
        </w:rPr>
        <w:t>MOEC and MORA</w:t>
      </w:r>
      <w:r>
        <w:rPr>
          <w:rFonts w:ascii="Arial" w:hAnsi="Arial" w:cs="Arial"/>
        </w:rPr>
        <w:t xml:space="preserve"> </w:t>
      </w:r>
      <w:r w:rsidRPr="006520E4">
        <w:rPr>
          <w:rFonts w:ascii="Arial" w:hAnsi="Arial" w:cs="Arial"/>
        </w:rPr>
        <w:t xml:space="preserve">maintain education databases that are regularly updated by the schools themselves. Due to </w:t>
      </w:r>
      <w:r>
        <w:rPr>
          <w:rFonts w:ascii="Arial" w:hAnsi="Arial" w:cs="Arial"/>
        </w:rPr>
        <w:t>limitations</w:t>
      </w:r>
      <w:r w:rsidRPr="006520E4">
        <w:rPr>
          <w:rFonts w:ascii="Arial" w:hAnsi="Arial" w:cs="Arial"/>
        </w:rPr>
        <w:t xml:space="preserve"> such as limited technological abilit</w:t>
      </w:r>
      <w:r>
        <w:rPr>
          <w:rFonts w:ascii="Arial" w:hAnsi="Arial" w:cs="Arial"/>
        </w:rPr>
        <w:t>y</w:t>
      </w:r>
      <w:r w:rsidRPr="006520E4">
        <w:rPr>
          <w:rFonts w:ascii="Arial" w:hAnsi="Arial" w:cs="Arial"/>
        </w:rPr>
        <w:t xml:space="preserve"> and undelivered instructions, these government databases </w:t>
      </w:r>
      <w:r>
        <w:rPr>
          <w:rFonts w:ascii="Arial" w:hAnsi="Arial" w:cs="Arial"/>
        </w:rPr>
        <w:t>are incomplete</w:t>
      </w:r>
      <w:r w:rsidRPr="006520E4">
        <w:rPr>
          <w:rFonts w:ascii="Arial" w:hAnsi="Arial" w:cs="Arial"/>
        </w:rPr>
        <w:t xml:space="preserve">. For </w:t>
      </w:r>
      <w:r>
        <w:rPr>
          <w:rFonts w:ascii="Arial" w:hAnsi="Arial" w:cs="Arial"/>
        </w:rPr>
        <w:t>example</w:t>
      </w:r>
      <w:r w:rsidRPr="006520E4">
        <w:rPr>
          <w:rFonts w:ascii="Arial" w:hAnsi="Arial" w:cs="Arial"/>
        </w:rPr>
        <w:t>, the majority of Islamic schools (Pondok Pesantren) have not been properly recorded in EMIS despite being education institutions under the responsibility of MORA. It is recommended that MOEC and MORA conduct regular capacity building training for school administrators</w:t>
      </w:r>
      <w:r>
        <w:rPr>
          <w:rFonts w:ascii="Arial" w:hAnsi="Arial" w:cs="Arial"/>
        </w:rPr>
        <w:t>,</w:t>
      </w:r>
      <w:r w:rsidRPr="006520E4">
        <w:rPr>
          <w:rFonts w:ascii="Arial" w:hAnsi="Arial" w:cs="Arial"/>
        </w:rPr>
        <w:t xml:space="preserve"> conveying clear instructions how to update the required data.</w:t>
      </w:r>
    </w:p>
    <w:p w14:paraId="6D012779" w14:textId="77777777" w:rsidR="0047032B" w:rsidRPr="00CD436C" w:rsidRDefault="0047032B" w:rsidP="0047032B">
      <w:pPr>
        <w:pStyle w:val="ListParagraph"/>
        <w:spacing w:line="276" w:lineRule="auto"/>
        <w:ind w:left="426"/>
        <w:jc w:val="both"/>
        <w:rPr>
          <w:rFonts w:ascii="Times New Roman" w:eastAsia="Times New Roman" w:hAnsi="Times New Roman" w:cs="Times New Roman"/>
          <w:sz w:val="20"/>
          <w:szCs w:val="20"/>
        </w:rPr>
      </w:pPr>
    </w:p>
    <w:p w14:paraId="7305E9A5" w14:textId="7EA6592B" w:rsidR="005F591D" w:rsidRPr="0047032B" w:rsidRDefault="005F591D" w:rsidP="00CD436C">
      <w:pPr>
        <w:pStyle w:val="ListParagraph"/>
        <w:numPr>
          <w:ilvl w:val="0"/>
          <w:numId w:val="10"/>
        </w:numPr>
        <w:spacing w:line="276" w:lineRule="auto"/>
        <w:ind w:left="426"/>
        <w:jc w:val="both"/>
        <w:rPr>
          <w:rFonts w:ascii="Arial" w:hAnsi="Arial" w:cs="Arial"/>
        </w:rPr>
      </w:pPr>
      <w:r w:rsidRPr="006520E4">
        <w:rPr>
          <w:rFonts w:ascii="Arial" w:hAnsi="Arial" w:cs="Arial"/>
        </w:rPr>
        <w:t xml:space="preserve">Separate databases that are maintained by different ministries pose a challenge </w:t>
      </w:r>
      <w:r>
        <w:rPr>
          <w:rFonts w:ascii="Arial" w:hAnsi="Arial" w:cs="Arial"/>
        </w:rPr>
        <w:t>to</w:t>
      </w:r>
      <w:r w:rsidRPr="006520E4">
        <w:rPr>
          <w:rFonts w:ascii="Arial" w:hAnsi="Arial" w:cs="Arial"/>
        </w:rPr>
        <w:t xml:space="preserve"> establishing a</w:t>
      </w:r>
      <w:r>
        <w:rPr>
          <w:rFonts w:ascii="Arial" w:hAnsi="Arial" w:cs="Arial"/>
        </w:rPr>
        <w:t xml:space="preserve"> holistic</w:t>
      </w:r>
      <w:r w:rsidRPr="006520E4">
        <w:rPr>
          <w:rFonts w:ascii="Arial" w:hAnsi="Arial" w:cs="Arial"/>
        </w:rPr>
        <w:t xml:space="preserve"> system of data management that avoids and eliminates errors and contradict</w:t>
      </w:r>
      <w:r>
        <w:rPr>
          <w:rFonts w:ascii="Arial" w:hAnsi="Arial" w:cs="Arial"/>
        </w:rPr>
        <w:t>ory</w:t>
      </w:r>
      <w:r w:rsidRPr="006520E4">
        <w:rPr>
          <w:rFonts w:ascii="Arial" w:hAnsi="Arial" w:cs="Arial"/>
        </w:rPr>
        <w:t xml:space="preserve"> information. It is recommended that MOEC and MORA consider a single</w:t>
      </w:r>
      <w:r>
        <w:rPr>
          <w:rFonts w:ascii="Arial" w:hAnsi="Arial" w:cs="Arial"/>
        </w:rPr>
        <w:t>,</w:t>
      </w:r>
      <w:r w:rsidRPr="006520E4">
        <w:rPr>
          <w:rFonts w:ascii="Arial" w:hAnsi="Arial" w:cs="Arial"/>
        </w:rPr>
        <w:t xml:space="preserve"> integrated database as both address basic education levels. This single database should be constructed along the lines of an ideal Education Management Information System as outlined by UNESCO, </w:t>
      </w:r>
      <w:r w:rsidRPr="006520E4">
        <w:rPr>
          <w:rFonts w:ascii="Arial" w:eastAsia="Times New Roman" w:hAnsi="Arial" w:cs="Arial"/>
        </w:rPr>
        <w:t xml:space="preserve">“the ensemble of operational processes, increasingly supported by digital technology, that enable the collection, aggregation, analysis, and use of data and information in education planning, monitoring and evaluation, policy analysis, and </w:t>
      </w:r>
      <w:r>
        <w:rPr>
          <w:rFonts w:ascii="Arial" w:eastAsia="Times New Roman" w:hAnsi="Arial" w:cs="Arial"/>
        </w:rPr>
        <w:t>decision making</w:t>
      </w:r>
      <w:r w:rsidRPr="006520E4">
        <w:rPr>
          <w:rFonts w:ascii="Arial" w:eastAsia="Times New Roman" w:hAnsi="Arial" w:cs="Arial"/>
        </w:rPr>
        <w:t>” (</w:t>
      </w:r>
      <w:r>
        <w:rPr>
          <w:rFonts w:ascii="Arial" w:eastAsia="Times New Roman" w:hAnsi="Arial" w:cs="Arial"/>
        </w:rPr>
        <w:t>Subosa and West</w:t>
      </w:r>
      <w:r w:rsidRPr="006520E4">
        <w:rPr>
          <w:rFonts w:ascii="Arial" w:eastAsia="Times New Roman" w:hAnsi="Arial" w:cs="Arial"/>
        </w:rPr>
        <w:t>, 2018</w:t>
      </w:r>
      <w:r>
        <w:rPr>
          <w:rFonts w:ascii="Arial" w:eastAsia="Times New Roman" w:hAnsi="Arial" w:cs="Arial"/>
        </w:rPr>
        <w:t>, pp. 8 and 26</w:t>
      </w:r>
      <w:r w:rsidRPr="006520E4">
        <w:rPr>
          <w:rFonts w:ascii="Arial" w:eastAsia="Times New Roman" w:hAnsi="Arial" w:cs="Arial"/>
        </w:rPr>
        <w:t>)</w:t>
      </w:r>
      <w:r w:rsidR="00B73446">
        <w:rPr>
          <w:rFonts w:ascii="Arial" w:eastAsia="Times New Roman" w:hAnsi="Arial" w:cs="Arial"/>
        </w:rPr>
        <w:t>.</w:t>
      </w:r>
    </w:p>
    <w:p w14:paraId="4EB7D309" w14:textId="77777777" w:rsidR="0047032B" w:rsidRPr="00CD436C" w:rsidRDefault="0047032B" w:rsidP="0047032B">
      <w:pPr>
        <w:pStyle w:val="ListParagraph"/>
        <w:spacing w:line="276" w:lineRule="auto"/>
        <w:ind w:left="426"/>
        <w:jc w:val="both"/>
        <w:rPr>
          <w:rFonts w:ascii="Arial" w:hAnsi="Arial" w:cs="Arial"/>
        </w:rPr>
      </w:pPr>
    </w:p>
    <w:p w14:paraId="0E6CA52E" w14:textId="20D424B3" w:rsidR="005F591D" w:rsidRDefault="005F591D" w:rsidP="00CD436C">
      <w:pPr>
        <w:pStyle w:val="ListParagraph"/>
        <w:numPr>
          <w:ilvl w:val="0"/>
          <w:numId w:val="10"/>
        </w:numPr>
        <w:spacing w:line="276" w:lineRule="auto"/>
        <w:ind w:left="426"/>
        <w:jc w:val="both"/>
        <w:rPr>
          <w:rFonts w:ascii="Arial" w:hAnsi="Arial" w:cs="Arial"/>
        </w:rPr>
      </w:pPr>
      <w:r w:rsidRPr="006520E4">
        <w:rPr>
          <w:rFonts w:ascii="Arial" w:hAnsi="Arial" w:cs="Arial"/>
        </w:rPr>
        <w:t>In Indonesia only some provincial governments publish annual reports and make them available online through their own respective websites. It is recommended that MOEC influences all provincial governments to compile and publish annual education reports</w:t>
      </w:r>
      <w:r>
        <w:rPr>
          <w:rFonts w:ascii="Arial" w:hAnsi="Arial" w:cs="Arial"/>
        </w:rPr>
        <w:t xml:space="preserve"> through its local offices </w:t>
      </w:r>
      <w:r w:rsidRPr="006520E4">
        <w:rPr>
          <w:rFonts w:ascii="Arial" w:hAnsi="Arial" w:cs="Arial"/>
        </w:rPr>
        <w:t>(Dinas Pendidikan).</w:t>
      </w:r>
    </w:p>
    <w:p w14:paraId="0590BD6C" w14:textId="77777777" w:rsidR="0047032B" w:rsidRDefault="0047032B" w:rsidP="0047032B">
      <w:pPr>
        <w:pStyle w:val="ListParagraph"/>
        <w:spacing w:line="276" w:lineRule="auto"/>
        <w:ind w:left="426"/>
        <w:jc w:val="both"/>
        <w:rPr>
          <w:rFonts w:ascii="Arial" w:hAnsi="Arial" w:cs="Arial"/>
        </w:rPr>
      </w:pPr>
    </w:p>
    <w:p w14:paraId="0A46FBB5" w14:textId="58B868F7" w:rsidR="00F74A2F" w:rsidRDefault="00F74A2F" w:rsidP="00CD436C">
      <w:pPr>
        <w:pStyle w:val="ListParagraph"/>
        <w:numPr>
          <w:ilvl w:val="0"/>
          <w:numId w:val="10"/>
        </w:numPr>
        <w:spacing w:line="276" w:lineRule="auto"/>
        <w:ind w:left="426"/>
        <w:jc w:val="both"/>
        <w:rPr>
          <w:rFonts w:ascii="Arial" w:hAnsi="Arial" w:cs="Arial"/>
        </w:rPr>
      </w:pPr>
      <w:r w:rsidRPr="006520E4">
        <w:rPr>
          <w:rFonts w:ascii="Arial" w:hAnsi="Arial" w:cs="Arial"/>
        </w:rPr>
        <w:t xml:space="preserve">Problems with the availability of bi- and multilateral donors’ evidence for the policymaking process might occur after </w:t>
      </w:r>
      <w:r>
        <w:rPr>
          <w:rFonts w:ascii="Arial" w:hAnsi="Arial" w:cs="Arial"/>
        </w:rPr>
        <w:t>a</w:t>
      </w:r>
      <w:r w:rsidRPr="006520E4">
        <w:rPr>
          <w:rFonts w:ascii="Arial" w:hAnsi="Arial" w:cs="Arial"/>
        </w:rPr>
        <w:t xml:space="preserve"> project</w:t>
      </w:r>
      <w:r>
        <w:rPr>
          <w:rFonts w:ascii="Arial" w:hAnsi="Arial" w:cs="Arial"/>
        </w:rPr>
        <w:t xml:space="preserve"> ends</w:t>
      </w:r>
      <w:r w:rsidRPr="006520E4">
        <w:rPr>
          <w:rFonts w:ascii="Arial" w:hAnsi="Arial" w:cs="Arial"/>
        </w:rPr>
        <w:t xml:space="preserve">. Once the project teams have been dissolved and the local partners turn to other tasks and programs, </w:t>
      </w:r>
      <w:r w:rsidRPr="006520E4">
        <w:rPr>
          <w:rFonts w:ascii="Arial" w:hAnsi="Arial" w:cs="Arial"/>
        </w:rPr>
        <w:lastRenderedPageBreak/>
        <w:t>raw data and analysis</w:t>
      </w:r>
      <w:r>
        <w:rPr>
          <w:rFonts w:ascii="Arial" w:hAnsi="Arial" w:cs="Arial"/>
        </w:rPr>
        <w:t xml:space="preserve">, as well as </w:t>
      </w:r>
      <w:r w:rsidRPr="006520E4">
        <w:rPr>
          <w:rFonts w:ascii="Arial" w:hAnsi="Arial" w:cs="Arial"/>
        </w:rPr>
        <w:t>institutional memory</w:t>
      </w:r>
      <w:r>
        <w:rPr>
          <w:rFonts w:ascii="Arial" w:hAnsi="Arial" w:cs="Arial"/>
        </w:rPr>
        <w:t>,</w:t>
      </w:r>
      <w:r w:rsidRPr="006520E4">
        <w:rPr>
          <w:rFonts w:ascii="Arial" w:hAnsi="Arial" w:cs="Arial"/>
        </w:rPr>
        <w:t xml:space="preserve"> are at </w:t>
      </w:r>
      <w:r>
        <w:rPr>
          <w:rFonts w:ascii="Arial" w:hAnsi="Arial" w:cs="Arial"/>
        </w:rPr>
        <w:t>a</w:t>
      </w:r>
      <w:r w:rsidRPr="006520E4">
        <w:rPr>
          <w:rFonts w:ascii="Arial" w:hAnsi="Arial" w:cs="Arial"/>
        </w:rPr>
        <w:t xml:space="preserve"> risk of being lost. It is recommended that donor agencies consider </w:t>
      </w:r>
      <w:r>
        <w:rPr>
          <w:rFonts w:ascii="Arial" w:hAnsi="Arial" w:cs="Arial"/>
        </w:rPr>
        <w:t>long-term</w:t>
      </w:r>
      <w:r w:rsidRPr="006520E4">
        <w:rPr>
          <w:rFonts w:ascii="Arial" w:hAnsi="Arial" w:cs="Arial"/>
        </w:rPr>
        <w:t xml:space="preserve"> storage and online availability of all data at the outset of the</w:t>
      </w:r>
      <w:r>
        <w:rPr>
          <w:rFonts w:ascii="Arial" w:hAnsi="Arial" w:cs="Arial"/>
        </w:rPr>
        <w:t>ir</w:t>
      </w:r>
      <w:r w:rsidRPr="006520E4">
        <w:rPr>
          <w:rFonts w:ascii="Arial" w:hAnsi="Arial" w:cs="Arial"/>
        </w:rPr>
        <w:t xml:space="preserve"> respective project</w:t>
      </w:r>
      <w:r>
        <w:rPr>
          <w:rFonts w:ascii="Arial" w:hAnsi="Arial" w:cs="Arial"/>
        </w:rPr>
        <w:t>s</w:t>
      </w:r>
      <w:r w:rsidRPr="006520E4">
        <w:rPr>
          <w:rFonts w:ascii="Arial" w:hAnsi="Arial" w:cs="Arial"/>
        </w:rPr>
        <w:t xml:space="preserve">. </w:t>
      </w:r>
      <w:r>
        <w:rPr>
          <w:rFonts w:ascii="Arial" w:hAnsi="Arial" w:cs="Arial"/>
        </w:rPr>
        <w:t>R</w:t>
      </w:r>
      <w:r w:rsidRPr="006520E4">
        <w:rPr>
          <w:rFonts w:ascii="Arial" w:hAnsi="Arial" w:cs="Arial"/>
        </w:rPr>
        <w:t xml:space="preserve">aw databases </w:t>
      </w:r>
      <w:r>
        <w:rPr>
          <w:rFonts w:ascii="Arial" w:hAnsi="Arial" w:cs="Arial"/>
        </w:rPr>
        <w:t xml:space="preserve">should also be made </w:t>
      </w:r>
      <w:r w:rsidRPr="006520E4">
        <w:rPr>
          <w:rFonts w:ascii="Arial" w:hAnsi="Arial" w:cs="Arial"/>
        </w:rPr>
        <w:t>available online</w:t>
      </w:r>
      <w:r>
        <w:rPr>
          <w:rFonts w:ascii="Arial" w:hAnsi="Arial" w:cs="Arial"/>
        </w:rPr>
        <w:t xml:space="preserve"> where possible</w:t>
      </w:r>
      <w:r w:rsidRPr="006520E4">
        <w:rPr>
          <w:rFonts w:ascii="Arial" w:hAnsi="Arial" w:cs="Arial"/>
        </w:rPr>
        <w:t>, password-protected with clear instructions who is eligible to access the data, for what purpose, and how to obtain the necessary password.</w:t>
      </w:r>
    </w:p>
    <w:p w14:paraId="359FB95A" w14:textId="77777777" w:rsidR="0047032B" w:rsidRDefault="0047032B" w:rsidP="0047032B">
      <w:pPr>
        <w:pStyle w:val="ListParagraph"/>
        <w:spacing w:line="276" w:lineRule="auto"/>
        <w:ind w:left="426"/>
        <w:jc w:val="both"/>
        <w:rPr>
          <w:rFonts w:ascii="Arial" w:hAnsi="Arial" w:cs="Arial"/>
        </w:rPr>
      </w:pPr>
    </w:p>
    <w:p w14:paraId="29855599" w14:textId="4E208326" w:rsidR="00F74A2F" w:rsidRDefault="00F74A2F" w:rsidP="00CD436C">
      <w:pPr>
        <w:pStyle w:val="ListParagraph"/>
        <w:numPr>
          <w:ilvl w:val="0"/>
          <w:numId w:val="10"/>
        </w:numPr>
        <w:spacing w:line="276" w:lineRule="auto"/>
        <w:ind w:left="426"/>
        <w:jc w:val="both"/>
        <w:rPr>
          <w:rFonts w:ascii="Arial" w:hAnsi="Arial" w:cs="Arial"/>
        </w:rPr>
      </w:pPr>
      <w:r>
        <w:rPr>
          <w:rFonts w:ascii="Arial" w:hAnsi="Arial" w:cs="Arial"/>
        </w:rPr>
        <w:t>CSOs should intensify their coordination and collaboration to maximize their impact on inclusive education policies, whether through something as simple as</w:t>
      </w:r>
      <w:r w:rsidRPr="006520E4">
        <w:rPr>
          <w:rFonts w:ascii="Arial" w:hAnsi="Arial" w:cs="Arial"/>
        </w:rPr>
        <w:t xml:space="preserve"> sharing information </w:t>
      </w:r>
      <w:r>
        <w:rPr>
          <w:rFonts w:ascii="Arial" w:hAnsi="Arial" w:cs="Arial"/>
        </w:rPr>
        <w:t>or as involved as</w:t>
      </w:r>
      <w:r w:rsidRPr="006520E4">
        <w:rPr>
          <w:rFonts w:ascii="Arial" w:hAnsi="Arial" w:cs="Arial"/>
        </w:rPr>
        <w:t xml:space="preserve"> pooling resources. </w:t>
      </w:r>
      <w:r>
        <w:rPr>
          <w:rFonts w:ascii="Arial" w:hAnsi="Arial" w:cs="Arial"/>
        </w:rPr>
        <w:t>A good process has been started by APC and all the organizations involved in their network of CSOs that are engaged in inclusive education programs and policies.</w:t>
      </w:r>
    </w:p>
    <w:p w14:paraId="5054244B" w14:textId="77777777" w:rsidR="0047032B" w:rsidRDefault="0047032B" w:rsidP="0047032B">
      <w:pPr>
        <w:pStyle w:val="ListParagraph"/>
        <w:spacing w:line="276" w:lineRule="auto"/>
        <w:ind w:left="426"/>
        <w:jc w:val="both"/>
        <w:rPr>
          <w:rFonts w:ascii="Arial" w:hAnsi="Arial" w:cs="Arial"/>
        </w:rPr>
      </w:pPr>
    </w:p>
    <w:p w14:paraId="6508EC87" w14:textId="614504F4" w:rsidR="00CD436C" w:rsidRDefault="00CD436C" w:rsidP="00CD436C">
      <w:pPr>
        <w:pStyle w:val="ListParagraph"/>
        <w:numPr>
          <w:ilvl w:val="0"/>
          <w:numId w:val="10"/>
        </w:numPr>
        <w:spacing w:line="276" w:lineRule="auto"/>
        <w:ind w:left="426" w:hanging="426"/>
        <w:rPr>
          <w:rFonts w:ascii="Arial" w:hAnsi="Arial" w:cs="Arial"/>
        </w:rPr>
      </w:pPr>
      <w:r>
        <w:rPr>
          <w:rFonts w:ascii="Arial" w:hAnsi="Arial" w:cs="Arial"/>
        </w:rPr>
        <w:t xml:space="preserve">At the end of 2018, 15 CSOs had entered data into the </w:t>
      </w:r>
      <w:r w:rsidRPr="00643F81">
        <w:rPr>
          <w:rFonts w:ascii="Arial" w:hAnsi="Arial" w:cs="Arial"/>
        </w:rPr>
        <w:t>interactive map of education interventions in Indonesia</w:t>
      </w:r>
      <w:r>
        <w:rPr>
          <w:rFonts w:ascii="Arial" w:hAnsi="Arial" w:cs="Arial"/>
        </w:rPr>
        <w:t>.</w:t>
      </w:r>
      <w:r w:rsidRPr="00643F81">
        <w:rPr>
          <w:rFonts w:ascii="Arial" w:hAnsi="Arial" w:cs="Arial"/>
        </w:rPr>
        <w:t xml:space="preserve"> It is recommended that more CSO</w:t>
      </w:r>
      <w:r>
        <w:rPr>
          <w:rFonts w:ascii="Arial" w:hAnsi="Arial" w:cs="Arial"/>
        </w:rPr>
        <w:t>s</w:t>
      </w:r>
      <w:r w:rsidRPr="00643F81">
        <w:rPr>
          <w:rFonts w:ascii="Arial" w:hAnsi="Arial" w:cs="Arial"/>
        </w:rPr>
        <w:t xml:space="preserve"> share their data in (</w:t>
      </w:r>
      <w:hyperlink r:id="rId13">
        <w:r w:rsidRPr="00643F81">
          <w:rPr>
            <w:rFonts w:ascii="Arial" w:hAnsi="Arial" w:cs="Arial"/>
            <w:color w:val="1155CC"/>
            <w:u w:val="single"/>
          </w:rPr>
          <w:t>https://www.asiaphilanthropycircle.org/edu-giving-guide-indonesia/interactive-map-indonesia-education-interventions/</w:t>
        </w:r>
      </w:hyperlink>
      <w:r w:rsidRPr="00643F81">
        <w:rPr>
          <w:rFonts w:ascii="Arial" w:hAnsi="Arial" w:cs="Arial"/>
        </w:rPr>
        <w:t xml:space="preserve">). </w:t>
      </w:r>
    </w:p>
    <w:p w14:paraId="2FDBF94E" w14:textId="77777777" w:rsidR="0047032B" w:rsidRPr="00643F81" w:rsidRDefault="0047032B" w:rsidP="0047032B">
      <w:pPr>
        <w:pStyle w:val="ListParagraph"/>
        <w:spacing w:line="276" w:lineRule="auto"/>
        <w:ind w:left="426"/>
        <w:rPr>
          <w:rFonts w:ascii="Arial" w:hAnsi="Arial" w:cs="Arial"/>
        </w:rPr>
      </w:pPr>
    </w:p>
    <w:p w14:paraId="6CB3275A" w14:textId="04BAF132" w:rsidR="007D6838" w:rsidRPr="00643F81" w:rsidRDefault="00B73446" w:rsidP="00CD436C">
      <w:pPr>
        <w:pStyle w:val="ListParagraph"/>
        <w:numPr>
          <w:ilvl w:val="0"/>
          <w:numId w:val="10"/>
        </w:numPr>
        <w:spacing w:line="276" w:lineRule="auto"/>
        <w:ind w:left="426"/>
        <w:jc w:val="both"/>
        <w:rPr>
          <w:rFonts w:ascii="Arial" w:hAnsi="Arial" w:cs="Arial"/>
        </w:rPr>
      </w:pPr>
      <w:r w:rsidRPr="00643F81">
        <w:rPr>
          <w:rFonts w:ascii="Arial" w:hAnsi="Arial" w:cs="Arial"/>
        </w:rPr>
        <w:t>CSO</w:t>
      </w:r>
      <w:r>
        <w:rPr>
          <w:rFonts w:ascii="Arial" w:hAnsi="Arial" w:cs="Arial"/>
        </w:rPr>
        <w:t>s</w:t>
      </w:r>
      <w:r w:rsidRPr="00643F81">
        <w:rPr>
          <w:rFonts w:ascii="Arial" w:hAnsi="Arial" w:cs="Arial"/>
        </w:rPr>
        <w:t xml:space="preserve"> </w:t>
      </w:r>
      <w:r>
        <w:rPr>
          <w:rFonts w:ascii="Arial" w:hAnsi="Arial" w:cs="Arial"/>
        </w:rPr>
        <w:t xml:space="preserve">should </w:t>
      </w:r>
      <w:r w:rsidRPr="00643F81">
        <w:rPr>
          <w:rFonts w:ascii="Arial" w:hAnsi="Arial" w:cs="Arial"/>
        </w:rPr>
        <w:t>undergo special training in strategic management and communications and to prepare their evidence in a language, format and time that suits the policymaking process in order to improve their ability to influence the policymaking process.</w:t>
      </w:r>
    </w:p>
    <w:p w14:paraId="0661794F" w14:textId="77777777" w:rsidR="007D6838" w:rsidRPr="007E0519" w:rsidRDefault="007D6838" w:rsidP="00C2379D">
      <w:pPr>
        <w:spacing w:line="276" w:lineRule="auto"/>
        <w:ind w:left="426"/>
        <w:jc w:val="both"/>
        <w:rPr>
          <w:rFonts w:ascii="Arial" w:hAnsi="Arial" w:cs="Arial"/>
        </w:rPr>
      </w:pPr>
    </w:p>
    <w:p w14:paraId="1A676898" w14:textId="77777777" w:rsidR="00084D54" w:rsidRPr="006520E4" w:rsidRDefault="00084D54" w:rsidP="00B0780E">
      <w:pPr>
        <w:rPr>
          <w:b/>
          <w:sz w:val="28"/>
          <w:szCs w:val="28"/>
        </w:rPr>
      </w:pPr>
    </w:p>
    <w:p w14:paraId="15491671" w14:textId="77777777" w:rsidR="00ED56AB" w:rsidRDefault="00ED56AB">
      <w:pPr>
        <w:rPr>
          <w:b/>
          <w:sz w:val="28"/>
          <w:szCs w:val="28"/>
        </w:rPr>
      </w:pPr>
      <w:r>
        <w:rPr>
          <w:b/>
          <w:sz w:val="28"/>
          <w:szCs w:val="28"/>
        </w:rPr>
        <w:br w:type="page"/>
      </w:r>
    </w:p>
    <w:p w14:paraId="4241CF8C" w14:textId="77777777" w:rsidR="0089352D" w:rsidRPr="00084D54" w:rsidRDefault="0089352D" w:rsidP="0089352D">
      <w:pPr>
        <w:rPr>
          <w:rFonts w:ascii="Arial" w:hAnsi="Arial" w:cs="Arial"/>
          <w:sz w:val="28"/>
          <w:szCs w:val="28"/>
        </w:rPr>
      </w:pPr>
      <w:r w:rsidRPr="00084D54">
        <w:rPr>
          <w:rFonts w:ascii="Arial" w:hAnsi="Arial" w:cs="Arial"/>
          <w:sz w:val="28"/>
          <w:szCs w:val="28"/>
        </w:rPr>
        <w:lastRenderedPageBreak/>
        <w:t>References</w:t>
      </w:r>
    </w:p>
    <w:p w14:paraId="71C4152F" w14:textId="77777777" w:rsidR="0089352D" w:rsidRPr="00084D54" w:rsidRDefault="0089352D" w:rsidP="0089352D">
      <w:pPr>
        <w:spacing w:line="276" w:lineRule="auto"/>
        <w:ind w:left="720" w:hanging="720"/>
        <w:rPr>
          <w:rFonts w:ascii="Arial" w:hAnsi="Arial" w:cs="Arial"/>
        </w:rPr>
      </w:pPr>
    </w:p>
    <w:p w14:paraId="2C8FF46B" w14:textId="77777777" w:rsidR="004567BF" w:rsidRPr="00084D54" w:rsidRDefault="004567BF" w:rsidP="002403D3">
      <w:pPr>
        <w:spacing w:line="276" w:lineRule="auto"/>
        <w:ind w:left="720" w:hanging="720"/>
        <w:jc w:val="both"/>
        <w:rPr>
          <w:rFonts w:ascii="Arial" w:hAnsi="Arial" w:cs="Arial"/>
        </w:rPr>
      </w:pPr>
    </w:p>
    <w:p w14:paraId="29A064B2" w14:textId="0DB82291" w:rsidR="004567BF" w:rsidRPr="0089352D" w:rsidRDefault="004567BF" w:rsidP="002403D3">
      <w:pPr>
        <w:spacing w:line="276" w:lineRule="auto"/>
        <w:ind w:left="720" w:hanging="720"/>
        <w:jc w:val="both"/>
        <w:rPr>
          <w:rFonts w:ascii="Arial" w:hAnsi="Arial" w:cs="Arial"/>
          <w:b/>
          <w:sz w:val="22"/>
          <w:szCs w:val="22"/>
        </w:rPr>
      </w:pPr>
      <w:r w:rsidRPr="0089352D">
        <w:rPr>
          <w:rFonts w:ascii="Arial" w:hAnsi="Arial" w:cs="Arial"/>
          <w:sz w:val="22"/>
          <w:szCs w:val="22"/>
        </w:rPr>
        <w:t xml:space="preserve">ACDP - The Education Sector Analytical and Capacity Development Partnership, (2016). </w:t>
      </w:r>
      <w:r w:rsidR="00EA799A" w:rsidRPr="00EA799A">
        <w:rPr>
          <w:rFonts w:ascii="Arial" w:hAnsi="Arial" w:cs="Arial"/>
          <w:i/>
          <w:sz w:val="22"/>
          <w:szCs w:val="22"/>
        </w:rPr>
        <w:t xml:space="preserve">Strategies for Improving Basic Education School/Madrasah Effectiveness in Sumba, NTT Volume 2: Knowledge to Policy. </w:t>
      </w:r>
      <w:r w:rsidR="00EA799A" w:rsidRPr="00B000BE">
        <w:rPr>
          <w:rFonts w:ascii="Arial" w:hAnsi="Arial" w:cs="Arial"/>
          <w:sz w:val="22"/>
          <w:szCs w:val="22"/>
        </w:rPr>
        <w:t>Jakarta: The Education Sector Analytical and Capacity Development Partnership (ACDP).</w:t>
      </w:r>
    </w:p>
    <w:p w14:paraId="0943C082" w14:textId="77777777" w:rsidR="004567BF" w:rsidRPr="0089352D" w:rsidRDefault="004567BF" w:rsidP="002403D3">
      <w:pPr>
        <w:spacing w:line="276" w:lineRule="auto"/>
        <w:ind w:left="720" w:hanging="720"/>
        <w:jc w:val="both"/>
        <w:rPr>
          <w:rFonts w:ascii="Arial" w:hAnsi="Arial" w:cs="Arial"/>
          <w:sz w:val="22"/>
          <w:szCs w:val="22"/>
        </w:rPr>
      </w:pPr>
    </w:p>
    <w:p w14:paraId="073CE56A" w14:textId="39D2D3A4" w:rsidR="004567BF" w:rsidRPr="0089352D" w:rsidRDefault="004567BF" w:rsidP="002403D3">
      <w:pPr>
        <w:pStyle w:val="NormalWeb"/>
        <w:spacing w:before="0" w:beforeAutospacing="0" w:after="0" w:afterAutospacing="0" w:line="276" w:lineRule="auto"/>
        <w:ind w:left="720" w:hanging="720"/>
        <w:jc w:val="both"/>
        <w:rPr>
          <w:rFonts w:ascii="Arial" w:hAnsi="Arial" w:cs="Arial"/>
          <w:sz w:val="22"/>
          <w:szCs w:val="22"/>
          <w:lang w:val="en-US"/>
        </w:rPr>
      </w:pPr>
      <w:r w:rsidRPr="0089352D">
        <w:rPr>
          <w:rFonts w:ascii="Arial" w:hAnsi="Arial" w:cs="Arial"/>
          <w:sz w:val="22"/>
          <w:szCs w:val="22"/>
          <w:lang w:val="en-US"/>
        </w:rPr>
        <w:t xml:space="preserve">Acedo (2008). </w:t>
      </w:r>
      <w:r w:rsidR="00EB7986">
        <w:rPr>
          <w:rFonts w:ascii="Arial" w:hAnsi="Arial" w:cs="Arial"/>
          <w:sz w:val="22"/>
          <w:szCs w:val="22"/>
          <w:lang w:val="en-US"/>
        </w:rPr>
        <w:t>“</w:t>
      </w:r>
      <w:r w:rsidRPr="0089352D">
        <w:rPr>
          <w:rFonts w:ascii="Arial" w:hAnsi="Arial" w:cs="Arial"/>
          <w:sz w:val="22"/>
          <w:szCs w:val="22"/>
          <w:lang w:val="en-US"/>
        </w:rPr>
        <w:t>Interview with the UNESCO-IBE Director, Clementina Acedo</w:t>
      </w:r>
      <w:r w:rsidR="00EB7986">
        <w:rPr>
          <w:rFonts w:ascii="Arial" w:hAnsi="Arial" w:cs="Arial"/>
          <w:sz w:val="22"/>
          <w:szCs w:val="22"/>
          <w:lang w:val="en-US"/>
        </w:rPr>
        <w:t>”</w:t>
      </w:r>
      <w:r w:rsidRPr="0089352D">
        <w:rPr>
          <w:rFonts w:ascii="Arial" w:hAnsi="Arial" w:cs="Arial"/>
          <w:sz w:val="22"/>
          <w:szCs w:val="22"/>
          <w:lang w:val="en-US"/>
        </w:rPr>
        <w:t>, Available online: http://www.ibe.unesco.org/fileadm</w:t>
      </w:r>
      <w:r w:rsidR="002403D3">
        <w:rPr>
          <w:rFonts w:ascii="Arial" w:hAnsi="Arial" w:cs="Arial"/>
          <w:sz w:val="22"/>
          <w:szCs w:val="22"/>
          <w:lang w:val="en-US"/>
        </w:rPr>
        <w:t>in/user_upload/Policy_Dialogue/</w:t>
      </w:r>
      <w:r w:rsidRPr="0089352D">
        <w:rPr>
          <w:rFonts w:ascii="Arial" w:hAnsi="Arial" w:cs="Arial"/>
          <w:sz w:val="22"/>
          <w:szCs w:val="22"/>
          <w:lang w:val="en-US"/>
        </w:rPr>
        <w:t>48th_</w:t>
      </w:r>
      <w:r w:rsidR="002403D3">
        <w:rPr>
          <w:rFonts w:ascii="Arial" w:hAnsi="Arial" w:cs="Arial"/>
          <w:sz w:val="22"/>
          <w:szCs w:val="22"/>
          <w:lang w:val="en-US"/>
        </w:rPr>
        <w:t xml:space="preserve"> </w:t>
      </w:r>
      <w:r w:rsidRPr="0089352D">
        <w:rPr>
          <w:rFonts w:ascii="Arial" w:hAnsi="Arial" w:cs="Arial"/>
          <w:sz w:val="22"/>
          <w:szCs w:val="22"/>
          <w:lang w:val="en-US"/>
        </w:rPr>
        <w:t>ICE/Press_Kit/Interview_Clementina_Eng13Nov.pdf</w:t>
      </w:r>
    </w:p>
    <w:p w14:paraId="4639D119" w14:textId="77777777" w:rsidR="004567BF" w:rsidRPr="0089352D" w:rsidRDefault="004567BF" w:rsidP="002403D3">
      <w:pPr>
        <w:pStyle w:val="NormalWeb"/>
        <w:spacing w:before="0" w:beforeAutospacing="0" w:after="0" w:afterAutospacing="0" w:line="276" w:lineRule="auto"/>
        <w:ind w:left="720" w:hanging="720"/>
        <w:jc w:val="both"/>
        <w:rPr>
          <w:rFonts w:ascii="Arial" w:hAnsi="Arial" w:cs="Arial"/>
          <w:sz w:val="22"/>
          <w:szCs w:val="22"/>
          <w:lang w:val="en-US"/>
        </w:rPr>
      </w:pPr>
    </w:p>
    <w:p w14:paraId="331791C3" w14:textId="77777777" w:rsidR="004567BF" w:rsidRPr="0089352D" w:rsidRDefault="004567BF" w:rsidP="002403D3">
      <w:pPr>
        <w:pStyle w:val="NormalWeb"/>
        <w:spacing w:before="0" w:beforeAutospacing="0" w:after="0" w:afterAutospacing="0" w:line="276" w:lineRule="auto"/>
        <w:ind w:left="720" w:hanging="720"/>
        <w:jc w:val="both"/>
        <w:rPr>
          <w:rFonts w:ascii="Arial" w:hAnsi="Arial" w:cs="Arial"/>
          <w:sz w:val="22"/>
          <w:szCs w:val="22"/>
          <w:lang w:val="en-US"/>
        </w:rPr>
      </w:pPr>
      <w:r w:rsidRPr="0089352D">
        <w:rPr>
          <w:rFonts w:ascii="Arial" w:hAnsi="Arial" w:cs="Arial"/>
          <w:sz w:val="22"/>
          <w:szCs w:val="22"/>
          <w:lang w:val="en-US"/>
        </w:rPr>
        <w:t xml:space="preserve">APC – Asia Philanthropy Circle. (2017). </w:t>
      </w:r>
      <w:r w:rsidRPr="0089352D">
        <w:rPr>
          <w:rFonts w:ascii="Arial" w:hAnsi="Arial" w:cs="Arial"/>
          <w:i/>
          <w:sz w:val="22"/>
          <w:szCs w:val="22"/>
          <w:lang w:val="en-US"/>
        </w:rPr>
        <w:t>Catalysing Productive Livelihood: A guide to education interventions with an accelerated path to scale and impact</w:t>
      </w:r>
      <w:r w:rsidRPr="0089352D">
        <w:rPr>
          <w:rFonts w:ascii="Arial" w:hAnsi="Arial" w:cs="Arial"/>
          <w:sz w:val="22"/>
          <w:szCs w:val="22"/>
          <w:lang w:val="en-US"/>
        </w:rPr>
        <w:t>, Available online: https://www.asiaphilanthropycircle.org/edu-giving-guide-indonesia/</w:t>
      </w:r>
    </w:p>
    <w:p w14:paraId="2A3FABF9" w14:textId="77777777" w:rsidR="004567BF" w:rsidRPr="0089352D" w:rsidRDefault="004567BF" w:rsidP="002403D3">
      <w:pPr>
        <w:pStyle w:val="NormalWeb"/>
        <w:spacing w:before="0" w:beforeAutospacing="0" w:after="0" w:afterAutospacing="0" w:line="276" w:lineRule="auto"/>
        <w:ind w:left="720" w:hanging="720"/>
        <w:jc w:val="both"/>
        <w:rPr>
          <w:rFonts w:ascii="Arial" w:hAnsi="Arial" w:cs="Arial"/>
          <w:sz w:val="22"/>
          <w:szCs w:val="22"/>
          <w:lang w:val="en-US"/>
        </w:rPr>
      </w:pPr>
    </w:p>
    <w:p w14:paraId="67B549E5" w14:textId="38D0387E" w:rsidR="004567BF" w:rsidRPr="0089352D" w:rsidRDefault="00EA799A" w:rsidP="002403D3">
      <w:pPr>
        <w:spacing w:line="276" w:lineRule="auto"/>
        <w:ind w:left="720" w:hanging="720"/>
        <w:jc w:val="both"/>
        <w:rPr>
          <w:rFonts w:ascii="Arial" w:hAnsi="Arial" w:cs="Arial"/>
          <w:sz w:val="22"/>
          <w:szCs w:val="22"/>
        </w:rPr>
      </w:pPr>
      <w:r>
        <w:rPr>
          <w:rFonts w:ascii="Arial" w:eastAsia="Times New Roman" w:hAnsi="Arial" w:cs="Arial"/>
          <w:sz w:val="22"/>
          <w:szCs w:val="22"/>
        </w:rPr>
        <w:t>AusAID (2012</w:t>
      </w:r>
      <w:r w:rsidR="004567BF" w:rsidRPr="0089352D">
        <w:rPr>
          <w:rFonts w:ascii="Arial" w:eastAsia="Times New Roman" w:hAnsi="Arial" w:cs="Arial"/>
          <w:sz w:val="22"/>
          <w:szCs w:val="22"/>
        </w:rPr>
        <w:t xml:space="preserve">). </w:t>
      </w:r>
      <w:r w:rsidR="004567BF" w:rsidRPr="0089352D">
        <w:rPr>
          <w:rFonts w:ascii="Arial" w:eastAsia="Times New Roman" w:hAnsi="Arial" w:cs="Arial"/>
          <w:i/>
          <w:sz w:val="22"/>
          <w:szCs w:val="22"/>
        </w:rPr>
        <w:t>Australia-Indonesia Partnership for Pro-Poor Policy: Knowledge Sector Initiative Design Document</w:t>
      </w:r>
      <w:r w:rsidR="004567BF" w:rsidRPr="0089352D">
        <w:rPr>
          <w:rFonts w:ascii="Arial" w:eastAsia="Times New Roman" w:hAnsi="Arial" w:cs="Arial"/>
          <w:sz w:val="22"/>
          <w:szCs w:val="22"/>
        </w:rPr>
        <w:t xml:space="preserve">, Available online: </w:t>
      </w:r>
      <w:r w:rsidR="004567BF" w:rsidRPr="0089352D">
        <w:rPr>
          <w:rFonts w:ascii="Arial" w:hAnsi="Arial" w:cs="Arial"/>
          <w:sz w:val="22"/>
          <w:szCs w:val="22"/>
        </w:rPr>
        <w:t>https://dfat.gov.au/about-us/publications/Documents/indo-ks-design.pdf</w:t>
      </w:r>
    </w:p>
    <w:p w14:paraId="30E0B93F" w14:textId="77777777" w:rsidR="004567BF" w:rsidRPr="0089352D" w:rsidRDefault="004567BF" w:rsidP="002403D3">
      <w:pPr>
        <w:pStyle w:val="NormalWeb"/>
        <w:spacing w:before="0" w:beforeAutospacing="0" w:after="0" w:afterAutospacing="0" w:line="276" w:lineRule="auto"/>
        <w:ind w:left="720" w:hanging="720"/>
        <w:jc w:val="both"/>
        <w:rPr>
          <w:rFonts w:ascii="Arial" w:hAnsi="Arial" w:cs="Arial"/>
          <w:sz w:val="22"/>
          <w:szCs w:val="22"/>
          <w:lang w:val="en-US"/>
        </w:rPr>
      </w:pPr>
    </w:p>
    <w:p w14:paraId="382F84AC" w14:textId="607BF863" w:rsidR="004567BF" w:rsidRPr="0089352D" w:rsidRDefault="004567BF" w:rsidP="002403D3">
      <w:pPr>
        <w:spacing w:line="276" w:lineRule="auto"/>
        <w:ind w:left="720" w:hanging="720"/>
        <w:jc w:val="both"/>
        <w:textAlignment w:val="bottom"/>
        <w:rPr>
          <w:rFonts w:ascii="Arial" w:eastAsia="Times New Roman" w:hAnsi="Arial" w:cs="Arial"/>
          <w:sz w:val="22"/>
          <w:szCs w:val="22"/>
        </w:rPr>
      </w:pPr>
      <w:r w:rsidRPr="0089352D">
        <w:rPr>
          <w:rFonts w:ascii="Arial" w:eastAsia="Times New Roman" w:hAnsi="Arial" w:cs="Arial"/>
          <w:sz w:val="22"/>
          <w:szCs w:val="22"/>
        </w:rPr>
        <w:t>Bagshaw, S. M. and</w:t>
      </w:r>
      <w:r w:rsidR="00736E64" w:rsidRPr="0089352D">
        <w:rPr>
          <w:rFonts w:ascii="Arial" w:eastAsia="Times New Roman" w:hAnsi="Arial" w:cs="Arial"/>
          <w:sz w:val="22"/>
          <w:szCs w:val="22"/>
        </w:rPr>
        <w:t> Bellomo</w:t>
      </w:r>
      <w:r w:rsidRPr="0089352D">
        <w:rPr>
          <w:rFonts w:ascii="Arial" w:eastAsia="Times New Roman" w:hAnsi="Arial" w:cs="Arial"/>
          <w:sz w:val="22"/>
          <w:szCs w:val="22"/>
        </w:rPr>
        <w:t xml:space="preserve">, R. (2008), </w:t>
      </w:r>
      <w:r w:rsidRPr="002403D3">
        <w:rPr>
          <w:rFonts w:ascii="Arial" w:eastAsia="Times New Roman" w:hAnsi="Arial" w:cs="Arial"/>
          <w:bCs/>
          <w:i/>
          <w:kern w:val="36"/>
          <w:sz w:val="22"/>
          <w:szCs w:val="22"/>
        </w:rPr>
        <w:t>The need to reform our assessment of evidence from clinical trials: A commentary</w:t>
      </w:r>
      <w:r w:rsidR="002403D3">
        <w:rPr>
          <w:rFonts w:ascii="Arial" w:eastAsia="Times New Roman" w:hAnsi="Arial" w:cs="Arial"/>
          <w:bCs/>
          <w:kern w:val="36"/>
          <w:sz w:val="22"/>
          <w:szCs w:val="22"/>
        </w:rPr>
        <w:t>,</w:t>
      </w:r>
      <w:r w:rsidRPr="0089352D">
        <w:rPr>
          <w:rFonts w:ascii="Arial" w:eastAsia="Times New Roman" w:hAnsi="Arial" w:cs="Arial"/>
          <w:bCs/>
          <w:kern w:val="36"/>
          <w:sz w:val="22"/>
          <w:szCs w:val="22"/>
        </w:rPr>
        <w:t xml:space="preserve"> Available online: https://peh-med.biomedcentral.com/articles/10.1186/1747-5341-3-23</w:t>
      </w:r>
    </w:p>
    <w:p w14:paraId="12018BB6" w14:textId="77777777" w:rsidR="004567BF" w:rsidRPr="0089352D" w:rsidRDefault="004567BF" w:rsidP="002403D3">
      <w:pPr>
        <w:spacing w:line="276" w:lineRule="auto"/>
        <w:ind w:left="720" w:hanging="720"/>
        <w:jc w:val="both"/>
        <w:rPr>
          <w:rFonts w:ascii="Arial" w:hAnsi="Arial" w:cs="Arial"/>
          <w:sz w:val="22"/>
          <w:szCs w:val="22"/>
        </w:rPr>
      </w:pPr>
    </w:p>
    <w:p w14:paraId="605974B2" w14:textId="7AF90224" w:rsidR="004567BF" w:rsidRPr="0089352D" w:rsidRDefault="004567BF" w:rsidP="002403D3">
      <w:pPr>
        <w:spacing w:line="276" w:lineRule="auto"/>
        <w:ind w:left="720" w:hanging="720"/>
        <w:jc w:val="both"/>
        <w:rPr>
          <w:rFonts w:ascii="Arial" w:hAnsi="Arial" w:cs="Arial"/>
          <w:sz w:val="22"/>
          <w:szCs w:val="22"/>
        </w:rPr>
      </w:pPr>
      <w:r w:rsidRPr="0089352D">
        <w:rPr>
          <w:rFonts w:ascii="Arial" w:hAnsi="Arial" w:cs="Arial"/>
          <w:sz w:val="22"/>
          <w:szCs w:val="22"/>
        </w:rPr>
        <w:t>Bappenas, Knowledge Sector Initiativ</w:t>
      </w:r>
      <w:r w:rsidR="00EB7986">
        <w:rPr>
          <w:rFonts w:ascii="Arial" w:hAnsi="Arial" w:cs="Arial"/>
          <w:sz w:val="22"/>
          <w:szCs w:val="22"/>
        </w:rPr>
        <w:t>e,</w:t>
      </w:r>
      <w:r w:rsidR="002403D3">
        <w:rPr>
          <w:rFonts w:ascii="Arial" w:hAnsi="Arial" w:cs="Arial"/>
          <w:sz w:val="22"/>
          <w:szCs w:val="22"/>
        </w:rPr>
        <w:t xml:space="preserve"> and</w:t>
      </w:r>
      <w:r w:rsidR="00EB7986">
        <w:rPr>
          <w:rFonts w:ascii="Arial" w:hAnsi="Arial" w:cs="Arial"/>
          <w:sz w:val="22"/>
          <w:szCs w:val="22"/>
        </w:rPr>
        <w:t xml:space="preserve"> Australian Government, (2018</w:t>
      </w:r>
      <w:r w:rsidRPr="0089352D">
        <w:rPr>
          <w:rFonts w:ascii="Arial" w:hAnsi="Arial" w:cs="Arial"/>
          <w:sz w:val="22"/>
          <w:szCs w:val="22"/>
        </w:rPr>
        <w:t xml:space="preserve">). </w:t>
      </w:r>
      <w:r w:rsidR="00EA799A">
        <w:rPr>
          <w:rFonts w:ascii="Arial" w:hAnsi="Arial" w:cs="Arial"/>
          <w:sz w:val="22"/>
          <w:szCs w:val="22"/>
        </w:rPr>
        <w:t>“</w:t>
      </w:r>
      <w:r w:rsidRPr="0089352D">
        <w:rPr>
          <w:rFonts w:ascii="Arial" w:hAnsi="Arial" w:cs="Arial"/>
          <w:sz w:val="22"/>
          <w:szCs w:val="22"/>
        </w:rPr>
        <w:t>Policy, Change and Paradox in Indonesia: Implications for the Use of Knowledge,</w:t>
      </w:r>
      <w:r w:rsidR="00EA799A">
        <w:rPr>
          <w:rFonts w:ascii="Arial" w:hAnsi="Arial" w:cs="Arial"/>
          <w:sz w:val="22"/>
          <w:szCs w:val="22"/>
        </w:rPr>
        <w:t>”</w:t>
      </w:r>
      <w:r w:rsidRPr="0089352D">
        <w:rPr>
          <w:rFonts w:ascii="Arial" w:hAnsi="Arial" w:cs="Arial"/>
          <w:sz w:val="22"/>
          <w:szCs w:val="22"/>
        </w:rPr>
        <w:t xml:space="preserve"> </w:t>
      </w:r>
      <w:r w:rsidR="00EA799A">
        <w:rPr>
          <w:rFonts w:ascii="Arial" w:hAnsi="Arial" w:cs="Arial"/>
          <w:i/>
          <w:sz w:val="22"/>
          <w:szCs w:val="22"/>
        </w:rPr>
        <w:t>Working P</w:t>
      </w:r>
      <w:r w:rsidRPr="00EA799A">
        <w:rPr>
          <w:rFonts w:ascii="Arial" w:hAnsi="Arial" w:cs="Arial"/>
          <w:i/>
          <w:sz w:val="22"/>
          <w:szCs w:val="22"/>
        </w:rPr>
        <w:t>aper 29</w:t>
      </w:r>
      <w:r w:rsidRPr="0089352D">
        <w:rPr>
          <w:rFonts w:ascii="Arial" w:hAnsi="Arial" w:cs="Arial"/>
          <w:sz w:val="22"/>
          <w:szCs w:val="22"/>
        </w:rPr>
        <w:t>, Available online: http://www.ksi-indonesia.org/file_upload/</w:t>
      </w:r>
      <w:r w:rsidR="003E4E9E">
        <w:rPr>
          <w:rFonts w:ascii="Arial" w:hAnsi="Arial" w:cs="Arial"/>
          <w:sz w:val="22"/>
          <w:szCs w:val="22"/>
        </w:rPr>
        <w:t xml:space="preserve"> </w:t>
      </w:r>
      <w:r w:rsidRPr="0089352D">
        <w:rPr>
          <w:rFonts w:ascii="Arial" w:hAnsi="Arial" w:cs="Arial"/>
          <w:sz w:val="22"/>
          <w:szCs w:val="22"/>
        </w:rPr>
        <w:t>Policy-Change-and-Paradox-in-Indonesia-Implicati-06Feb2018172546.pdf</w:t>
      </w:r>
    </w:p>
    <w:p w14:paraId="62DEB79D" w14:textId="77777777" w:rsidR="004567BF" w:rsidRPr="0089352D" w:rsidRDefault="004567BF" w:rsidP="002403D3">
      <w:pPr>
        <w:pStyle w:val="NormalWeb"/>
        <w:spacing w:before="0" w:beforeAutospacing="0" w:after="0" w:afterAutospacing="0" w:line="276" w:lineRule="auto"/>
        <w:ind w:left="720" w:hanging="720"/>
        <w:jc w:val="both"/>
        <w:rPr>
          <w:rFonts w:ascii="Arial" w:hAnsi="Arial" w:cs="Arial"/>
          <w:sz w:val="22"/>
          <w:szCs w:val="22"/>
          <w:lang w:val="en-US"/>
        </w:rPr>
      </w:pPr>
    </w:p>
    <w:p w14:paraId="1536F1E8" w14:textId="0F5B84AF" w:rsidR="004567BF" w:rsidRPr="0089352D" w:rsidRDefault="004567BF" w:rsidP="002403D3">
      <w:pPr>
        <w:pStyle w:val="NormalWeb"/>
        <w:spacing w:before="0" w:beforeAutospacing="0" w:after="0" w:afterAutospacing="0" w:line="276" w:lineRule="auto"/>
        <w:ind w:left="720" w:hanging="720"/>
        <w:jc w:val="both"/>
        <w:rPr>
          <w:rFonts w:ascii="Arial" w:hAnsi="Arial" w:cs="Arial"/>
          <w:sz w:val="22"/>
          <w:szCs w:val="22"/>
          <w:lang w:val="en-US"/>
        </w:rPr>
      </w:pPr>
      <w:r w:rsidRPr="0089352D">
        <w:rPr>
          <w:rFonts w:ascii="Arial" w:hAnsi="Arial" w:cs="Arial"/>
          <w:sz w:val="22"/>
          <w:szCs w:val="22"/>
          <w:lang w:val="en-US"/>
        </w:rPr>
        <w:t xml:space="preserve">Considine, G. and G. Zappalá (2002), </w:t>
      </w:r>
      <w:r w:rsidR="002403D3">
        <w:rPr>
          <w:rFonts w:ascii="Arial" w:hAnsi="Arial" w:cs="Arial"/>
          <w:sz w:val="22"/>
          <w:szCs w:val="22"/>
          <w:lang w:val="en-US"/>
        </w:rPr>
        <w:t>“</w:t>
      </w:r>
      <w:r w:rsidRPr="002403D3">
        <w:rPr>
          <w:rFonts w:ascii="Arial" w:hAnsi="Arial" w:cs="Arial"/>
          <w:sz w:val="22"/>
          <w:szCs w:val="22"/>
          <w:lang w:val="en-US"/>
        </w:rPr>
        <w:t>Factors influencing the educational performance of students from disadvantaged backgrounds</w:t>
      </w:r>
      <w:r w:rsidR="002403D3">
        <w:rPr>
          <w:rFonts w:ascii="Arial" w:hAnsi="Arial" w:cs="Arial"/>
          <w:sz w:val="22"/>
          <w:szCs w:val="22"/>
          <w:lang w:val="en-US"/>
        </w:rPr>
        <w:t>”</w:t>
      </w:r>
      <w:r w:rsidRPr="0089352D">
        <w:rPr>
          <w:rFonts w:ascii="Arial" w:hAnsi="Arial" w:cs="Arial"/>
          <w:sz w:val="22"/>
          <w:szCs w:val="22"/>
          <w:lang w:val="en-US"/>
        </w:rPr>
        <w:t xml:space="preserve">, in T. Eardley and B. Bradbury, eds, </w:t>
      </w:r>
      <w:r w:rsidRPr="0089352D">
        <w:rPr>
          <w:rFonts w:ascii="Arial" w:hAnsi="Arial" w:cs="Arial"/>
          <w:i/>
          <w:sz w:val="22"/>
          <w:szCs w:val="22"/>
          <w:lang w:val="en-US"/>
        </w:rPr>
        <w:t>Competing Visions: Refereed Proceedings of the National Social Policy Conference 2001</w:t>
      </w:r>
      <w:r w:rsidRPr="0089352D">
        <w:rPr>
          <w:rFonts w:ascii="Arial" w:hAnsi="Arial" w:cs="Arial"/>
          <w:sz w:val="22"/>
          <w:szCs w:val="22"/>
          <w:lang w:val="en-US"/>
        </w:rPr>
        <w:t>, SPRC Report 1/02, Social Policy Research Centre, University of New South Wales, Sydney, pp. 91-107. Available online: https://</w:t>
      </w:r>
      <w:r w:rsidR="003E4E9E">
        <w:rPr>
          <w:rFonts w:ascii="Arial" w:hAnsi="Arial" w:cs="Arial"/>
          <w:sz w:val="22"/>
          <w:szCs w:val="22"/>
          <w:lang w:val="en-US"/>
        </w:rPr>
        <w:t xml:space="preserve"> </w:t>
      </w:r>
      <w:r w:rsidRPr="0089352D">
        <w:rPr>
          <w:rFonts w:ascii="Arial" w:hAnsi="Arial" w:cs="Arial"/>
          <w:sz w:val="22"/>
          <w:szCs w:val="22"/>
          <w:lang w:val="en-US"/>
        </w:rPr>
        <w:t>www.sprc.unsw.edu.au/media/SPRCFile/NSPC01_7_Considine_Zappala.pdf</w:t>
      </w:r>
    </w:p>
    <w:p w14:paraId="77EB0C06" w14:textId="77777777" w:rsidR="004567BF" w:rsidRPr="0089352D" w:rsidRDefault="004567BF" w:rsidP="002403D3">
      <w:pPr>
        <w:spacing w:line="276" w:lineRule="auto"/>
        <w:ind w:left="720" w:hanging="720"/>
        <w:jc w:val="both"/>
        <w:rPr>
          <w:rFonts w:ascii="Arial" w:hAnsi="Arial" w:cs="Arial"/>
          <w:sz w:val="22"/>
          <w:szCs w:val="22"/>
        </w:rPr>
      </w:pPr>
    </w:p>
    <w:p w14:paraId="0F392B9B" w14:textId="12A1A73F" w:rsidR="004567BF" w:rsidRPr="0089352D" w:rsidRDefault="004567BF" w:rsidP="002403D3">
      <w:pPr>
        <w:spacing w:line="276" w:lineRule="auto"/>
        <w:ind w:left="720" w:hanging="720"/>
        <w:jc w:val="both"/>
        <w:rPr>
          <w:rFonts w:ascii="Arial" w:eastAsia="Times New Roman" w:hAnsi="Arial" w:cs="Arial"/>
          <w:sz w:val="22"/>
          <w:szCs w:val="22"/>
        </w:rPr>
      </w:pPr>
      <w:r w:rsidRPr="0089352D">
        <w:rPr>
          <w:rFonts w:ascii="Arial" w:eastAsia="Times New Roman" w:hAnsi="Arial" w:cs="Arial"/>
          <w:bCs/>
          <w:sz w:val="22"/>
          <w:szCs w:val="22"/>
        </w:rPr>
        <w:t>Davies,</w:t>
      </w:r>
      <w:r w:rsidRPr="0089352D">
        <w:rPr>
          <w:rFonts w:ascii="Arial" w:eastAsia="Times New Roman" w:hAnsi="Arial" w:cs="Arial"/>
          <w:b/>
          <w:bCs/>
          <w:sz w:val="22"/>
          <w:szCs w:val="22"/>
        </w:rPr>
        <w:t xml:space="preserve"> </w:t>
      </w:r>
      <w:r w:rsidRPr="0089352D">
        <w:rPr>
          <w:rFonts w:ascii="Arial" w:eastAsia="Times New Roman" w:hAnsi="Arial" w:cs="Arial"/>
          <w:bCs/>
          <w:sz w:val="22"/>
          <w:szCs w:val="22"/>
        </w:rPr>
        <w:t>P.</w:t>
      </w:r>
      <w:r w:rsidRPr="0089352D">
        <w:rPr>
          <w:rFonts w:ascii="Arial" w:eastAsia="Times New Roman" w:hAnsi="Arial" w:cs="Arial"/>
          <w:b/>
          <w:bCs/>
          <w:sz w:val="22"/>
          <w:szCs w:val="22"/>
        </w:rPr>
        <w:t xml:space="preserve"> </w:t>
      </w:r>
      <w:r w:rsidR="00EA799A">
        <w:rPr>
          <w:rFonts w:ascii="Arial" w:eastAsia="Times New Roman" w:hAnsi="Arial" w:cs="Arial"/>
          <w:sz w:val="22"/>
          <w:szCs w:val="22"/>
        </w:rPr>
        <w:t>(2004</w:t>
      </w:r>
      <w:r w:rsidRPr="0089352D">
        <w:rPr>
          <w:rFonts w:ascii="Arial" w:eastAsia="Times New Roman" w:hAnsi="Arial" w:cs="Arial"/>
          <w:sz w:val="22"/>
          <w:szCs w:val="22"/>
        </w:rPr>
        <w:t xml:space="preserve">) </w:t>
      </w:r>
      <w:r w:rsidRPr="0089352D">
        <w:rPr>
          <w:rFonts w:ascii="Arial" w:eastAsia="Times New Roman" w:hAnsi="Arial" w:cs="Arial"/>
          <w:i/>
          <w:sz w:val="22"/>
          <w:szCs w:val="22"/>
        </w:rPr>
        <w:t>Is Evidence-Based Government Possible?</w:t>
      </w:r>
      <w:r w:rsidRPr="0089352D">
        <w:rPr>
          <w:rFonts w:ascii="Arial" w:eastAsia="Times New Roman" w:hAnsi="Arial" w:cs="Arial"/>
          <w:sz w:val="22"/>
          <w:szCs w:val="22"/>
        </w:rPr>
        <w:t xml:space="preserve"> Conference Paper for the Campbell Collaboration Colloquium, Washington. Available online: https://</w:t>
      </w:r>
      <w:r w:rsidR="00C14BAA">
        <w:rPr>
          <w:rFonts w:ascii="Arial" w:eastAsia="Times New Roman" w:hAnsi="Arial" w:cs="Arial"/>
          <w:sz w:val="22"/>
          <w:szCs w:val="22"/>
        </w:rPr>
        <w:t xml:space="preserve"> </w:t>
      </w:r>
      <w:r w:rsidRPr="0089352D">
        <w:rPr>
          <w:rFonts w:ascii="Arial" w:eastAsia="Times New Roman" w:hAnsi="Arial" w:cs="Arial"/>
          <w:sz w:val="22"/>
          <w:szCs w:val="22"/>
        </w:rPr>
        <w:t>webarchive.nationalarchives.gov.uk/20091013084422/</w:t>
      </w:r>
      <w:r w:rsidR="00C14BAA">
        <w:rPr>
          <w:rFonts w:ascii="Arial" w:eastAsia="Times New Roman" w:hAnsi="Arial" w:cs="Arial"/>
          <w:sz w:val="22"/>
          <w:szCs w:val="22"/>
        </w:rPr>
        <w:t>http://www.nationalschool.</w:t>
      </w:r>
      <w:r w:rsidRPr="0089352D">
        <w:rPr>
          <w:rFonts w:ascii="Arial" w:eastAsia="Times New Roman" w:hAnsi="Arial" w:cs="Arial"/>
          <w:sz w:val="22"/>
          <w:szCs w:val="22"/>
        </w:rPr>
        <w:t>gov.uk/policyhub/downloads/JerryLeeLecture1202041.pdf</w:t>
      </w:r>
    </w:p>
    <w:p w14:paraId="1F4AA2AA" w14:textId="77777777" w:rsidR="004567BF" w:rsidRPr="0089352D" w:rsidRDefault="004567BF" w:rsidP="002403D3">
      <w:pPr>
        <w:spacing w:line="276" w:lineRule="auto"/>
        <w:ind w:left="720" w:hanging="720"/>
        <w:jc w:val="both"/>
        <w:rPr>
          <w:rFonts w:ascii="Arial" w:hAnsi="Arial" w:cs="Arial"/>
          <w:sz w:val="20"/>
          <w:szCs w:val="22"/>
        </w:rPr>
      </w:pPr>
    </w:p>
    <w:p w14:paraId="1278D46B" w14:textId="67699279" w:rsidR="00EA799A" w:rsidRPr="00EA799A" w:rsidRDefault="00EA799A" w:rsidP="002403D3">
      <w:pPr>
        <w:widowControl w:val="0"/>
        <w:autoSpaceDE w:val="0"/>
        <w:autoSpaceDN w:val="0"/>
        <w:adjustRightInd w:val="0"/>
        <w:ind w:left="720" w:hanging="720"/>
        <w:jc w:val="both"/>
        <w:rPr>
          <w:rFonts w:ascii="Arial" w:hAnsi="Arial" w:cs="Arial"/>
          <w:sz w:val="22"/>
          <w:szCs w:val="22"/>
        </w:rPr>
      </w:pPr>
      <w:r>
        <w:rPr>
          <w:rFonts w:ascii="Arial" w:hAnsi="Arial" w:cs="Arial"/>
          <w:sz w:val="22"/>
          <w:szCs w:val="22"/>
        </w:rPr>
        <w:t>Dugay, C. (2012</w:t>
      </w:r>
      <w:r w:rsidRPr="00EA799A">
        <w:rPr>
          <w:rFonts w:ascii="Arial" w:hAnsi="Arial" w:cs="Arial"/>
          <w:sz w:val="22"/>
          <w:szCs w:val="22"/>
        </w:rPr>
        <w:t xml:space="preserve">). </w:t>
      </w:r>
      <w:r w:rsidRPr="002403D3">
        <w:rPr>
          <w:rFonts w:ascii="Arial" w:hAnsi="Arial" w:cs="Arial"/>
          <w:i/>
          <w:sz w:val="22"/>
          <w:szCs w:val="22"/>
        </w:rPr>
        <w:t>Indonesia’s top 10 donors: Responding to the promise of transformation</w:t>
      </w:r>
      <w:r w:rsidRPr="00EA799A">
        <w:rPr>
          <w:rFonts w:ascii="Arial" w:hAnsi="Arial" w:cs="Arial"/>
          <w:sz w:val="22"/>
          <w:szCs w:val="22"/>
        </w:rPr>
        <w:t xml:space="preserve">. Available online: </w:t>
      </w:r>
      <w:r w:rsidRPr="00EA799A">
        <w:rPr>
          <w:rFonts w:ascii="Arial" w:hAnsi="Arial" w:cs="Arial"/>
          <w:sz w:val="22"/>
          <w:szCs w:val="22"/>
          <w:lang w:val="en"/>
        </w:rPr>
        <w:t xml:space="preserve">https://www.devex.com/news/indonesia-s-top-10-donors-responding-to- the-promise-of-transformation-78905.  </w:t>
      </w:r>
    </w:p>
    <w:p w14:paraId="309543C4" w14:textId="77777777" w:rsidR="004567BF" w:rsidRPr="00567DBD" w:rsidRDefault="004567BF" w:rsidP="002403D3">
      <w:pPr>
        <w:widowControl w:val="0"/>
        <w:autoSpaceDE w:val="0"/>
        <w:autoSpaceDN w:val="0"/>
        <w:adjustRightInd w:val="0"/>
        <w:ind w:left="720" w:hanging="720"/>
        <w:jc w:val="both"/>
        <w:rPr>
          <w:rFonts w:ascii="Arial" w:hAnsi="Arial" w:cs="Arial"/>
          <w:sz w:val="22"/>
          <w:szCs w:val="22"/>
        </w:rPr>
      </w:pPr>
    </w:p>
    <w:p w14:paraId="69557EBB" w14:textId="77777777" w:rsidR="004567BF" w:rsidRPr="00567DBD" w:rsidRDefault="004567BF" w:rsidP="002403D3">
      <w:pPr>
        <w:spacing w:line="276" w:lineRule="auto"/>
        <w:ind w:left="720" w:hanging="720"/>
        <w:jc w:val="both"/>
        <w:rPr>
          <w:rFonts w:ascii="Arial" w:hAnsi="Arial" w:cs="Arial"/>
          <w:sz w:val="22"/>
          <w:szCs w:val="22"/>
        </w:rPr>
      </w:pPr>
      <w:r w:rsidRPr="00567DBD">
        <w:rPr>
          <w:rFonts w:ascii="Arial" w:hAnsi="Arial" w:cs="Arial"/>
          <w:i/>
          <w:sz w:val="22"/>
          <w:szCs w:val="22"/>
        </w:rPr>
        <w:t xml:space="preserve">Government Regulation No. 25/2000 concerning Central and Provincial Government Authorities as Autonomous Regions </w:t>
      </w:r>
      <w:r w:rsidRPr="00567DBD">
        <w:rPr>
          <w:rFonts w:ascii="Arial" w:hAnsi="Arial" w:cs="Arial"/>
          <w:sz w:val="22"/>
          <w:szCs w:val="22"/>
        </w:rPr>
        <w:t>(President) (Indonesia).</w:t>
      </w:r>
    </w:p>
    <w:p w14:paraId="0FEBC58C" w14:textId="77777777" w:rsidR="004567BF" w:rsidRPr="00567DBD" w:rsidRDefault="004567BF" w:rsidP="002403D3">
      <w:pPr>
        <w:spacing w:line="276" w:lineRule="auto"/>
        <w:ind w:left="720" w:hanging="720"/>
        <w:jc w:val="both"/>
        <w:rPr>
          <w:rFonts w:ascii="Arial" w:hAnsi="Arial" w:cs="Arial"/>
          <w:sz w:val="22"/>
          <w:szCs w:val="22"/>
        </w:rPr>
      </w:pPr>
    </w:p>
    <w:p w14:paraId="630637C4" w14:textId="77777777" w:rsidR="004567BF" w:rsidRPr="00567DBD" w:rsidRDefault="004567BF" w:rsidP="002403D3">
      <w:pPr>
        <w:ind w:left="720" w:hanging="720"/>
        <w:jc w:val="both"/>
        <w:rPr>
          <w:rFonts w:ascii="Arial" w:hAnsi="Arial" w:cs="Arial"/>
          <w:sz w:val="22"/>
          <w:szCs w:val="22"/>
        </w:rPr>
      </w:pPr>
      <w:r w:rsidRPr="00567DBD">
        <w:rPr>
          <w:rFonts w:ascii="Arial" w:hAnsi="Arial" w:cs="Arial"/>
          <w:i/>
          <w:sz w:val="22"/>
          <w:szCs w:val="22"/>
        </w:rPr>
        <w:t xml:space="preserve">Government Regulation No. 32/2013 concerning the Revision of Government Regulation No. 19/2005 on National Education Standards </w:t>
      </w:r>
      <w:r w:rsidRPr="00567DBD">
        <w:rPr>
          <w:rFonts w:ascii="Arial" w:hAnsi="Arial" w:cs="Arial"/>
          <w:sz w:val="22"/>
          <w:szCs w:val="22"/>
        </w:rPr>
        <w:t>(President) (Indonesia).</w:t>
      </w:r>
    </w:p>
    <w:p w14:paraId="009644FB" w14:textId="77777777" w:rsidR="004567BF" w:rsidRPr="00567DBD" w:rsidRDefault="004567BF" w:rsidP="002403D3">
      <w:pPr>
        <w:widowControl w:val="0"/>
        <w:autoSpaceDE w:val="0"/>
        <w:autoSpaceDN w:val="0"/>
        <w:adjustRightInd w:val="0"/>
        <w:ind w:left="720" w:hanging="720"/>
        <w:jc w:val="both"/>
        <w:rPr>
          <w:rFonts w:ascii="Arial" w:hAnsi="Arial" w:cs="Arial"/>
          <w:b/>
          <w:sz w:val="22"/>
          <w:szCs w:val="22"/>
        </w:rPr>
      </w:pPr>
    </w:p>
    <w:p w14:paraId="1FE0FE71" w14:textId="500DCE24" w:rsidR="004567BF" w:rsidRPr="00567DBD" w:rsidRDefault="00EA799A" w:rsidP="002403D3">
      <w:pPr>
        <w:spacing w:line="276" w:lineRule="auto"/>
        <w:ind w:left="720" w:hanging="720"/>
        <w:jc w:val="both"/>
        <w:rPr>
          <w:rFonts w:ascii="Arial" w:hAnsi="Arial" w:cs="Arial"/>
          <w:sz w:val="22"/>
          <w:szCs w:val="22"/>
        </w:rPr>
      </w:pPr>
      <w:r>
        <w:rPr>
          <w:rFonts w:ascii="Arial" w:hAnsi="Arial" w:cs="Arial"/>
          <w:sz w:val="22"/>
          <w:szCs w:val="22"/>
        </w:rPr>
        <w:t>Heilmann, S. (2008</w:t>
      </w:r>
      <w:r w:rsidR="004567BF" w:rsidRPr="00567DBD">
        <w:rPr>
          <w:rFonts w:ascii="Arial" w:hAnsi="Arial" w:cs="Arial"/>
          <w:sz w:val="22"/>
          <w:szCs w:val="22"/>
        </w:rPr>
        <w:t xml:space="preserve">). “From Local Experiments to National Policy: The Origins of China’s Distinctive Policy Process”, </w:t>
      </w:r>
      <w:r w:rsidR="004567BF" w:rsidRPr="00567DBD">
        <w:rPr>
          <w:rFonts w:ascii="Arial" w:hAnsi="Arial" w:cs="Arial"/>
          <w:i/>
          <w:sz w:val="22"/>
          <w:szCs w:val="22"/>
        </w:rPr>
        <w:t>The China Journal</w:t>
      </w:r>
      <w:r>
        <w:rPr>
          <w:rFonts w:ascii="Arial" w:hAnsi="Arial" w:cs="Arial"/>
          <w:sz w:val="22"/>
          <w:szCs w:val="22"/>
        </w:rPr>
        <w:t>. No. 59</w:t>
      </w:r>
      <w:r w:rsidR="004567BF" w:rsidRPr="00567DBD">
        <w:rPr>
          <w:rFonts w:ascii="Arial" w:hAnsi="Arial" w:cs="Arial"/>
          <w:sz w:val="22"/>
          <w:szCs w:val="22"/>
        </w:rPr>
        <w:t xml:space="preserve"> </w:t>
      </w:r>
      <w:r>
        <w:rPr>
          <w:rFonts w:ascii="Arial" w:hAnsi="Arial" w:cs="Arial"/>
          <w:sz w:val="22"/>
          <w:szCs w:val="22"/>
        </w:rPr>
        <w:t>(</w:t>
      </w:r>
      <w:r w:rsidR="004567BF" w:rsidRPr="00567DBD">
        <w:rPr>
          <w:rFonts w:ascii="Arial" w:hAnsi="Arial" w:cs="Arial"/>
          <w:sz w:val="22"/>
          <w:szCs w:val="22"/>
        </w:rPr>
        <w:t>pp. 1</w:t>
      </w:r>
      <w:r>
        <w:rPr>
          <w:rFonts w:ascii="Arial" w:hAnsi="Arial" w:cs="Arial"/>
          <w:sz w:val="22"/>
          <w:szCs w:val="22"/>
        </w:rPr>
        <w:t>-</w:t>
      </w:r>
      <w:r w:rsidR="004567BF" w:rsidRPr="00567DBD">
        <w:rPr>
          <w:rFonts w:ascii="Arial" w:hAnsi="Arial" w:cs="Arial"/>
          <w:sz w:val="22"/>
          <w:szCs w:val="22"/>
        </w:rPr>
        <w:t>30</w:t>
      </w:r>
      <w:r>
        <w:rPr>
          <w:rFonts w:ascii="Arial" w:hAnsi="Arial" w:cs="Arial"/>
          <w:sz w:val="22"/>
          <w:szCs w:val="22"/>
        </w:rPr>
        <w:t>)</w:t>
      </w:r>
      <w:r w:rsidR="004567BF" w:rsidRPr="00567DBD">
        <w:rPr>
          <w:rFonts w:ascii="Arial" w:hAnsi="Arial" w:cs="Arial"/>
          <w:sz w:val="22"/>
          <w:szCs w:val="22"/>
        </w:rPr>
        <w:t>, Available online: https://www.jstor.org/stable/20066378?seq=1 #page_scan_tab_contents</w:t>
      </w:r>
    </w:p>
    <w:p w14:paraId="158E03CE" w14:textId="77777777" w:rsidR="004567BF" w:rsidRPr="0089352D" w:rsidRDefault="004567BF" w:rsidP="002403D3">
      <w:pPr>
        <w:spacing w:line="276" w:lineRule="auto"/>
        <w:ind w:left="720" w:hanging="720"/>
        <w:jc w:val="both"/>
        <w:rPr>
          <w:rFonts w:ascii="Arial" w:hAnsi="Arial" w:cs="Arial"/>
          <w:sz w:val="22"/>
          <w:szCs w:val="22"/>
        </w:rPr>
      </w:pPr>
    </w:p>
    <w:p w14:paraId="0434B125" w14:textId="77777777" w:rsidR="004567BF" w:rsidRPr="00567DBD" w:rsidRDefault="004567BF" w:rsidP="002403D3">
      <w:pPr>
        <w:spacing w:line="276" w:lineRule="auto"/>
        <w:ind w:left="720" w:hanging="720"/>
        <w:jc w:val="both"/>
        <w:rPr>
          <w:rFonts w:ascii="Arial" w:hAnsi="Arial" w:cs="Arial"/>
          <w:bCs/>
          <w:sz w:val="22"/>
          <w:szCs w:val="22"/>
          <w:lang w:val="en-ID"/>
        </w:rPr>
      </w:pPr>
      <w:r w:rsidRPr="00567DBD">
        <w:rPr>
          <w:rFonts w:ascii="Arial" w:hAnsi="Arial" w:cs="Arial"/>
          <w:sz w:val="22"/>
          <w:szCs w:val="22"/>
        </w:rPr>
        <w:t xml:space="preserve">Hugel, K. (2013). </w:t>
      </w:r>
      <w:r w:rsidRPr="00567DBD">
        <w:rPr>
          <w:rFonts w:ascii="Arial" w:hAnsi="Arial" w:cs="Arial"/>
          <w:bCs/>
          <w:i/>
          <w:sz w:val="22"/>
          <w:szCs w:val="22"/>
          <w:lang w:val="en-ID"/>
        </w:rPr>
        <w:t>The Journey of Research - Levels of Evidence</w:t>
      </w:r>
      <w:r w:rsidRPr="00567DBD">
        <w:rPr>
          <w:rFonts w:ascii="Arial" w:hAnsi="Arial" w:cs="Arial"/>
          <w:bCs/>
          <w:sz w:val="22"/>
          <w:szCs w:val="22"/>
          <w:lang w:val="en-ID"/>
        </w:rPr>
        <w:t xml:space="preserve">. Canadian Association of Pharmacy in Oncology, Available online: </w:t>
      </w:r>
      <w:hyperlink r:id="rId14" w:history="1">
        <w:r w:rsidRPr="00567DBD">
          <w:rPr>
            <w:rStyle w:val="Hyperlink"/>
            <w:rFonts w:ascii="Arial" w:hAnsi="Arial" w:cs="Arial"/>
            <w:bCs/>
            <w:color w:val="auto"/>
            <w:sz w:val="22"/>
            <w:szCs w:val="22"/>
            <w:u w:val="none"/>
            <w:lang w:val="en-ID"/>
          </w:rPr>
          <w:t>https://www.capho.org/blog/journey-research-levels-evidence</w:t>
        </w:r>
      </w:hyperlink>
    </w:p>
    <w:p w14:paraId="747C9638" w14:textId="77777777" w:rsidR="004567BF" w:rsidRDefault="004567BF" w:rsidP="002403D3">
      <w:pPr>
        <w:spacing w:line="276" w:lineRule="auto"/>
        <w:ind w:left="720" w:hanging="720"/>
        <w:jc w:val="both"/>
        <w:rPr>
          <w:rFonts w:ascii="Arial" w:hAnsi="Arial" w:cs="Arial"/>
          <w:bCs/>
          <w:sz w:val="22"/>
          <w:szCs w:val="22"/>
          <w:lang w:val="en-ID"/>
        </w:rPr>
      </w:pPr>
    </w:p>
    <w:p w14:paraId="6D6EF527" w14:textId="77777777" w:rsidR="00EA799A" w:rsidRPr="00567DBD" w:rsidRDefault="00EA799A" w:rsidP="002403D3">
      <w:pPr>
        <w:spacing w:line="276" w:lineRule="auto"/>
        <w:ind w:left="720" w:hanging="720"/>
        <w:jc w:val="both"/>
        <w:rPr>
          <w:rFonts w:ascii="Arial" w:hAnsi="Arial" w:cs="Arial"/>
          <w:sz w:val="22"/>
        </w:rPr>
      </w:pPr>
      <w:r w:rsidRPr="00567DBD">
        <w:rPr>
          <w:rFonts w:ascii="Arial" w:hAnsi="Arial" w:cs="Arial"/>
          <w:i/>
          <w:sz w:val="22"/>
        </w:rPr>
        <w:t xml:space="preserve">Law No. 20/2003 Concerning National Education System </w:t>
      </w:r>
      <w:r w:rsidRPr="00567DBD">
        <w:rPr>
          <w:rFonts w:ascii="Arial" w:hAnsi="Arial" w:cs="Arial"/>
          <w:sz w:val="22"/>
        </w:rPr>
        <w:t>(DPR) (Indonesia).</w:t>
      </w:r>
    </w:p>
    <w:p w14:paraId="54BFC524" w14:textId="77777777" w:rsidR="00EA799A" w:rsidRPr="00567DBD" w:rsidRDefault="00EA799A" w:rsidP="002403D3">
      <w:pPr>
        <w:spacing w:line="276" w:lineRule="auto"/>
        <w:ind w:left="720" w:hanging="720"/>
        <w:jc w:val="both"/>
        <w:rPr>
          <w:rFonts w:ascii="Arial" w:hAnsi="Arial" w:cs="Arial"/>
          <w:bCs/>
          <w:sz w:val="22"/>
          <w:szCs w:val="22"/>
          <w:lang w:val="en-ID"/>
        </w:rPr>
      </w:pPr>
    </w:p>
    <w:p w14:paraId="6A9BC642" w14:textId="77777777" w:rsidR="004567BF" w:rsidRPr="00567DBD" w:rsidRDefault="004567BF" w:rsidP="002403D3">
      <w:pPr>
        <w:ind w:left="720" w:hanging="720"/>
        <w:jc w:val="both"/>
        <w:rPr>
          <w:rFonts w:ascii="Arial" w:hAnsi="Arial" w:cs="Arial"/>
          <w:sz w:val="22"/>
        </w:rPr>
      </w:pPr>
      <w:r w:rsidRPr="00567DBD">
        <w:rPr>
          <w:rFonts w:ascii="Arial" w:hAnsi="Arial" w:cs="Arial"/>
          <w:i/>
          <w:sz w:val="22"/>
        </w:rPr>
        <w:t xml:space="preserve">Law No. 14/2005 Concerning Teacher and Lecturer </w:t>
      </w:r>
      <w:r w:rsidRPr="00567DBD">
        <w:rPr>
          <w:rFonts w:ascii="Arial" w:hAnsi="Arial" w:cs="Arial"/>
          <w:sz w:val="22"/>
        </w:rPr>
        <w:t>(DPR) (Indonesia).</w:t>
      </w:r>
    </w:p>
    <w:p w14:paraId="7511C763" w14:textId="77777777" w:rsidR="004567BF" w:rsidRPr="00567DBD" w:rsidRDefault="004567BF" w:rsidP="002403D3">
      <w:pPr>
        <w:ind w:left="720" w:hanging="720"/>
        <w:jc w:val="both"/>
        <w:rPr>
          <w:rFonts w:ascii="Arial" w:hAnsi="Arial" w:cs="Arial"/>
          <w:b/>
          <w:i/>
          <w:sz w:val="22"/>
        </w:rPr>
      </w:pPr>
    </w:p>
    <w:p w14:paraId="14BCE90B" w14:textId="77777777" w:rsidR="004567BF" w:rsidRPr="00567DBD" w:rsidRDefault="004567BF" w:rsidP="002403D3">
      <w:pPr>
        <w:widowControl w:val="0"/>
        <w:autoSpaceDE w:val="0"/>
        <w:autoSpaceDN w:val="0"/>
        <w:adjustRightInd w:val="0"/>
        <w:ind w:left="720" w:hanging="720"/>
        <w:jc w:val="both"/>
        <w:rPr>
          <w:rFonts w:ascii="Arial" w:hAnsi="Arial" w:cs="Arial"/>
          <w:b/>
          <w:sz w:val="22"/>
          <w:szCs w:val="22"/>
          <w:lang w:val="en-ID"/>
        </w:rPr>
      </w:pPr>
      <w:r w:rsidRPr="00567DBD">
        <w:rPr>
          <w:rFonts w:ascii="Arial" w:hAnsi="Arial" w:cs="Arial"/>
          <w:i/>
          <w:iCs/>
          <w:sz w:val="22"/>
          <w:szCs w:val="22"/>
          <w:lang w:val="en-ID"/>
        </w:rPr>
        <w:t xml:space="preserve">MOCI Regulation No. 20/2016 Concerning </w:t>
      </w:r>
      <w:r w:rsidRPr="00567DBD">
        <w:rPr>
          <w:rFonts w:ascii="Arial" w:hAnsi="Arial" w:cs="Arial"/>
          <w:i/>
          <w:iCs/>
          <w:sz w:val="22"/>
          <w:szCs w:val="22"/>
          <w:lang w:val="en-GB"/>
        </w:rPr>
        <w:t>Personal Data Protection in Electronic Systems</w:t>
      </w:r>
      <w:r w:rsidRPr="00567DBD">
        <w:rPr>
          <w:rFonts w:ascii="Arial" w:hAnsi="Arial" w:cs="Arial"/>
          <w:i/>
          <w:iCs/>
          <w:sz w:val="22"/>
          <w:szCs w:val="22"/>
          <w:lang w:val="en-ID"/>
        </w:rPr>
        <w:t xml:space="preserve"> </w:t>
      </w:r>
      <w:r w:rsidRPr="00567DBD">
        <w:rPr>
          <w:rFonts w:ascii="Arial" w:hAnsi="Arial" w:cs="Arial"/>
          <w:sz w:val="22"/>
          <w:szCs w:val="22"/>
          <w:lang w:val="en-ID"/>
        </w:rPr>
        <w:t>(MOCI) (Indonesia).</w:t>
      </w:r>
    </w:p>
    <w:p w14:paraId="2E4516E6" w14:textId="77777777" w:rsidR="004567BF" w:rsidRPr="00567DBD" w:rsidRDefault="004567BF" w:rsidP="002403D3">
      <w:pPr>
        <w:widowControl w:val="0"/>
        <w:autoSpaceDE w:val="0"/>
        <w:autoSpaceDN w:val="0"/>
        <w:adjustRightInd w:val="0"/>
        <w:ind w:left="720" w:hanging="720"/>
        <w:jc w:val="both"/>
        <w:rPr>
          <w:rFonts w:ascii="Arial" w:hAnsi="Arial" w:cs="Arial"/>
          <w:i/>
          <w:sz w:val="22"/>
          <w:szCs w:val="22"/>
        </w:rPr>
      </w:pPr>
    </w:p>
    <w:p w14:paraId="2B8C4F78" w14:textId="12E5C82A" w:rsidR="004567BF" w:rsidRPr="00567DBD" w:rsidRDefault="00EA799A" w:rsidP="002403D3">
      <w:pPr>
        <w:widowControl w:val="0"/>
        <w:autoSpaceDE w:val="0"/>
        <w:autoSpaceDN w:val="0"/>
        <w:adjustRightInd w:val="0"/>
        <w:ind w:left="720" w:hanging="720"/>
        <w:jc w:val="both"/>
        <w:rPr>
          <w:rFonts w:ascii="Arial" w:hAnsi="Arial" w:cs="Arial"/>
          <w:color w:val="000000"/>
          <w:sz w:val="22"/>
          <w:szCs w:val="22"/>
        </w:rPr>
      </w:pPr>
      <w:r>
        <w:rPr>
          <w:rFonts w:ascii="Arial" w:hAnsi="Arial" w:cs="Arial"/>
          <w:i/>
          <w:sz w:val="22"/>
          <w:szCs w:val="22"/>
        </w:rPr>
        <w:t>MOEC R</w:t>
      </w:r>
      <w:r w:rsidR="004567BF" w:rsidRPr="00567DBD">
        <w:rPr>
          <w:rFonts w:ascii="Arial" w:hAnsi="Arial" w:cs="Arial"/>
          <w:i/>
          <w:sz w:val="22"/>
          <w:szCs w:val="22"/>
        </w:rPr>
        <w:t xml:space="preserve">egulation No. 142/2014 Concerning Guidelines for Formulation of Minister of </w:t>
      </w:r>
      <w:r w:rsidR="002403D3">
        <w:rPr>
          <w:rFonts w:ascii="Arial" w:hAnsi="Arial" w:cs="Arial"/>
          <w:i/>
          <w:sz w:val="22"/>
          <w:szCs w:val="22"/>
        </w:rPr>
        <w:t xml:space="preserve">Education and </w:t>
      </w:r>
      <w:r w:rsidR="004567BF" w:rsidRPr="00567DBD">
        <w:rPr>
          <w:rFonts w:ascii="Arial" w:hAnsi="Arial" w:cs="Arial"/>
          <w:i/>
          <w:sz w:val="22"/>
          <w:szCs w:val="22"/>
        </w:rPr>
        <w:t>Culture Regulation</w:t>
      </w:r>
      <w:r w:rsidR="002403D3">
        <w:rPr>
          <w:rFonts w:ascii="Arial" w:hAnsi="Arial" w:cs="Arial"/>
          <w:i/>
          <w:sz w:val="22"/>
          <w:szCs w:val="22"/>
        </w:rPr>
        <w:t>s</w:t>
      </w:r>
      <w:r w:rsidR="004567BF" w:rsidRPr="00567DBD">
        <w:rPr>
          <w:rFonts w:ascii="Arial" w:hAnsi="Arial" w:cs="Arial"/>
          <w:sz w:val="22"/>
          <w:szCs w:val="22"/>
        </w:rPr>
        <w:t xml:space="preserve"> </w:t>
      </w:r>
      <w:r w:rsidR="004567BF" w:rsidRPr="00567DBD">
        <w:rPr>
          <w:rFonts w:ascii="Arial" w:hAnsi="Arial" w:cs="Arial"/>
          <w:color w:val="000000"/>
          <w:sz w:val="22"/>
          <w:szCs w:val="22"/>
        </w:rPr>
        <w:t>(MOEC) (Indonesia).</w:t>
      </w:r>
    </w:p>
    <w:p w14:paraId="40D1873C" w14:textId="77777777" w:rsidR="004567BF" w:rsidRPr="00567DBD" w:rsidRDefault="004567BF" w:rsidP="002403D3">
      <w:pPr>
        <w:widowControl w:val="0"/>
        <w:autoSpaceDE w:val="0"/>
        <w:autoSpaceDN w:val="0"/>
        <w:adjustRightInd w:val="0"/>
        <w:ind w:left="720" w:hanging="720"/>
        <w:jc w:val="both"/>
        <w:rPr>
          <w:rFonts w:ascii="Arial" w:hAnsi="Arial" w:cs="Arial"/>
          <w:b/>
          <w:sz w:val="22"/>
          <w:szCs w:val="22"/>
          <w:lang w:val="en-ID"/>
        </w:rPr>
      </w:pPr>
    </w:p>
    <w:p w14:paraId="413DDE11" w14:textId="2896B529" w:rsidR="004567BF" w:rsidRPr="00567DBD" w:rsidRDefault="004567BF" w:rsidP="002403D3">
      <w:pPr>
        <w:widowControl w:val="0"/>
        <w:autoSpaceDE w:val="0"/>
        <w:autoSpaceDN w:val="0"/>
        <w:adjustRightInd w:val="0"/>
        <w:ind w:left="720" w:hanging="720"/>
        <w:jc w:val="both"/>
        <w:rPr>
          <w:rFonts w:ascii="Arial" w:hAnsi="Arial" w:cs="Arial"/>
          <w:b/>
          <w:color w:val="000000"/>
          <w:sz w:val="22"/>
          <w:szCs w:val="22"/>
        </w:rPr>
      </w:pPr>
      <w:r w:rsidRPr="00567DBD">
        <w:rPr>
          <w:rFonts w:ascii="Arial" w:hAnsi="Arial" w:cs="Arial"/>
          <w:i/>
          <w:sz w:val="22"/>
          <w:szCs w:val="22"/>
        </w:rPr>
        <w:t xml:space="preserve">MOEC </w:t>
      </w:r>
      <w:r w:rsidR="00EA799A">
        <w:rPr>
          <w:rFonts w:ascii="Arial" w:hAnsi="Arial" w:cs="Arial"/>
          <w:i/>
          <w:sz w:val="22"/>
          <w:szCs w:val="22"/>
        </w:rPr>
        <w:t>R</w:t>
      </w:r>
      <w:r w:rsidRPr="00567DBD">
        <w:rPr>
          <w:rFonts w:ascii="Arial" w:hAnsi="Arial" w:cs="Arial"/>
          <w:i/>
          <w:sz w:val="22"/>
          <w:szCs w:val="22"/>
        </w:rPr>
        <w:t>egulation No. 15/2018 Concerning the Fulfi</w:t>
      </w:r>
      <w:r w:rsidR="00B63C5D">
        <w:rPr>
          <w:rFonts w:ascii="Arial" w:hAnsi="Arial" w:cs="Arial"/>
          <w:i/>
          <w:sz w:val="22"/>
          <w:szCs w:val="22"/>
        </w:rPr>
        <w:t>l</w:t>
      </w:r>
      <w:r w:rsidRPr="00567DBD">
        <w:rPr>
          <w:rFonts w:ascii="Arial" w:hAnsi="Arial" w:cs="Arial"/>
          <w:i/>
          <w:sz w:val="22"/>
          <w:szCs w:val="22"/>
        </w:rPr>
        <w:t>lment of Principals</w:t>
      </w:r>
      <w:r w:rsidR="00B63C5D">
        <w:rPr>
          <w:rFonts w:ascii="Arial" w:hAnsi="Arial" w:cs="Arial"/>
          <w:i/>
          <w:sz w:val="22"/>
          <w:szCs w:val="22"/>
        </w:rPr>
        <w:t>’</w:t>
      </w:r>
      <w:r w:rsidRPr="00567DBD">
        <w:rPr>
          <w:rFonts w:ascii="Arial" w:hAnsi="Arial" w:cs="Arial"/>
          <w:i/>
          <w:sz w:val="22"/>
          <w:szCs w:val="22"/>
        </w:rPr>
        <w:t>, Teachers</w:t>
      </w:r>
      <w:r w:rsidR="00B63C5D">
        <w:rPr>
          <w:rFonts w:ascii="Arial" w:hAnsi="Arial" w:cs="Arial"/>
          <w:i/>
          <w:sz w:val="22"/>
          <w:szCs w:val="22"/>
        </w:rPr>
        <w:t>’</w:t>
      </w:r>
      <w:r w:rsidRPr="00567DBD">
        <w:rPr>
          <w:rFonts w:ascii="Arial" w:hAnsi="Arial" w:cs="Arial"/>
          <w:i/>
          <w:sz w:val="22"/>
          <w:szCs w:val="22"/>
        </w:rPr>
        <w:t xml:space="preserve"> and School Supervisors’ Workload</w:t>
      </w:r>
      <w:r w:rsidRPr="00567DBD">
        <w:rPr>
          <w:rFonts w:ascii="Arial" w:hAnsi="Arial" w:cs="Arial"/>
          <w:sz w:val="22"/>
          <w:szCs w:val="22"/>
        </w:rPr>
        <w:t xml:space="preserve"> </w:t>
      </w:r>
      <w:r w:rsidRPr="00567DBD">
        <w:rPr>
          <w:rFonts w:ascii="Arial" w:hAnsi="Arial" w:cs="Arial"/>
          <w:color w:val="000000"/>
          <w:sz w:val="22"/>
          <w:szCs w:val="22"/>
        </w:rPr>
        <w:t>(</w:t>
      </w:r>
      <w:r w:rsidR="002403D3">
        <w:rPr>
          <w:rFonts w:ascii="Arial" w:hAnsi="Arial" w:cs="Arial"/>
          <w:color w:val="000000"/>
          <w:sz w:val="22"/>
          <w:szCs w:val="22"/>
        </w:rPr>
        <w:t>MOEC</w:t>
      </w:r>
      <w:r w:rsidRPr="00567DBD">
        <w:rPr>
          <w:rFonts w:ascii="Arial" w:hAnsi="Arial" w:cs="Arial"/>
          <w:color w:val="000000"/>
          <w:sz w:val="22"/>
          <w:szCs w:val="22"/>
        </w:rPr>
        <w:t>) (Indonesia)</w:t>
      </w:r>
      <w:r w:rsidR="00B63C5D">
        <w:rPr>
          <w:rFonts w:ascii="Arial" w:hAnsi="Arial" w:cs="Arial"/>
          <w:color w:val="000000"/>
          <w:sz w:val="22"/>
          <w:szCs w:val="22"/>
        </w:rPr>
        <w:t>.</w:t>
      </w:r>
    </w:p>
    <w:p w14:paraId="7D7D00C6" w14:textId="77777777" w:rsidR="004567BF" w:rsidRPr="00567DBD" w:rsidRDefault="004567BF" w:rsidP="002403D3">
      <w:pPr>
        <w:spacing w:line="276" w:lineRule="auto"/>
        <w:ind w:left="720" w:hanging="720"/>
        <w:jc w:val="both"/>
        <w:rPr>
          <w:rFonts w:ascii="Arial" w:hAnsi="Arial" w:cs="Arial"/>
          <w:bCs/>
          <w:sz w:val="22"/>
          <w:szCs w:val="22"/>
          <w:lang w:val="en-ID"/>
        </w:rPr>
      </w:pPr>
    </w:p>
    <w:p w14:paraId="3F939A86" w14:textId="77777777" w:rsidR="004567BF" w:rsidRPr="00567DBD" w:rsidRDefault="004567BF" w:rsidP="002403D3">
      <w:pPr>
        <w:spacing w:line="276" w:lineRule="auto"/>
        <w:ind w:left="720" w:hanging="720"/>
        <w:jc w:val="both"/>
        <w:rPr>
          <w:rFonts w:ascii="Arial" w:hAnsi="Arial" w:cs="Arial"/>
          <w:sz w:val="22"/>
          <w:szCs w:val="22"/>
        </w:rPr>
      </w:pPr>
      <w:r w:rsidRPr="00567DBD">
        <w:rPr>
          <w:rFonts w:ascii="Arial" w:hAnsi="Arial" w:cs="Arial"/>
          <w:sz w:val="22"/>
          <w:szCs w:val="22"/>
        </w:rPr>
        <w:t xml:space="preserve">Muir Gray, J.A. (1997) </w:t>
      </w:r>
      <w:r w:rsidRPr="00567DBD">
        <w:rPr>
          <w:rFonts w:ascii="Arial" w:hAnsi="Arial" w:cs="Arial"/>
          <w:i/>
          <w:sz w:val="22"/>
          <w:szCs w:val="22"/>
        </w:rPr>
        <w:t>Evidence-Based Healthcare: How to Make Health Policy and Management Decisions</w:t>
      </w:r>
      <w:r w:rsidRPr="00567DBD">
        <w:rPr>
          <w:rFonts w:ascii="Arial" w:hAnsi="Arial" w:cs="Arial"/>
          <w:sz w:val="22"/>
          <w:szCs w:val="22"/>
        </w:rPr>
        <w:t xml:space="preserve">, New York, Edinburgh, London: Churchill Livingstone. </w:t>
      </w:r>
    </w:p>
    <w:p w14:paraId="1C9BE46B" w14:textId="77777777" w:rsidR="004567BF" w:rsidRPr="0089352D" w:rsidRDefault="004567BF" w:rsidP="002403D3">
      <w:pPr>
        <w:spacing w:line="276" w:lineRule="auto"/>
        <w:ind w:left="720" w:hanging="720"/>
        <w:jc w:val="both"/>
        <w:rPr>
          <w:rFonts w:ascii="Arial" w:hAnsi="Arial" w:cs="Arial"/>
          <w:sz w:val="22"/>
          <w:szCs w:val="22"/>
        </w:rPr>
      </w:pPr>
    </w:p>
    <w:p w14:paraId="6382889D" w14:textId="31666E21" w:rsidR="004567BF" w:rsidRPr="0089352D" w:rsidRDefault="004567BF" w:rsidP="002403D3">
      <w:pPr>
        <w:spacing w:line="276" w:lineRule="auto"/>
        <w:ind w:left="720" w:hanging="720"/>
        <w:jc w:val="both"/>
        <w:rPr>
          <w:rFonts w:ascii="Arial" w:hAnsi="Arial" w:cs="Arial"/>
          <w:sz w:val="22"/>
          <w:szCs w:val="22"/>
        </w:rPr>
      </w:pPr>
      <w:r w:rsidRPr="0089352D">
        <w:rPr>
          <w:rFonts w:ascii="Arial" w:hAnsi="Arial" w:cs="Arial"/>
          <w:sz w:val="22"/>
          <w:szCs w:val="22"/>
        </w:rPr>
        <w:t xml:space="preserve">NESTA and Alliance for Useful Evidence. (2016). </w:t>
      </w:r>
      <w:r w:rsidRPr="0089352D">
        <w:rPr>
          <w:rFonts w:ascii="Arial" w:hAnsi="Arial" w:cs="Arial"/>
          <w:i/>
          <w:sz w:val="22"/>
          <w:szCs w:val="22"/>
        </w:rPr>
        <w:t>Using Research Evidence. A Practical Guide</w:t>
      </w:r>
      <w:r w:rsidRPr="0089352D">
        <w:rPr>
          <w:rFonts w:ascii="Arial" w:hAnsi="Arial" w:cs="Arial"/>
          <w:sz w:val="22"/>
          <w:szCs w:val="22"/>
        </w:rPr>
        <w:t>, Available online: http://www.alliance4usefulevidence.org/assets/Using-Research-Evidence-for-Success-A-Practice-Guide-v6-web.pdf</w:t>
      </w:r>
    </w:p>
    <w:p w14:paraId="21BFD0BE" w14:textId="77777777" w:rsidR="004567BF" w:rsidRPr="0089352D" w:rsidRDefault="004567BF" w:rsidP="002403D3">
      <w:pPr>
        <w:spacing w:line="276" w:lineRule="auto"/>
        <w:ind w:left="720" w:hanging="720"/>
        <w:jc w:val="both"/>
        <w:rPr>
          <w:rFonts w:ascii="Arial" w:hAnsi="Arial" w:cs="Arial"/>
          <w:sz w:val="22"/>
          <w:szCs w:val="22"/>
        </w:rPr>
      </w:pPr>
    </w:p>
    <w:p w14:paraId="56B7DD77" w14:textId="4CCF9129" w:rsidR="004567BF" w:rsidRPr="00291343" w:rsidRDefault="004567BF" w:rsidP="002403D3">
      <w:pPr>
        <w:spacing w:line="276" w:lineRule="auto"/>
        <w:ind w:left="720" w:hanging="720"/>
        <w:jc w:val="both"/>
        <w:rPr>
          <w:rFonts w:ascii="Arial" w:hAnsi="Arial" w:cs="Arial"/>
          <w:sz w:val="22"/>
          <w:szCs w:val="22"/>
        </w:rPr>
      </w:pPr>
      <w:r w:rsidRPr="0089352D">
        <w:rPr>
          <w:rFonts w:ascii="Arial" w:hAnsi="Arial" w:cs="Arial"/>
          <w:sz w:val="22"/>
          <w:szCs w:val="22"/>
        </w:rPr>
        <w:t xml:space="preserve">OECD. (2018). </w:t>
      </w:r>
      <w:r w:rsidR="00EA799A" w:rsidRPr="00EA799A">
        <w:rPr>
          <w:rFonts w:ascii="Arial" w:hAnsi="Arial" w:cs="Arial"/>
          <w:i/>
          <w:sz w:val="22"/>
          <w:szCs w:val="22"/>
        </w:rPr>
        <w:t xml:space="preserve">Education at a Glance: OECD Indicators. </w:t>
      </w:r>
      <w:r w:rsidR="00EA799A" w:rsidRPr="00291343">
        <w:rPr>
          <w:rFonts w:ascii="Arial" w:hAnsi="Arial" w:cs="Arial"/>
          <w:sz w:val="22"/>
          <w:szCs w:val="22"/>
        </w:rPr>
        <w:t xml:space="preserve">Available online: http://dx.doi.org/10.1787/eag-2018-en.  </w:t>
      </w:r>
    </w:p>
    <w:p w14:paraId="66B81344" w14:textId="77777777" w:rsidR="004567BF" w:rsidRPr="0089352D" w:rsidRDefault="004567BF" w:rsidP="002403D3">
      <w:pPr>
        <w:spacing w:line="276" w:lineRule="auto"/>
        <w:ind w:left="720" w:hanging="720"/>
        <w:jc w:val="both"/>
        <w:rPr>
          <w:rFonts w:ascii="Arial" w:hAnsi="Arial" w:cs="Arial"/>
          <w:sz w:val="22"/>
          <w:szCs w:val="22"/>
        </w:rPr>
      </w:pPr>
    </w:p>
    <w:p w14:paraId="3EC80D44" w14:textId="58248683" w:rsidR="004567BF" w:rsidRPr="0089352D" w:rsidRDefault="004567BF" w:rsidP="002403D3">
      <w:pPr>
        <w:spacing w:line="276" w:lineRule="auto"/>
        <w:ind w:left="720" w:hanging="720"/>
        <w:jc w:val="both"/>
        <w:rPr>
          <w:rFonts w:ascii="Arial" w:hAnsi="Arial" w:cs="Arial"/>
          <w:sz w:val="22"/>
          <w:szCs w:val="22"/>
        </w:rPr>
      </w:pPr>
      <w:r w:rsidRPr="0089352D">
        <w:rPr>
          <w:rFonts w:ascii="Arial" w:hAnsi="Arial" w:cs="Arial"/>
          <w:sz w:val="22"/>
          <w:szCs w:val="22"/>
        </w:rPr>
        <w:t>Overse</w:t>
      </w:r>
      <w:r w:rsidR="00EA799A">
        <w:rPr>
          <w:rFonts w:ascii="Arial" w:hAnsi="Arial" w:cs="Arial"/>
          <w:sz w:val="22"/>
          <w:szCs w:val="22"/>
        </w:rPr>
        <w:t>as Development Institute, (2009</w:t>
      </w:r>
      <w:r w:rsidRPr="0089352D">
        <w:rPr>
          <w:rFonts w:ascii="Arial" w:hAnsi="Arial" w:cs="Arial"/>
          <w:sz w:val="22"/>
          <w:szCs w:val="22"/>
        </w:rPr>
        <w:t xml:space="preserve">). </w:t>
      </w:r>
      <w:r w:rsidR="00182E11">
        <w:rPr>
          <w:rFonts w:ascii="Arial" w:hAnsi="Arial" w:cs="Arial"/>
          <w:sz w:val="22"/>
          <w:szCs w:val="22"/>
        </w:rPr>
        <w:t>“</w:t>
      </w:r>
      <w:r w:rsidRPr="00182E11">
        <w:rPr>
          <w:rFonts w:ascii="Arial" w:hAnsi="Arial" w:cs="Arial"/>
          <w:sz w:val="22"/>
          <w:szCs w:val="22"/>
        </w:rPr>
        <w:t>Helping researchers become policy entrepreneurs: How to develop engagement strategies for evidence-based policy-making,</w:t>
      </w:r>
      <w:r w:rsidR="00182E11">
        <w:rPr>
          <w:rFonts w:ascii="Arial" w:hAnsi="Arial" w:cs="Arial"/>
          <w:sz w:val="22"/>
          <w:szCs w:val="22"/>
        </w:rPr>
        <w:t>”</w:t>
      </w:r>
      <w:r w:rsidRPr="0089352D">
        <w:rPr>
          <w:rFonts w:ascii="Arial" w:hAnsi="Arial" w:cs="Arial"/>
          <w:sz w:val="22"/>
          <w:szCs w:val="22"/>
        </w:rPr>
        <w:t xml:space="preserve"> </w:t>
      </w:r>
      <w:r w:rsidRPr="00182E11">
        <w:rPr>
          <w:rFonts w:ascii="Arial" w:hAnsi="Arial" w:cs="Arial"/>
          <w:i/>
          <w:sz w:val="22"/>
          <w:szCs w:val="22"/>
        </w:rPr>
        <w:t>Briefing Paper 53</w:t>
      </w:r>
      <w:r w:rsidRPr="0089352D">
        <w:rPr>
          <w:rFonts w:ascii="Arial" w:hAnsi="Arial" w:cs="Arial"/>
          <w:sz w:val="22"/>
          <w:szCs w:val="22"/>
        </w:rPr>
        <w:t>. Available online: https://www.odi.org/sites/ odi.org.uk/files/odi-assets/publications-opinion-files/1730.pdf</w:t>
      </w:r>
    </w:p>
    <w:p w14:paraId="1BB1C352" w14:textId="77777777" w:rsidR="004567BF" w:rsidRPr="0089352D" w:rsidRDefault="004567BF" w:rsidP="002403D3">
      <w:pPr>
        <w:spacing w:line="276" w:lineRule="auto"/>
        <w:ind w:left="720" w:hanging="720"/>
        <w:jc w:val="both"/>
        <w:rPr>
          <w:rFonts w:ascii="Arial" w:hAnsi="Arial" w:cs="Arial"/>
          <w:sz w:val="22"/>
          <w:szCs w:val="22"/>
        </w:rPr>
      </w:pPr>
    </w:p>
    <w:p w14:paraId="0D9EDD8F" w14:textId="742FE1CD" w:rsidR="004567BF" w:rsidRPr="0089352D" w:rsidRDefault="004567BF" w:rsidP="002403D3">
      <w:pPr>
        <w:spacing w:line="276" w:lineRule="auto"/>
        <w:ind w:left="720" w:hanging="720"/>
        <w:jc w:val="both"/>
        <w:rPr>
          <w:rFonts w:ascii="Arial" w:hAnsi="Arial" w:cs="Arial"/>
          <w:sz w:val="22"/>
          <w:szCs w:val="22"/>
        </w:rPr>
      </w:pPr>
      <w:r w:rsidRPr="0089352D">
        <w:rPr>
          <w:rFonts w:ascii="Arial" w:hAnsi="Arial" w:cs="Arial"/>
          <w:sz w:val="22"/>
          <w:szCs w:val="22"/>
        </w:rPr>
        <w:t xml:space="preserve">Subosa, M. and West, M. (2018). </w:t>
      </w:r>
      <w:r w:rsidR="002403D3">
        <w:rPr>
          <w:rFonts w:ascii="Arial" w:hAnsi="Arial" w:cs="Arial"/>
          <w:sz w:val="22"/>
          <w:szCs w:val="22"/>
        </w:rPr>
        <w:t>“</w:t>
      </w:r>
      <w:r w:rsidRPr="0089352D">
        <w:rPr>
          <w:rFonts w:ascii="Arial" w:hAnsi="Arial" w:cs="Arial"/>
          <w:sz w:val="22"/>
          <w:szCs w:val="22"/>
        </w:rPr>
        <w:t xml:space="preserve">Re-orienting Education Management Information Systems (EMIS) towards inclusive and equitable quality education and lifelong </w:t>
      </w:r>
      <w:r w:rsidR="002403D3">
        <w:rPr>
          <w:rFonts w:ascii="Arial" w:hAnsi="Arial" w:cs="Arial"/>
          <w:sz w:val="22"/>
          <w:szCs w:val="22"/>
        </w:rPr>
        <w:lastRenderedPageBreak/>
        <w:t>learning”.</w:t>
      </w:r>
      <w:r w:rsidRPr="0089352D">
        <w:rPr>
          <w:rFonts w:ascii="Arial" w:hAnsi="Arial" w:cs="Arial"/>
          <w:sz w:val="22"/>
          <w:szCs w:val="22"/>
        </w:rPr>
        <w:t xml:space="preserve"> </w:t>
      </w:r>
      <w:r w:rsidRPr="002403D3">
        <w:rPr>
          <w:rFonts w:ascii="Arial" w:hAnsi="Arial" w:cs="Arial"/>
          <w:i/>
          <w:sz w:val="22"/>
          <w:szCs w:val="22"/>
        </w:rPr>
        <w:t>Working Paper on Education Policy 5</w:t>
      </w:r>
      <w:r w:rsidRPr="0089352D">
        <w:rPr>
          <w:rFonts w:ascii="Arial" w:hAnsi="Arial" w:cs="Arial"/>
          <w:sz w:val="22"/>
          <w:szCs w:val="22"/>
        </w:rPr>
        <w:t>. UNESCO, Available online: https://unesdoc.unesco.org/ark:/48223/pf0000261943_eng</w:t>
      </w:r>
    </w:p>
    <w:p w14:paraId="22A67657" w14:textId="77777777" w:rsidR="004567BF" w:rsidRPr="0089352D" w:rsidRDefault="004567BF" w:rsidP="002403D3">
      <w:pPr>
        <w:spacing w:line="276" w:lineRule="auto"/>
        <w:ind w:left="720" w:hanging="720"/>
        <w:jc w:val="both"/>
        <w:rPr>
          <w:rFonts w:ascii="Arial" w:hAnsi="Arial" w:cs="Arial"/>
          <w:sz w:val="22"/>
          <w:szCs w:val="22"/>
        </w:rPr>
      </w:pPr>
    </w:p>
    <w:p w14:paraId="6716B4B4" w14:textId="77777777" w:rsidR="004567BF" w:rsidRPr="0089352D" w:rsidRDefault="004567BF" w:rsidP="002403D3">
      <w:pPr>
        <w:spacing w:line="276" w:lineRule="auto"/>
        <w:ind w:left="720" w:hanging="720"/>
        <w:jc w:val="both"/>
        <w:rPr>
          <w:rFonts w:ascii="Arial" w:hAnsi="Arial" w:cs="Arial"/>
          <w:sz w:val="22"/>
          <w:szCs w:val="22"/>
        </w:rPr>
      </w:pPr>
      <w:r w:rsidRPr="0089352D">
        <w:rPr>
          <w:rFonts w:ascii="Arial" w:hAnsi="Arial" w:cs="Arial"/>
          <w:sz w:val="22"/>
          <w:szCs w:val="22"/>
        </w:rPr>
        <w:t xml:space="preserve">Suryadarma, D., &amp; Jones, G. (2013). </w:t>
      </w:r>
      <w:r w:rsidRPr="0089352D">
        <w:rPr>
          <w:rFonts w:ascii="Arial" w:hAnsi="Arial" w:cs="Arial"/>
          <w:i/>
          <w:sz w:val="22"/>
          <w:szCs w:val="22"/>
        </w:rPr>
        <w:t>Education in Indonesia</w:t>
      </w:r>
      <w:r w:rsidRPr="0089352D">
        <w:rPr>
          <w:rFonts w:ascii="Arial" w:hAnsi="Arial" w:cs="Arial"/>
          <w:sz w:val="22"/>
          <w:szCs w:val="22"/>
        </w:rPr>
        <w:t xml:space="preserve"> (pp. 144-157). Singapore: Institute of Southeast Asian Studies (ISEAS)</w:t>
      </w:r>
    </w:p>
    <w:p w14:paraId="6D1F5A12" w14:textId="77777777" w:rsidR="004567BF" w:rsidRPr="0089352D" w:rsidRDefault="004567BF" w:rsidP="002403D3">
      <w:pPr>
        <w:spacing w:line="276" w:lineRule="auto"/>
        <w:ind w:left="720" w:hanging="720"/>
        <w:jc w:val="both"/>
        <w:rPr>
          <w:rFonts w:ascii="Arial" w:hAnsi="Arial" w:cs="Arial"/>
          <w:sz w:val="22"/>
          <w:szCs w:val="22"/>
        </w:rPr>
      </w:pPr>
    </w:p>
    <w:p w14:paraId="66CF47F8" w14:textId="2390E610" w:rsidR="004567BF" w:rsidRDefault="004567BF" w:rsidP="002403D3">
      <w:pPr>
        <w:spacing w:line="276" w:lineRule="auto"/>
        <w:ind w:left="720" w:hanging="720"/>
        <w:jc w:val="both"/>
        <w:rPr>
          <w:rFonts w:ascii="Arial" w:hAnsi="Arial" w:cs="Arial"/>
          <w:sz w:val="22"/>
          <w:szCs w:val="22"/>
        </w:rPr>
      </w:pPr>
      <w:r w:rsidRPr="0089352D">
        <w:rPr>
          <w:rFonts w:ascii="Arial" w:hAnsi="Arial" w:cs="Arial"/>
          <w:sz w:val="22"/>
          <w:szCs w:val="22"/>
        </w:rPr>
        <w:t xml:space="preserve">UNESCO. (2015). </w:t>
      </w:r>
      <w:r w:rsidRPr="002403D3">
        <w:rPr>
          <w:rFonts w:ascii="Arial" w:hAnsi="Arial" w:cs="Arial"/>
          <w:i/>
          <w:sz w:val="22"/>
          <w:szCs w:val="22"/>
        </w:rPr>
        <w:t>Analytical Framework for Inclusive Policy Design</w:t>
      </w:r>
      <w:r w:rsidRPr="0089352D">
        <w:rPr>
          <w:rFonts w:ascii="Arial" w:hAnsi="Arial" w:cs="Arial"/>
          <w:sz w:val="22"/>
          <w:szCs w:val="22"/>
        </w:rPr>
        <w:t xml:space="preserve">, </w:t>
      </w:r>
      <w:r w:rsidR="00EA799A" w:rsidRPr="00EA799A">
        <w:rPr>
          <w:rFonts w:ascii="Arial" w:hAnsi="Arial" w:cs="Arial"/>
          <w:sz w:val="22"/>
          <w:szCs w:val="22"/>
        </w:rPr>
        <w:t xml:space="preserve">Available online: </w:t>
      </w:r>
      <w:r w:rsidR="000819EB" w:rsidRPr="000819EB">
        <w:rPr>
          <w:rFonts w:ascii="Arial" w:hAnsi="Arial" w:cs="Arial"/>
          <w:sz w:val="22"/>
          <w:szCs w:val="22"/>
        </w:rPr>
        <w:t>https://en.unesco.org/inclusivepolicylab/analytics/analytical-framework-inclusive-policy-design</w:t>
      </w:r>
    </w:p>
    <w:p w14:paraId="52DD5690" w14:textId="77777777" w:rsidR="000819EB" w:rsidRDefault="000819EB" w:rsidP="002403D3">
      <w:pPr>
        <w:spacing w:line="276" w:lineRule="auto"/>
        <w:ind w:left="720" w:hanging="720"/>
        <w:jc w:val="both"/>
        <w:rPr>
          <w:rFonts w:ascii="Arial" w:hAnsi="Arial" w:cs="Arial"/>
          <w:sz w:val="22"/>
          <w:szCs w:val="22"/>
        </w:rPr>
      </w:pPr>
    </w:p>
    <w:p w14:paraId="08D6C32A" w14:textId="442DABB1" w:rsidR="000819EB" w:rsidRPr="000819EB" w:rsidRDefault="000819EB" w:rsidP="002403D3">
      <w:pPr>
        <w:spacing w:line="276" w:lineRule="auto"/>
        <w:ind w:left="720" w:hanging="720"/>
        <w:jc w:val="both"/>
        <w:rPr>
          <w:rFonts w:ascii="Arial" w:hAnsi="Arial" w:cs="Arial"/>
          <w:sz w:val="22"/>
          <w:szCs w:val="22"/>
        </w:rPr>
      </w:pPr>
      <w:r w:rsidRPr="000819EB">
        <w:rPr>
          <w:rFonts w:ascii="Arial" w:hAnsi="Arial" w:cs="Arial"/>
          <w:sz w:val="22"/>
          <w:szCs w:val="22"/>
        </w:rPr>
        <w:t>UNESCO</w:t>
      </w:r>
      <w:r>
        <w:rPr>
          <w:rFonts w:ascii="Arial" w:hAnsi="Arial" w:cs="Arial"/>
          <w:sz w:val="22"/>
          <w:szCs w:val="22"/>
        </w:rPr>
        <w:t xml:space="preserve"> and </w:t>
      </w:r>
      <w:r w:rsidRPr="000819EB">
        <w:rPr>
          <w:rFonts w:ascii="Arial" w:hAnsi="Arial" w:cs="Arial"/>
          <w:sz w:val="22"/>
          <w:szCs w:val="22"/>
        </w:rPr>
        <w:t>CIPS</w:t>
      </w:r>
      <w:r>
        <w:rPr>
          <w:rFonts w:ascii="Arial" w:hAnsi="Arial" w:cs="Arial"/>
          <w:sz w:val="22"/>
          <w:szCs w:val="22"/>
        </w:rPr>
        <w:t>.</w:t>
      </w:r>
      <w:r w:rsidRPr="000819EB">
        <w:rPr>
          <w:rFonts w:ascii="Arial" w:hAnsi="Arial" w:cs="Arial"/>
          <w:sz w:val="22"/>
          <w:szCs w:val="22"/>
        </w:rPr>
        <w:t xml:space="preserve"> </w:t>
      </w:r>
      <w:r>
        <w:rPr>
          <w:rFonts w:ascii="Arial" w:hAnsi="Arial" w:cs="Arial"/>
          <w:sz w:val="22"/>
          <w:szCs w:val="22"/>
        </w:rPr>
        <w:t>(</w:t>
      </w:r>
      <w:r w:rsidRPr="000819EB">
        <w:rPr>
          <w:rFonts w:ascii="Arial" w:hAnsi="Arial" w:cs="Arial"/>
          <w:sz w:val="22"/>
          <w:szCs w:val="22"/>
        </w:rPr>
        <w:t>2018</w:t>
      </w:r>
      <w:r>
        <w:rPr>
          <w:rFonts w:ascii="Arial" w:hAnsi="Arial" w:cs="Arial"/>
          <w:sz w:val="22"/>
          <w:szCs w:val="22"/>
        </w:rPr>
        <w:t>)</w:t>
      </w:r>
      <w:r w:rsidR="00CD436C">
        <w:rPr>
          <w:rFonts w:ascii="Arial" w:hAnsi="Arial" w:cs="Arial"/>
          <w:sz w:val="22"/>
          <w:szCs w:val="22"/>
        </w:rPr>
        <w:t>.</w:t>
      </w:r>
      <w:r w:rsidRPr="000819EB">
        <w:rPr>
          <w:rFonts w:ascii="Arial" w:hAnsi="Arial" w:cs="Arial"/>
          <w:sz w:val="22"/>
          <w:szCs w:val="22"/>
        </w:rPr>
        <w:t xml:space="preserve"> </w:t>
      </w:r>
      <w:r w:rsidRPr="000819EB">
        <w:rPr>
          <w:rFonts w:ascii="Arial" w:hAnsi="Arial" w:cs="Arial"/>
          <w:i/>
          <w:color w:val="000000" w:themeColor="text1"/>
          <w:sz w:val="22"/>
          <w:szCs w:val="22"/>
        </w:rPr>
        <w:t>A Situational Analysis of the Current Information Uptake in Education Policymaking</w:t>
      </w:r>
    </w:p>
    <w:p w14:paraId="3908D06F" w14:textId="77777777" w:rsidR="004567BF" w:rsidRPr="0089352D" w:rsidRDefault="004567BF" w:rsidP="002403D3">
      <w:pPr>
        <w:spacing w:line="276" w:lineRule="auto"/>
        <w:ind w:left="720" w:hanging="720"/>
        <w:jc w:val="both"/>
        <w:rPr>
          <w:rFonts w:ascii="Arial" w:hAnsi="Arial" w:cs="Arial"/>
          <w:sz w:val="22"/>
          <w:szCs w:val="22"/>
        </w:rPr>
      </w:pPr>
    </w:p>
    <w:p w14:paraId="2230F5E9" w14:textId="77777777" w:rsidR="004567BF" w:rsidRDefault="004567BF" w:rsidP="002403D3">
      <w:pPr>
        <w:spacing w:line="276" w:lineRule="auto"/>
        <w:ind w:left="720" w:hanging="720"/>
        <w:jc w:val="both"/>
        <w:rPr>
          <w:rFonts w:ascii="Arial" w:hAnsi="Arial" w:cs="Arial"/>
          <w:sz w:val="22"/>
          <w:szCs w:val="22"/>
        </w:rPr>
      </w:pPr>
      <w:r w:rsidRPr="0089352D">
        <w:rPr>
          <w:rFonts w:ascii="Arial" w:hAnsi="Arial" w:cs="Arial"/>
          <w:sz w:val="22"/>
          <w:szCs w:val="22"/>
        </w:rPr>
        <w:t xml:space="preserve">Young, E. and Quinn L. (2012). </w:t>
      </w:r>
      <w:r w:rsidRPr="0089352D">
        <w:rPr>
          <w:rFonts w:ascii="Arial" w:hAnsi="Arial" w:cs="Arial"/>
          <w:i/>
          <w:sz w:val="22"/>
          <w:szCs w:val="22"/>
        </w:rPr>
        <w:t>Making Research Evidence Matter. A Guide to Policy Advocacy in Transition Countries</w:t>
      </w:r>
      <w:r w:rsidRPr="0089352D">
        <w:rPr>
          <w:rFonts w:ascii="Arial" w:hAnsi="Arial" w:cs="Arial"/>
          <w:sz w:val="22"/>
          <w:szCs w:val="22"/>
        </w:rPr>
        <w:t>, Open Society Foundations/International Centre for Policy Advocacy (ICPA), Available online: http://advocacyguide. icpolicyadvocacy.org/sites/icpa-book.local/files/Policy_Advocacy_Guidebook _2012.pdf</w:t>
      </w:r>
      <w:r>
        <w:rPr>
          <w:rFonts w:ascii="Arial" w:hAnsi="Arial" w:cs="Arial"/>
          <w:sz w:val="22"/>
          <w:szCs w:val="22"/>
        </w:rPr>
        <w:t xml:space="preserve"> </w:t>
      </w:r>
    </w:p>
    <w:p w14:paraId="4B56BF57" w14:textId="77777777" w:rsidR="004567BF" w:rsidRDefault="004567BF" w:rsidP="002403D3">
      <w:pPr>
        <w:spacing w:line="276" w:lineRule="auto"/>
        <w:ind w:left="720" w:hanging="720"/>
        <w:jc w:val="both"/>
        <w:rPr>
          <w:rFonts w:ascii="Arial" w:hAnsi="Arial" w:cs="Arial"/>
          <w:sz w:val="22"/>
          <w:szCs w:val="22"/>
        </w:rPr>
      </w:pPr>
    </w:p>
    <w:p w14:paraId="697FA878" w14:textId="77777777" w:rsidR="00B218BE" w:rsidRPr="00084D54" w:rsidRDefault="00B218BE" w:rsidP="002403D3">
      <w:pPr>
        <w:spacing w:line="276" w:lineRule="auto"/>
        <w:ind w:left="720" w:hanging="720"/>
        <w:jc w:val="both"/>
        <w:rPr>
          <w:rFonts w:ascii="Arial" w:hAnsi="Arial" w:cs="Arial"/>
        </w:rPr>
      </w:pPr>
    </w:p>
    <w:sectPr w:rsidR="00B218BE" w:rsidRPr="00084D54" w:rsidSect="00C936F5">
      <w:headerReference w:type="default" r:id="rId15"/>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91FE3" w14:textId="77777777" w:rsidR="00721372" w:rsidRDefault="00721372" w:rsidP="00C77528">
      <w:r>
        <w:separator/>
      </w:r>
    </w:p>
  </w:endnote>
  <w:endnote w:type="continuationSeparator" w:id="0">
    <w:p w14:paraId="5A39387C" w14:textId="77777777" w:rsidR="00721372" w:rsidRDefault="00721372" w:rsidP="00C77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18D3" w14:textId="77777777" w:rsidR="00D83947" w:rsidRDefault="00D83947" w:rsidP="00EF1F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020CD5" w14:textId="77777777" w:rsidR="00D83947" w:rsidRDefault="00D83947" w:rsidP="00EF1F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B4ABA" w14:textId="5817433E" w:rsidR="00D83947" w:rsidRDefault="00D83947" w:rsidP="00EF1F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52CD">
      <w:rPr>
        <w:rStyle w:val="PageNumber"/>
        <w:noProof/>
      </w:rPr>
      <w:t>2</w:t>
    </w:r>
    <w:r>
      <w:rPr>
        <w:rStyle w:val="PageNumber"/>
      </w:rPr>
      <w:fldChar w:fldCharType="end"/>
    </w:r>
  </w:p>
  <w:p w14:paraId="56F9A63D" w14:textId="77777777" w:rsidR="00D83947" w:rsidRDefault="00D83947" w:rsidP="00EF1FA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80567" w14:textId="77777777" w:rsidR="00721372" w:rsidRDefault="00721372" w:rsidP="00C77528">
      <w:r>
        <w:separator/>
      </w:r>
    </w:p>
  </w:footnote>
  <w:footnote w:type="continuationSeparator" w:id="0">
    <w:p w14:paraId="717F1A15" w14:textId="77777777" w:rsidR="00721372" w:rsidRDefault="00721372" w:rsidP="00C77528">
      <w:r>
        <w:continuationSeparator/>
      </w:r>
    </w:p>
  </w:footnote>
  <w:footnote w:id="1">
    <w:p w14:paraId="015BAB3B" w14:textId="03A37234" w:rsidR="00D83947" w:rsidRPr="000819EB" w:rsidRDefault="00D83947">
      <w:pPr>
        <w:pStyle w:val="FootnoteText"/>
        <w:rPr>
          <w:sz w:val="20"/>
          <w:szCs w:val="20"/>
        </w:rPr>
      </w:pPr>
      <w:r w:rsidRPr="000819EB">
        <w:rPr>
          <w:rStyle w:val="FootnoteReference"/>
          <w:sz w:val="20"/>
          <w:szCs w:val="20"/>
        </w:rPr>
        <w:footnoteRef/>
      </w:r>
      <w:r w:rsidRPr="000819EB">
        <w:rPr>
          <w:sz w:val="20"/>
          <w:szCs w:val="20"/>
        </w:rPr>
        <w:t xml:space="preserve"> </w:t>
      </w:r>
      <w:r>
        <w:rPr>
          <w:sz w:val="20"/>
          <w:szCs w:val="20"/>
        </w:rPr>
        <w:t>F</w:t>
      </w:r>
      <w:r w:rsidRPr="000819EB">
        <w:rPr>
          <w:sz w:val="20"/>
          <w:szCs w:val="20"/>
        </w:rPr>
        <w:t xml:space="preserve">or a more detailed discussion of MOEC 142/2014 see </w:t>
      </w:r>
      <w:r>
        <w:rPr>
          <w:sz w:val="20"/>
          <w:szCs w:val="20"/>
        </w:rPr>
        <w:t xml:space="preserve">UNESCO and CIPS. (2018)  </w:t>
      </w:r>
      <w:r w:rsidRPr="000819EB">
        <w:rPr>
          <w:color w:val="000000" w:themeColor="text1"/>
          <w:sz w:val="20"/>
          <w:szCs w:val="20"/>
        </w:rPr>
        <w:t>A Situational Analysis of the Current Information Uptake in Education Policymaking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ECA1A" w14:textId="64819C13" w:rsidR="00172843" w:rsidRDefault="00172843">
    <w:pPr>
      <w:pStyle w:val="Header"/>
    </w:pPr>
    <w:r>
      <w:rPr>
        <w:noProof/>
      </w:rPr>
      <w:drawing>
        <wp:anchor distT="0" distB="0" distL="114300" distR="114300" simplePos="0" relativeHeight="251657728" behindDoc="1" locked="0" layoutInCell="1" allowOverlap="1" wp14:anchorId="515CF80C" wp14:editId="3ED42989">
          <wp:simplePos x="0" y="0"/>
          <wp:positionH relativeFrom="column">
            <wp:posOffset>5486400</wp:posOffset>
          </wp:positionH>
          <wp:positionV relativeFrom="paragraph">
            <wp:posOffset>-266700</wp:posOffset>
          </wp:positionV>
          <wp:extent cx="939800" cy="7194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01.jpg"/>
                  <pic:cNvPicPr/>
                </pic:nvPicPr>
                <pic:blipFill>
                  <a:blip r:embed="rId1">
                    <a:extLst>
                      <a:ext uri="{28A0092B-C50C-407E-A947-70E740481C1C}">
                        <a14:useLocalDpi xmlns:a14="http://schemas.microsoft.com/office/drawing/2010/main" val="0"/>
                      </a:ext>
                    </a:extLst>
                  </a:blip>
                  <a:stretch>
                    <a:fillRect/>
                  </a:stretch>
                </pic:blipFill>
                <pic:spPr>
                  <a:xfrm>
                    <a:off x="0" y="0"/>
                    <a:ext cx="939800" cy="719455"/>
                  </a:xfrm>
                  <a:prstGeom prst="rect">
                    <a:avLst/>
                  </a:prstGeom>
                </pic:spPr>
              </pic:pic>
            </a:graphicData>
          </a:graphic>
        </wp:anchor>
      </w:drawing>
    </w:r>
    <w:r>
      <w:rPr>
        <w:noProof/>
      </w:rPr>
      <w:drawing>
        <wp:anchor distT="0" distB="0" distL="114300" distR="114300" simplePos="0" relativeHeight="251659776" behindDoc="1" locked="0" layoutInCell="1" allowOverlap="1" wp14:anchorId="2FEC7607" wp14:editId="392A5DC1">
          <wp:simplePos x="0" y="0"/>
          <wp:positionH relativeFrom="column">
            <wp:posOffset>-742950</wp:posOffset>
          </wp:positionH>
          <wp:positionV relativeFrom="paragraph">
            <wp:posOffset>-266700</wp:posOffset>
          </wp:positionV>
          <wp:extent cx="1273449" cy="720000"/>
          <wp:effectExtent l="0" t="0" r="317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ESCO_MFIT_BLACK.png"/>
                  <pic:cNvPicPr/>
                </pic:nvPicPr>
                <pic:blipFill>
                  <a:blip r:embed="rId2">
                    <a:extLst>
                      <a:ext uri="{28A0092B-C50C-407E-A947-70E740481C1C}">
                        <a14:useLocalDpi xmlns:a14="http://schemas.microsoft.com/office/drawing/2010/main" val="0"/>
                      </a:ext>
                    </a:extLst>
                  </a:blip>
                  <a:stretch>
                    <a:fillRect/>
                  </a:stretch>
                </pic:blipFill>
                <pic:spPr>
                  <a:xfrm>
                    <a:off x="0" y="0"/>
                    <a:ext cx="1273449" cy="72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0096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B402ACA"/>
    <w:multiLevelType w:val="hybridMultilevel"/>
    <w:tmpl w:val="93F0ED7E"/>
    <w:lvl w:ilvl="0" w:tplc="9764763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A1C11"/>
    <w:multiLevelType w:val="hybridMultilevel"/>
    <w:tmpl w:val="42F874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FB58FC"/>
    <w:multiLevelType w:val="hybridMultilevel"/>
    <w:tmpl w:val="16365A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C14F34"/>
    <w:multiLevelType w:val="hybridMultilevel"/>
    <w:tmpl w:val="76C6F73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7E118B"/>
    <w:multiLevelType w:val="hybridMultilevel"/>
    <w:tmpl w:val="58DC4C4E"/>
    <w:lvl w:ilvl="0" w:tplc="0C045376">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A726B0"/>
    <w:multiLevelType w:val="hybridMultilevel"/>
    <w:tmpl w:val="C310E2E4"/>
    <w:lvl w:ilvl="0" w:tplc="9764763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BD06C3"/>
    <w:multiLevelType w:val="hybridMultilevel"/>
    <w:tmpl w:val="3B70AE00"/>
    <w:lvl w:ilvl="0" w:tplc="DF7400B6">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A35475"/>
    <w:multiLevelType w:val="multilevel"/>
    <w:tmpl w:val="A2DA17CE"/>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9" w15:restartNumberingAfterBreak="0">
    <w:nsid w:val="7BBC1F7D"/>
    <w:multiLevelType w:val="hybridMultilevel"/>
    <w:tmpl w:val="77CEB9DE"/>
    <w:lvl w:ilvl="0" w:tplc="9764763E">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9"/>
  </w:num>
  <w:num w:numId="3">
    <w:abstractNumId w:val="2"/>
  </w:num>
  <w:num w:numId="4">
    <w:abstractNumId w:val="3"/>
  </w:num>
  <w:num w:numId="5">
    <w:abstractNumId w:val="1"/>
  </w:num>
  <w:num w:numId="6">
    <w:abstractNumId w:val="8"/>
  </w:num>
  <w:num w:numId="7">
    <w:abstractNumId w:val="5"/>
  </w:num>
  <w:num w:numId="8">
    <w:abstractNumId w:val="6"/>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80E"/>
    <w:rsid w:val="000168FA"/>
    <w:rsid w:val="00016C57"/>
    <w:rsid w:val="00026A04"/>
    <w:rsid w:val="00033AAC"/>
    <w:rsid w:val="0003512B"/>
    <w:rsid w:val="000352C1"/>
    <w:rsid w:val="000435D1"/>
    <w:rsid w:val="0004582D"/>
    <w:rsid w:val="0005266A"/>
    <w:rsid w:val="000654E2"/>
    <w:rsid w:val="0007082E"/>
    <w:rsid w:val="000819EB"/>
    <w:rsid w:val="00083E3F"/>
    <w:rsid w:val="00084D54"/>
    <w:rsid w:val="00093DFC"/>
    <w:rsid w:val="00095A19"/>
    <w:rsid w:val="00097ABE"/>
    <w:rsid w:val="000B005E"/>
    <w:rsid w:val="000E1EF1"/>
    <w:rsid w:val="000E284C"/>
    <w:rsid w:val="000E4744"/>
    <w:rsid w:val="000E52BE"/>
    <w:rsid w:val="00110D0B"/>
    <w:rsid w:val="0011656A"/>
    <w:rsid w:val="00120C2E"/>
    <w:rsid w:val="001260AE"/>
    <w:rsid w:val="001553F9"/>
    <w:rsid w:val="00172208"/>
    <w:rsid w:val="00172843"/>
    <w:rsid w:val="001733B9"/>
    <w:rsid w:val="001741A6"/>
    <w:rsid w:val="00182E11"/>
    <w:rsid w:val="001A6067"/>
    <w:rsid w:val="001A79F0"/>
    <w:rsid w:val="001B5C72"/>
    <w:rsid w:val="001B7F86"/>
    <w:rsid w:val="001C6ECD"/>
    <w:rsid w:val="001D050F"/>
    <w:rsid w:val="001D1A0C"/>
    <w:rsid w:val="001D2B32"/>
    <w:rsid w:val="001D4B0F"/>
    <w:rsid w:val="001E0284"/>
    <w:rsid w:val="001E5E22"/>
    <w:rsid w:val="001F3F4B"/>
    <w:rsid w:val="001F56E9"/>
    <w:rsid w:val="00205463"/>
    <w:rsid w:val="00206E0D"/>
    <w:rsid w:val="002171A9"/>
    <w:rsid w:val="00223ADF"/>
    <w:rsid w:val="002403D3"/>
    <w:rsid w:val="0024203D"/>
    <w:rsid w:val="00252601"/>
    <w:rsid w:val="00267029"/>
    <w:rsid w:val="00270DEE"/>
    <w:rsid w:val="0027364A"/>
    <w:rsid w:val="002765B2"/>
    <w:rsid w:val="00283045"/>
    <w:rsid w:val="00285513"/>
    <w:rsid w:val="00286595"/>
    <w:rsid w:val="00291343"/>
    <w:rsid w:val="00296CE4"/>
    <w:rsid w:val="002B0DBC"/>
    <w:rsid w:val="002B1F8B"/>
    <w:rsid w:val="002B5007"/>
    <w:rsid w:val="002D12B7"/>
    <w:rsid w:val="002E6CA6"/>
    <w:rsid w:val="002F7471"/>
    <w:rsid w:val="00304F1F"/>
    <w:rsid w:val="00310A59"/>
    <w:rsid w:val="00336E7A"/>
    <w:rsid w:val="00343FEB"/>
    <w:rsid w:val="0035779C"/>
    <w:rsid w:val="00360A6F"/>
    <w:rsid w:val="00362AB5"/>
    <w:rsid w:val="003849FF"/>
    <w:rsid w:val="0039666E"/>
    <w:rsid w:val="003C27E5"/>
    <w:rsid w:val="003C66F1"/>
    <w:rsid w:val="003C6DD1"/>
    <w:rsid w:val="003C6EC0"/>
    <w:rsid w:val="003D31A9"/>
    <w:rsid w:val="003D7434"/>
    <w:rsid w:val="003E1539"/>
    <w:rsid w:val="003E4E9E"/>
    <w:rsid w:val="003F3225"/>
    <w:rsid w:val="003F588D"/>
    <w:rsid w:val="0040591A"/>
    <w:rsid w:val="004260CF"/>
    <w:rsid w:val="0043286B"/>
    <w:rsid w:val="00455873"/>
    <w:rsid w:val="004567BF"/>
    <w:rsid w:val="00462101"/>
    <w:rsid w:val="004649C2"/>
    <w:rsid w:val="0047032B"/>
    <w:rsid w:val="004711CC"/>
    <w:rsid w:val="004754AF"/>
    <w:rsid w:val="004776A2"/>
    <w:rsid w:val="00477C74"/>
    <w:rsid w:val="004819B7"/>
    <w:rsid w:val="004940E3"/>
    <w:rsid w:val="00497D46"/>
    <w:rsid w:val="004A1A86"/>
    <w:rsid w:val="004B0E18"/>
    <w:rsid w:val="004B118A"/>
    <w:rsid w:val="004B4B76"/>
    <w:rsid w:val="004C2FED"/>
    <w:rsid w:val="004D5E5C"/>
    <w:rsid w:val="004E5686"/>
    <w:rsid w:val="004E7135"/>
    <w:rsid w:val="004E7A40"/>
    <w:rsid w:val="004F27A4"/>
    <w:rsid w:val="004F74E7"/>
    <w:rsid w:val="00504611"/>
    <w:rsid w:val="0053622C"/>
    <w:rsid w:val="00540111"/>
    <w:rsid w:val="00541DC4"/>
    <w:rsid w:val="00551E95"/>
    <w:rsid w:val="00554B1F"/>
    <w:rsid w:val="00574B9F"/>
    <w:rsid w:val="00592356"/>
    <w:rsid w:val="00597CFE"/>
    <w:rsid w:val="005A0844"/>
    <w:rsid w:val="005A7D85"/>
    <w:rsid w:val="005B7275"/>
    <w:rsid w:val="005C0A94"/>
    <w:rsid w:val="005C1986"/>
    <w:rsid w:val="005D7B55"/>
    <w:rsid w:val="005E7BC7"/>
    <w:rsid w:val="005F591D"/>
    <w:rsid w:val="00603315"/>
    <w:rsid w:val="00611EC9"/>
    <w:rsid w:val="006173FF"/>
    <w:rsid w:val="00620D00"/>
    <w:rsid w:val="0063420D"/>
    <w:rsid w:val="00641C74"/>
    <w:rsid w:val="00643F81"/>
    <w:rsid w:val="006466C8"/>
    <w:rsid w:val="00647D02"/>
    <w:rsid w:val="006520E4"/>
    <w:rsid w:val="00657C10"/>
    <w:rsid w:val="00661EA4"/>
    <w:rsid w:val="00663B6B"/>
    <w:rsid w:val="00672576"/>
    <w:rsid w:val="0067652B"/>
    <w:rsid w:val="00681663"/>
    <w:rsid w:val="006849AA"/>
    <w:rsid w:val="00687AD0"/>
    <w:rsid w:val="00693FC4"/>
    <w:rsid w:val="006B0A6B"/>
    <w:rsid w:val="006C29B3"/>
    <w:rsid w:val="006D1253"/>
    <w:rsid w:val="006D3491"/>
    <w:rsid w:val="006E493E"/>
    <w:rsid w:val="006E5B50"/>
    <w:rsid w:val="006F0F32"/>
    <w:rsid w:val="006F25AD"/>
    <w:rsid w:val="00704554"/>
    <w:rsid w:val="00720243"/>
    <w:rsid w:val="00721372"/>
    <w:rsid w:val="0072296B"/>
    <w:rsid w:val="00736E64"/>
    <w:rsid w:val="0074627C"/>
    <w:rsid w:val="0074779A"/>
    <w:rsid w:val="007639CA"/>
    <w:rsid w:val="00765CBB"/>
    <w:rsid w:val="00767F14"/>
    <w:rsid w:val="00776E29"/>
    <w:rsid w:val="007A06A3"/>
    <w:rsid w:val="007A2757"/>
    <w:rsid w:val="007B2DB2"/>
    <w:rsid w:val="007B3A26"/>
    <w:rsid w:val="007B6451"/>
    <w:rsid w:val="007C3133"/>
    <w:rsid w:val="007C4B5E"/>
    <w:rsid w:val="007D45A5"/>
    <w:rsid w:val="007D6838"/>
    <w:rsid w:val="007E0519"/>
    <w:rsid w:val="0081417E"/>
    <w:rsid w:val="0081543D"/>
    <w:rsid w:val="00824FAC"/>
    <w:rsid w:val="0082736F"/>
    <w:rsid w:val="00843E88"/>
    <w:rsid w:val="008604DD"/>
    <w:rsid w:val="00860A36"/>
    <w:rsid w:val="00874AD4"/>
    <w:rsid w:val="00880536"/>
    <w:rsid w:val="008860FE"/>
    <w:rsid w:val="00890171"/>
    <w:rsid w:val="0089352D"/>
    <w:rsid w:val="008A36F0"/>
    <w:rsid w:val="008A3701"/>
    <w:rsid w:val="008B722A"/>
    <w:rsid w:val="008C3DDF"/>
    <w:rsid w:val="008C5B76"/>
    <w:rsid w:val="008E5542"/>
    <w:rsid w:val="008F42A3"/>
    <w:rsid w:val="00903844"/>
    <w:rsid w:val="009128EC"/>
    <w:rsid w:val="00913CC8"/>
    <w:rsid w:val="00922D87"/>
    <w:rsid w:val="00927D32"/>
    <w:rsid w:val="00930347"/>
    <w:rsid w:val="0093570A"/>
    <w:rsid w:val="009423A8"/>
    <w:rsid w:val="00946D54"/>
    <w:rsid w:val="009564E3"/>
    <w:rsid w:val="009572F5"/>
    <w:rsid w:val="00982539"/>
    <w:rsid w:val="00990126"/>
    <w:rsid w:val="009A297E"/>
    <w:rsid w:val="009A6A27"/>
    <w:rsid w:val="009B2AEB"/>
    <w:rsid w:val="009B5620"/>
    <w:rsid w:val="009B6CCF"/>
    <w:rsid w:val="009C0EC4"/>
    <w:rsid w:val="009D1FAF"/>
    <w:rsid w:val="009E2F46"/>
    <w:rsid w:val="009E78A3"/>
    <w:rsid w:val="009F569F"/>
    <w:rsid w:val="009F6EED"/>
    <w:rsid w:val="00A0624A"/>
    <w:rsid w:val="00A31C5C"/>
    <w:rsid w:val="00A34294"/>
    <w:rsid w:val="00A35B0B"/>
    <w:rsid w:val="00A36607"/>
    <w:rsid w:val="00A41F0C"/>
    <w:rsid w:val="00A42F5B"/>
    <w:rsid w:val="00A43FA0"/>
    <w:rsid w:val="00A446A4"/>
    <w:rsid w:val="00A711E1"/>
    <w:rsid w:val="00A810E7"/>
    <w:rsid w:val="00AB0685"/>
    <w:rsid w:val="00AB3036"/>
    <w:rsid w:val="00AB5450"/>
    <w:rsid w:val="00AC4C31"/>
    <w:rsid w:val="00AD62EC"/>
    <w:rsid w:val="00AD7919"/>
    <w:rsid w:val="00AE0852"/>
    <w:rsid w:val="00AF21FA"/>
    <w:rsid w:val="00AF2E60"/>
    <w:rsid w:val="00AF49EB"/>
    <w:rsid w:val="00AF5D5E"/>
    <w:rsid w:val="00B000BE"/>
    <w:rsid w:val="00B05A6E"/>
    <w:rsid w:val="00B0780E"/>
    <w:rsid w:val="00B208C4"/>
    <w:rsid w:val="00B218BE"/>
    <w:rsid w:val="00B22345"/>
    <w:rsid w:val="00B308D5"/>
    <w:rsid w:val="00B32C92"/>
    <w:rsid w:val="00B530D1"/>
    <w:rsid w:val="00B55EF1"/>
    <w:rsid w:val="00B62C4A"/>
    <w:rsid w:val="00B63C5D"/>
    <w:rsid w:val="00B73446"/>
    <w:rsid w:val="00B9478E"/>
    <w:rsid w:val="00BA2C4F"/>
    <w:rsid w:val="00BB57BB"/>
    <w:rsid w:val="00BC318E"/>
    <w:rsid w:val="00BC52CD"/>
    <w:rsid w:val="00BC5852"/>
    <w:rsid w:val="00BD7B94"/>
    <w:rsid w:val="00BF1CD2"/>
    <w:rsid w:val="00C02BF5"/>
    <w:rsid w:val="00C11D79"/>
    <w:rsid w:val="00C14BAA"/>
    <w:rsid w:val="00C21486"/>
    <w:rsid w:val="00C2379D"/>
    <w:rsid w:val="00C23D41"/>
    <w:rsid w:val="00C323EB"/>
    <w:rsid w:val="00C33F49"/>
    <w:rsid w:val="00C3510A"/>
    <w:rsid w:val="00C355A0"/>
    <w:rsid w:val="00C41940"/>
    <w:rsid w:val="00C62E32"/>
    <w:rsid w:val="00C71E58"/>
    <w:rsid w:val="00C72EB0"/>
    <w:rsid w:val="00C77528"/>
    <w:rsid w:val="00C90518"/>
    <w:rsid w:val="00C90F1B"/>
    <w:rsid w:val="00C936F5"/>
    <w:rsid w:val="00CC0BBE"/>
    <w:rsid w:val="00CC500E"/>
    <w:rsid w:val="00CD436C"/>
    <w:rsid w:val="00CD5030"/>
    <w:rsid w:val="00CE5E81"/>
    <w:rsid w:val="00CF210F"/>
    <w:rsid w:val="00D02D3E"/>
    <w:rsid w:val="00D05168"/>
    <w:rsid w:val="00D13A75"/>
    <w:rsid w:val="00D20955"/>
    <w:rsid w:val="00D3334F"/>
    <w:rsid w:val="00D443DA"/>
    <w:rsid w:val="00D518C1"/>
    <w:rsid w:val="00D55D13"/>
    <w:rsid w:val="00D646DF"/>
    <w:rsid w:val="00D702D1"/>
    <w:rsid w:val="00D76810"/>
    <w:rsid w:val="00D76BC8"/>
    <w:rsid w:val="00D81C4F"/>
    <w:rsid w:val="00D83947"/>
    <w:rsid w:val="00DA7989"/>
    <w:rsid w:val="00DB288B"/>
    <w:rsid w:val="00DD6777"/>
    <w:rsid w:val="00DE3E80"/>
    <w:rsid w:val="00DF017E"/>
    <w:rsid w:val="00DF025D"/>
    <w:rsid w:val="00DF0599"/>
    <w:rsid w:val="00DF2533"/>
    <w:rsid w:val="00E20B3F"/>
    <w:rsid w:val="00E31142"/>
    <w:rsid w:val="00E3244A"/>
    <w:rsid w:val="00E53FFB"/>
    <w:rsid w:val="00E56350"/>
    <w:rsid w:val="00E56673"/>
    <w:rsid w:val="00E64656"/>
    <w:rsid w:val="00E74727"/>
    <w:rsid w:val="00E76012"/>
    <w:rsid w:val="00E82D6F"/>
    <w:rsid w:val="00E83827"/>
    <w:rsid w:val="00E9363F"/>
    <w:rsid w:val="00E94D59"/>
    <w:rsid w:val="00E95422"/>
    <w:rsid w:val="00EA799A"/>
    <w:rsid w:val="00EB156D"/>
    <w:rsid w:val="00EB6ADC"/>
    <w:rsid w:val="00EB724A"/>
    <w:rsid w:val="00EB7986"/>
    <w:rsid w:val="00ED56AB"/>
    <w:rsid w:val="00ED7FC8"/>
    <w:rsid w:val="00EE0E51"/>
    <w:rsid w:val="00EF12BB"/>
    <w:rsid w:val="00EF1FA9"/>
    <w:rsid w:val="00EF452E"/>
    <w:rsid w:val="00EF4E7D"/>
    <w:rsid w:val="00EF7FAA"/>
    <w:rsid w:val="00F12B89"/>
    <w:rsid w:val="00F177F4"/>
    <w:rsid w:val="00F21DC9"/>
    <w:rsid w:val="00F23EC4"/>
    <w:rsid w:val="00F31379"/>
    <w:rsid w:val="00F36AED"/>
    <w:rsid w:val="00F45010"/>
    <w:rsid w:val="00F54EE8"/>
    <w:rsid w:val="00F57907"/>
    <w:rsid w:val="00F6364D"/>
    <w:rsid w:val="00F64172"/>
    <w:rsid w:val="00F6767F"/>
    <w:rsid w:val="00F74A2F"/>
    <w:rsid w:val="00F95234"/>
    <w:rsid w:val="00F96442"/>
    <w:rsid w:val="00FB3A8E"/>
    <w:rsid w:val="00FD351B"/>
    <w:rsid w:val="00FD4F9E"/>
    <w:rsid w:val="00FD69DD"/>
    <w:rsid w:val="00FE2E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02BA01"/>
  <w14:defaultImageDpi w14:val="300"/>
  <w15:docId w15:val="{7B8ABD07-CF06-4115-A7A2-F5D87A40F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1D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1DC4"/>
    <w:pPr>
      <w:spacing w:before="120" w:after="120"/>
      <w:ind w:left="720"/>
      <w:contextualSpacing/>
    </w:pPr>
  </w:style>
  <w:style w:type="table" w:styleId="TableGrid">
    <w:name w:val="Table Grid"/>
    <w:basedOn w:val="TableNormal"/>
    <w:uiPriority w:val="59"/>
    <w:rsid w:val="00B07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780E"/>
    <w:rPr>
      <w:color w:val="0000FF" w:themeColor="hyperlink"/>
      <w:u w:val="single"/>
    </w:rPr>
  </w:style>
  <w:style w:type="paragraph" w:customStyle="1" w:styleId="Default">
    <w:name w:val="Default"/>
    <w:rsid w:val="00C936F5"/>
    <w:pPr>
      <w:widowControl w:val="0"/>
      <w:autoSpaceDE w:val="0"/>
      <w:autoSpaceDN w:val="0"/>
      <w:adjustRightInd w:val="0"/>
    </w:pPr>
    <w:rPr>
      <w:rFonts w:ascii="Arial" w:hAnsi="Arial" w:cs="Arial"/>
      <w:color w:val="000000"/>
    </w:rPr>
  </w:style>
  <w:style w:type="character" w:customStyle="1" w:styleId="apple-converted-space">
    <w:name w:val="apple-converted-space"/>
    <w:basedOn w:val="DefaultParagraphFont"/>
    <w:rsid w:val="00D646DF"/>
  </w:style>
  <w:style w:type="paragraph" w:styleId="NormalWeb">
    <w:name w:val="Normal (Web)"/>
    <w:basedOn w:val="Normal"/>
    <w:uiPriority w:val="99"/>
    <w:unhideWhenUsed/>
    <w:rsid w:val="00D646DF"/>
    <w:pPr>
      <w:spacing w:before="100" w:beforeAutospacing="1" w:after="100" w:afterAutospacing="1"/>
    </w:pPr>
    <w:rPr>
      <w:rFonts w:ascii="Times New Roman" w:hAnsi="Times New Roman" w:cs="Times New Roman"/>
      <w:sz w:val="20"/>
      <w:szCs w:val="20"/>
      <w:lang w:val="en-SG"/>
    </w:rPr>
  </w:style>
  <w:style w:type="paragraph" w:styleId="FootnoteText">
    <w:name w:val="footnote text"/>
    <w:basedOn w:val="Normal"/>
    <w:link w:val="FootnoteTextChar"/>
    <w:uiPriority w:val="99"/>
    <w:unhideWhenUsed/>
    <w:rsid w:val="00C77528"/>
  </w:style>
  <w:style w:type="character" w:customStyle="1" w:styleId="FootnoteTextChar">
    <w:name w:val="Footnote Text Char"/>
    <w:basedOn w:val="DefaultParagraphFont"/>
    <w:link w:val="FootnoteText"/>
    <w:uiPriority w:val="99"/>
    <w:rsid w:val="00C77528"/>
  </w:style>
  <w:style w:type="character" w:styleId="FootnoteReference">
    <w:name w:val="footnote reference"/>
    <w:basedOn w:val="DefaultParagraphFont"/>
    <w:uiPriority w:val="99"/>
    <w:unhideWhenUsed/>
    <w:rsid w:val="00C77528"/>
    <w:rPr>
      <w:vertAlign w:val="superscript"/>
    </w:rPr>
  </w:style>
  <w:style w:type="paragraph" w:styleId="BalloonText">
    <w:name w:val="Balloon Text"/>
    <w:basedOn w:val="Normal"/>
    <w:link w:val="BalloonTextChar"/>
    <w:uiPriority w:val="99"/>
    <w:semiHidden/>
    <w:unhideWhenUsed/>
    <w:rsid w:val="004C2F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2FED"/>
    <w:rPr>
      <w:rFonts w:ascii="Lucida Grande" w:hAnsi="Lucida Grande" w:cs="Lucida Grande"/>
      <w:sz w:val="18"/>
      <w:szCs w:val="18"/>
    </w:rPr>
  </w:style>
  <w:style w:type="paragraph" w:styleId="Footer">
    <w:name w:val="footer"/>
    <w:basedOn w:val="Normal"/>
    <w:link w:val="FooterChar"/>
    <w:uiPriority w:val="99"/>
    <w:unhideWhenUsed/>
    <w:rsid w:val="00EF1FA9"/>
    <w:pPr>
      <w:tabs>
        <w:tab w:val="center" w:pos="4320"/>
        <w:tab w:val="right" w:pos="8640"/>
      </w:tabs>
    </w:pPr>
  </w:style>
  <w:style w:type="character" w:customStyle="1" w:styleId="FooterChar">
    <w:name w:val="Footer Char"/>
    <w:basedOn w:val="DefaultParagraphFont"/>
    <w:link w:val="Footer"/>
    <w:uiPriority w:val="99"/>
    <w:rsid w:val="00EF1FA9"/>
  </w:style>
  <w:style w:type="character" w:styleId="PageNumber">
    <w:name w:val="page number"/>
    <w:basedOn w:val="DefaultParagraphFont"/>
    <w:uiPriority w:val="99"/>
    <w:semiHidden/>
    <w:unhideWhenUsed/>
    <w:rsid w:val="00EF1FA9"/>
  </w:style>
  <w:style w:type="character" w:styleId="FollowedHyperlink">
    <w:name w:val="FollowedHyperlink"/>
    <w:basedOn w:val="DefaultParagraphFont"/>
    <w:uiPriority w:val="99"/>
    <w:semiHidden/>
    <w:unhideWhenUsed/>
    <w:rsid w:val="00F95234"/>
    <w:rPr>
      <w:color w:val="800080" w:themeColor="followedHyperlink"/>
      <w:u w:val="single"/>
    </w:rPr>
  </w:style>
  <w:style w:type="character" w:styleId="Emphasis">
    <w:name w:val="Emphasis"/>
    <w:basedOn w:val="DefaultParagraphFont"/>
    <w:uiPriority w:val="20"/>
    <w:qFormat/>
    <w:rsid w:val="00641C74"/>
    <w:rPr>
      <w:i/>
      <w:iCs/>
    </w:rPr>
  </w:style>
  <w:style w:type="character" w:customStyle="1" w:styleId="reference-accessdate">
    <w:name w:val="reference-accessdate"/>
    <w:basedOn w:val="DefaultParagraphFont"/>
    <w:rsid w:val="000E284C"/>
  </w:style>
  <w:style w:type="character" w:styleId="CommentReference">
    <w:name w:val="annotation reference"/>
    <w:basedOn w:val="DefaultParagraphFont"/>
    <w:uiPriority w:val="99"/>
    <w:semiHidden/>
    <w:unhideWhenUsed/>
    <w:rsid w:val="00C323EB"/>
    <w:rPr>
      <w:sz w:val="16"/>
      <w:szCs w:val="16"/>
    </w:rPr>
  </w:style>
  <w:style w:type="paragraph" w:styleId="CommentText">
    <w:name w:val="annotation text"/>
    <w:basedOn w:val="Normal"/>
    <w:link w:val="CommentTextChar"/>
    <w:uiPriority w:val="99"/>
    <w:semiHidden/>
    <w:unhideWhenUsed/>
    <w:rsid w:val="00C323EB"/>
    <w:rPr>
      <w:sz w:val="20"/>
      <w:szCs w:val="20"/>
    </w:rPr>
  </w:style>
  <w:style w:type="character" w:customStyle="1" w:styleId="CommentTextChar">
    <w:name w:val="Comment Text Char"/>
    <w:basedOn w:val="DefaultParagraphFont"/>
    <w:link w:val="CommentText"/>
    <w:uiPriority w:val="99"/>
    <w:semiHidden/>
    <w:rsid w:val="00C323EB"/>
    <w:rPr>
      <w:sz w:val="20"/>
      <w:szCs w:val="20"/>
    </w:rPr>
  </w:style>
  <w:style w:type="paragraph" w:styleId="CommentSubject">
    <w:name w:val="annotation subject"/>
    <w:basedOn w:val="CommentText"/>
    <w:next w:val="CommentText"/>
    <w:link w:val="CommentSubjectChar"/>
    <w:uiPriority w:val="99"/>
    <w:semiHidden/>
    <w:unhideWhenUsed/>
    <w:rsid w:val="00C323EB"/>
    <w:rPr>
      <w:b/>
      <w:bCs/>
    </w:rPr>
  </w:style>
  <w:style w:type="character" w:customStyle="1" w:styleId="CommentSubjectChar">
    <w:name w:val="Comment Subject Char"/>
    <w:basedOn w:val="CommentTextChar"/>
    <w:link w:val="CommentSubject"/>
    <w:uiPriority w:val="99"/>
    <w:semiHidden/>
    <w:rsid w:val="00C323EB"/>
    <w:rPr>
      <w:b/>
      <w:bCs/>
      <w:sz w:val="20"/>
      <w:szCs w:val="20"/>
    </w:rPr>
  </w:style>
  <w:style w:type="paragraph" w:styleId="Revision">
    <w:name w:val="Revision"/>
    <w:hidden/>
    <w:uiPriority w:val="99"/>
    <w:semiHidden/>
    <w:rsid w:val="002171A9"/>
  </w:style>
  <w:style w:type="paragraph" w:styleId="Header">
    <w:name w:val="header"/>
    <w:basedOn w:val="Normal"/>
    <w:link w:val="HeaderChar"/>
    <w:uiPriority w:val="99"/>
    <w:unhideWhenUsed/>
    <w:rsid w:val="00172843"/>
    <w:pPr>
      <w:tabs>
        <w:tab w:val="center" w:pos="4680"/>
        <w:tab w:val="right" w:pos="9360"/>
      </w:tabs>
    </w:pPr>
  </w:style>
  <w:style w:type="character" w:customStyle="1" w:styleId="HeaderChar">
    <w:name w:val="Header Char"/>
    <w:basedOn w:val="DefaultParagraphFont"/>
    <w:link w:val="Header"/>
    <w:uiPriority w:val="99"/>
    <w:rsid w:val="00172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0907">
      <w:bodyDiv w:val="1"/>
      <w:marLeft w:val="0"/>
      <w:marRight w:val="0"/>
      <w:marTop w:val="0"/>
      <w:marBottom w:val="0"/>
      <w:divBdr>
        <w:top w:val="none" w:sz="0" w:space="0" w:color="auto"/>
        <w:left w:val="none" w:sz="0" w:space="0" w:color="auto"/>
        <w:bottom w:val="none" w:sz="0" w:space="0" w:color="auto"/>
        <w:right w:val="none" w:sz="0" w:space="0" w:color="auto"/>
      </w:divBdr>
    </w:div>
    <w:div w:id="180170086">
      <w:bodyDiv w:val="1"/>
      <w:marLeft w:val="0"/>
      <w:marRight w:val="0"/>
      <w:marTop w:val="0"/>
      <w:marBottom w:val="0"/>
      <w:divBdr>
        <w:top w:val="none" w:sz="0" w:space="0" w:color="auto"/>
        <w:left w:val="none" w:sz="0" w:space="0" w:color="auto"/>
        <w:bottom w:val="none" w:sz="0" w:space="0" w:color="auto"/>
        <w:right w:val="none" w:sz="0" w:space="0" w:color="auto"/>
      </w:divBdr>
      <w:divsChild>
        <w:div w:id="483476308">
          <w:marLeft w:val="0"/>
          <w:marRight w:val="0"/>
          <w:marTop w:val="0"/>
          <w:marBottom w:val="0"/>
          <w:divBdr>
            <w:top w:val="none" w:sz="0" w:space="0" w:color="auto"/>
            <w:left w:val="none" w:sz="0" w:space="0" w:color="auto"/>
            <w:bottom w:val="none" w:sz="0" w:space="0" w:color="auto"/>
            <w:right w:val="none" w:sz="0" w:space="0" w:color="auto"/>
          </w:divBdr>
          <w:divsChild>
            <w:div w:id="914778620">
              <w:marLeft w:val="0"/>
              <w:marRight w:val="0"/>
              <w:marTop w:val="0"/>
              <w:marBottom w:val="0"/>
              <w:divBdr>
                <w:top w:val="none" w:sz="0" w:space="0" w:color="auto"/>
                <w:left w:val="none" w:sz="0" w:space="0" w:color="auto"/>
                <w:bottom w:val="none" w:sz="0" w:space="0" w:color="auto"/>
                <w:right w:val="none" w:sz="0" w:space="0" w:color="auto"/>
              </w:divBdr>
              <w:divsChild>
                <w:div w:id="9357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82753">
      <w:bodyDiv w:val="1"/>
      <w:marLeft w:val="0"/>
      <w:marRight w:val="0"/>
      <w:marTop w:val="0"/>
      <w:marBottom w:val="0"/>
      <w:divBdr>
        <w:top w:val="none" w:sz="0" w:space="0" w:color="auto"/>
        <w:left w:val="none" w:sz="0" w:space="0" w:color="auto"/>
        <w:bottom w:val="none" w:sz="0" w:space="0" w:color="auto"/>
        <w:right w:val="none" w:sz="0" w:space="0" w:color="auto"/>
      </w:divBdr>
      <w:divsChild>
        <w:div w:id="274753674">
          <w:marLeft w:val="0"/>
          <w:marRight w:val="0"/>
          <w:marTop w:val="0"/>
          <w:marBottom w:val="0"/>
          <w:divBdr>
            <w:top w:val="none" w:sz="0" w:space="0" w:color="auto"/>
            <w:left w:val="none" w:sz="0" w:space="0" w:color="auto"/>
            <w:bottom w:val="none" w:sz="0" w:space="0" w:color="auto"/>
            <w:right w:val="none" w:sz="0" w:space="0" w:color="auto"/>
          </w:divBdr>
          <w:divsChild>
            <w:div w:id="2121222346">
              <w:marLeft w:val="0"/>
              <w:marRight w:val="0"/>
              <w:marTop w:val="0"/>
              <w:marBottom w:val="0"/>
              <w:divBdr>
                <w:top w:val="none" w:sz="0" w:space="0" w:color="auto"/>
                <w:left w:val="none" w:sz="0" w:space="0" w:color="auto"/>
                <w:bottom w:val="none" w:sz="0" w:space="0" w:color="auto"/>
                <w:right w:val="none" w:sz="0" w:space="0" w:color="auto"/>
              </w:divBdr>
              <w:divsChild>
                <w:div w:id="6704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958586">
      <w:bodyDiv w:val="1"/>
      <w:marLeft w:val="0"/>
      <w:marRight w:val="0"/>
      <w:marTop w:val="0"/>
      <w:marBottom w:val="0"/>
      <w:divBdr>
        <w:top w:val="none" w:sz="0" w:space="0" w:color="auto"/>
        <w:left w:val="none" w:sz="0" w:space="0" w:color="auto"/>
        <w:bottom w:val="none" w:sz="0" w:space="0" w:color="auto"/>
        <w:right w:val="none" w:sz="0" w:space="0" w:color="auto"/>
      </w:divBdr>
    </w:div>
    <w:div w:id="654382026">
      <w:bodyDiv w:val="1"/>
      <w:marLeft w:val="0"/>
      <w:marRight w:val="0"/>
      <w:marTop w:val="0"/>
      <w:marBottom w:val="0"/>
      <w:divBdr>
        <w:top w:val="none" w:sz="0" w:space="0" w:color="auto"/>
        <w:left w:val="none" w:sz="0" w:space="0" w:color="auto"/>
        <w:bottom w:val="none" w:sz="0" w:space="0" w:color="auto"/>
        <w:right w:val="none" w:sz="0" w:space="0" w:color="auto"/>
      </w:divBdr>
      <w:divsChild>
        <w:div w:id="70855480">
          <w:marLeft w:val="0"/>
          <w:marRight w:val="0"/>
          <w:marTop w:val="0"/>
          <w:marBottom w:val="0"/>
          <w:divBdr>
            <w:top w:val="none" w:sz="0" w:space="0" w:color="auto"/>
            <w:left w:val="none" w:sz="0" w:space="0" w:color="auto"/>
            <w:bottom w:val="none" w:sz="0" w:space="0" w:color="auto"/>
            <w:right w:val="none" w:sz="0" w:space="0" w:color="auto"/>
          </w:divBdr>
          <w:divsChild>
            <w:div w:id="1385644053">
              <w:marLeft w:val="0"/>
              <w:marRight w:val="0"/>
              <w:marTop w:val="0"/>
              <w:marBottom w:val="0"/>
              <w:divBdr>
                <w:top w:val="none" w:sz="0" w:space="0" w:color="auto"/>
                <w:left w:val="none" w:sz="0" w:space="0" w:color="auto"/>
                <w:bottom w:val="none" w:sz="0" w:space="0" w:color="auto"/>
                <w:right w:val="none" w:sz="0" w:space="0" w:color="auto"/>
              </w:divBdr>
              <w:divsChild>
                <w:div w:id="8420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970130">
      <w:bodyDiv w:val="1"/>
      <w:marLeft w:val="0"/>
      <w:marRight w:val="0"/>
      <w:marTop w:val="0"/>
      <w:marBottom w:val="0"/>
      <w:divBdr>
        <w:top w:val="none" w:sz="0" w:space="0" w:color="auto"/>
        <w:left w:val="none" w:sz="0" w:space="0" w:color="auto"/>
        <w:bottom w:val="none" w:sz="0" w:space="0" w:color="auto"/>
        <w:right w:val="none" w:sz="0" w:space="0" w:color="auto"/>
      </w:divBdr>
      <w:divsChild>
        <w:div w:id="32771657">
          <w:marLeft w:val="0"/>
          <w:marRight w:val="0"/>
          <w:marTop w:val="0"/>
          <w:marBottom w:val="0"/>
          <w:divBdr>
            <w:top w:val="none" w:sz="0" w:space="0" w:color="auto"/>
            <w:left w:val="none" w:sz="0" w:space="0" w:color="auto"/>
            <w:bottom w:val="none" w:sz="0" w:space="0" w:color="auto"/>
            <w:right w:val="none" w:sz="0" w:space="0" w:color="auto"/>
          </w:divBdr>
        </w:div>
        <w:div w:id="353698914">
          <w:marLeft w:val="0"/>
          <w:marRight w:val="0"/>
          <w:marTop w:val="0"/>
          <w:marBottom w:val="0"/>
          <w:divBdr>
            <w:top w:val="none" w:sz="0" w:space="0" w:color="auto"/>
            <w:left w:val="none" w:sz="0" w:space="0" w:color="auto"/>
            <w:bottom w:val="none" w:sz="0" w:space="0" w:color="auto"/>
            <w:right w:val="none" w:sz="0" w:space="0" w:color="auto"/>
          </w:divBdr>
        </w:div>
        <w:div w:id="432945111">
          <w:marLeft w:val="0"/>
          <w:marRight w:val="0"/>
          <w:marTop w:val="0"/>
          <w:marBottom w:val="0"/>
          <w:divBdr>
            <w:top w:val="none" w:sz="0" w:space="0" w:color="auto"/>
            <w:left w:val="none" w:sz="0" w:space="0" w:color="auto"/>
            <w:bottom w:val="none" w:sz="0" w:space="0" w:color="auto"/>
            <w:right w:val="none" w:sz="0" w:space="0" w:color="auto"/>
          </w:divBdr>
        </w:div>
        <w:div w:id="585193984">
          <w:marLeft w:val="0"/>
          <w:marRight w:val="0"/>
          <w:marTop w:val="0"/>
          <w:marBottom w:val="0"/>
          <w:divBdr>
            <w:top w:val="none" w:sz="0" w:space="0" w:color="auto"/>
            <w:left w:val="none" w:sz="0" w:space="0" w:color="auto"/>
            <w:bottom w:val="none" w:sz="0" w:space="0" w:color="auto"/>
            <w:right w:val="none" w:sz="0" w:space="0" w:color="auto"/>
          </w:divBdr>
        </w:div>
        <w:div w:id="1355574891">
          <w:marLeft w:val="0"/>
          <w:marRight w:val="0"/>
          <w:marTop w:val="0"/>
          <w:marBottom w:val="0"/>
          <w:divBdr>
            <w:top w:val="none" w:sz="0" w:space="0" w:color="auto"/>
            <w:left w:val="none" w:sz="0" w:space="0" w:color="auto"/>
            <w:bottom w:val="none" w:sz="0" w:space="0" w:color="auto"/>
            <w:right w:val="none" w:sz="0" w:space="0" w:color="auto"/>
          </w:divBdr>
        </w:div>
        <w:div w:id="1508399691">
          <w:marLeft w:val="0"/>
          <w:marRight w:val="0"/>
          <w:marTop w:val="0"/>
          <w:marBottom w:val="0"/>
          <w:divBdr>
            <w:top w:val="none" w:sz="0" w:space="0" w:color="auto"/>
            <w:left w:val="none" w:sz="0" w:space="0" w:color="auto"/>
            <w:bottom w:val="none" w:sz="0" w:space="0" w:color="auto"/>
            <w:right w:val="none" w:sz="0" w:space="0" w:color="auto"/>
          </w:divBdr>
        </w:div>
      </w:divsChild>
    </w:div>
    <w:div w:id="830831259">
      <w:bodyDiv w:val="1"/>
      <w:marLeft w:val="0"/>
      <w:marRight w:val="0"/>
      <w:marTop w:val="0"/>
      <w:marBottom w:val="0"/>
      <w:divBdr>
        <w:top w:val="none" w:sz="0" w:space="0" w:color="auto"/>
        <w:left w:val="none" w:sz="0" w:space="0" w:color="auto"/>
        <w:bottom w:val="none" w:sz="0" w:space="0" w:color="auto"/>
        <w:right w:val="none" w:sz="0" w:space="0" w:color="auto"/>
      </w:divBdr>
      <w:divsChild>
        <w:div w:id="385837688">
          <w:marLeft w:val="0"/>
          <w:marRight w:val="0"/>
          <w:marTop w:val="0"/>
          <w:marBottom w:val="0"/>
          <w:divBdr>
            <w:top w:val="none" w:sz="0" w:space="0" w:color="auto"/>
            <w:left w:val="none" w:sz="0" w:space="0" w:color="auto"/>
            <w:bottom w:val="none" w:sz="0" w:space="0" w:color="auto"/>
            <w:right w:val="none" w:sz="0" w:space="0" w:color="auto"/>
          </w:divBdr>
          <w:divsChild>
            <w:div w:id="1483346602">
              <w:marLeft w:val="0"/>
              <w:marRight w:val="0"/>
              <w:marTop w:val="0"/>
              <w:marBottom w:val="0"/>
              <w:divBdr>
                <w:top w:val="none" w:sz="0" w:space="0" w:color="auto"/>
                <w:left w:val="none" w:sz="0" w:space="0" w:color="auto"/>
                <w:bottom w:val="none" w:sz="0" w:space="0" w:color="auto"/>
                <w:right w:val="none" w:sz="0" w:space="0" w:color="auto"/>
              </w:divBdr>
              <w:divsChild>
                <w:div w:id="14706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08945">
      <w:bodyDiv w:val="1"/>
      <w:marLeft w:val="0"/>
      <w:marRight w:val="0"/>
      <w:marTop w:val="0"/>
      <w:marBottom w:val="0"/>
      <w:divBdr>
        <w:top w:val="none" w:sz="0" w:space="0" w:color="auto"/>
        <w:left w:val="none" w:sz="0" w:space="0" w:color="auto"/>
        <w:bottom w:val="none" w:sz="0" w:space="0" w:color="auto"/>
        <w:right w:val="none" w:sz="0" w:space="0" w:color="auto"/>
      </w:divBdr>
      <w:divsChild>
        <w:div w:id="1613588765">
          <w:marLeft w:val="0"/>
          <w:marRight w:val="0"/>
          <w:marTop w:val="0"/>
          <w:marBottom w:val="0"/>
          <w:divBdr>
            <w:top w:val="none" w:sz="0" w:space="0" w:color="auto"/>
            <w:left w:val="none" w:sz="0" w:space="0" w:color="auto"/>
            <w:bottom w:val="none" w:sz="0" w:space="0" w:color="auto"/>
            <w:right w:val="none" w:sz="0" w:space="0" w:color="auto"/>
          </w:divBdr>
          <w:divsChild>
            <w:div w:id="838889132">
              <w:marLeft w:val="0"/>
              <w:marRight w:val="0"/>
              <w:marTop w:val="0"/>
              <w:marBottom w:val="0"/>
              <w:divBdr>
                <w:top w:val="none" w:sz="0" w:space="0" w:color="auto"/>
                <w:left w:val="none" w:sz="0" w:space="0" w:color="auto"/>
                <w:bottom w:val="none" w:sz="0" w:space="0" w:color="auto"/>
                <w:right w:val="none" w:sz="0" w:space="0" w:color="auto"/>
              </w:divBdr>
              <w:divsChild>
                <w:div w:id="4217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20714">
      <w:bodyDiv w:val="1"/>
      <w:marLeft w:val="0"/>
      <w:marRight w:val="0"/>
      <w:marTop w:val="0"/>
      <w:marBottom w:val="0"/>
      <w:divBdr>
        <w:top w:val="none" w:sz="0" w:space="0" w:color="auto"/>
        <w:left w:val="none" w:sz="0" w:space="0" w:color="auto"/>
        <w:bottom w:val="none" w:sz="0" w:space="0" w:color="auto"/>
        <w:right w:val="none" w:sz="0" w:space="0" w:color="auto"/>
      </w:divBdr>
    </w:div>
    <w:div w:id="1022316900">
      <w:bodyDiv w:val="1"/>
      <w:marLeft w:val="0"/>
      <w:marRight w:val="0"/>
      <w:marTop w:val="0"/>
      <w:marBottom w:val="0"/>
      <w:divBdr>
        <w:top w:val="none" w:sz="0" w:space="0" w:color="auto"/>
        <w:left w:val="none" w:sz="0" w:space="0" w:color="auto"/>
        <w:bottom w:val="none" w:sz="0" w:space="0" w:color="auto"/>
        <w:right w:val="none" w:sz="0" w:space="0" w:color="auto"/>
      </w:divBdr>
    </w:div>
    <w:div w:id="1317413136">
      <w:bodyDiv w:val="1"/>
      <w:marLeft w:val="0"/>
      <w:marRight w:val="0"/>
      <w:marTop w:val="0"/>
      <w:marBottom w:val="0"/>
      <w:divBdr>
        <w:top w:val="none" w:sz="0" w:space="0" w:color="auto"/>
        <w:left w:val="none" w:sz="0" w:space="0" w:color="auto"/>
        <w:bottom w:val="none" w:sz="0" w:space="0" w:color="auto"/>
        <w:right w:val="none" w:sz="0" w:space="0" w:color="auto"/>
      </w:divBdr>
    </w:div>
    <w:div w:id="1329599309">
      <w:bodyDiv w:val="1"/>
      <w:marLeft w:val="0"/>
      <w:marRight w:val="0"/>
      <w:marTop w:val="0"/>
      <w:marBottom w:val="0"/>
      <w:divBdr>
        <w:top w:val="none" w:sz="0" w:space="0" w:color="auto"/>
        <w:left w:val="none" w:sz="0" w:space="0" w:color="auto"/>
        <w:bottom w:val="none" w:sz="0" w:space="0" w:color="auto"/>
        <w:right w:val="none" w:sz="0" w:space="0" w:color="auto"/>
      </w:divBdr>
    </w:div>
    <w:div w:id="1349714724">
      <w:bodyDiv w:val="1"/>
      <w:marLeft w:val="0"/>
      <w:marRight w:val="0"/>
      <w:marTop w:val="0"/>
      <w:marBottom w:val="0"/>
      <w:divBdr>
        <w:top w:val="none" w:sz="0" w:space="0" w:color="auto"/>
        <w:left w:val="none" w:sz="0" w:space="0" w:color="auto"/>
        <w:bottom w:val="none" w:sz="0" w:space="0" w:color="auto"/>
        <w:right w:val="none" w:sz="0" w:space="0" w:color="auto"/>
      </w:divBdr>
      <w:divsChild>
        <w:div w:id="1374498371">
          <w:marLeft w:val="0"/>
          <w:marRight w:val="0"/>
          <w:marTop w:val="0"/>
          <w:marBottom w:val="0"/>
          <w:divBdr>
            <w:top w:val="none" w:sz="0" w:space="0" w:color="auto"/>
            <w:left w:val="none" w:sz="0" w:space="0" w:color="auto"/>
            <w:bottom w:val="none" w:sz="0" w:space="0" w:color="auto"/>
            <w:right w:val="none" w:sz="0" w:space="0" w:color="auto"/>
          </w:divBdr>
          <w:divsChild>
            <w:div w:id="947657365">
              <w:marLeft w:val="0"/>
              <w:marRight w:val="0"/>
              <w:marTop w:val="0"/>
              <w:marBottom w:val="0"/>
              <w:divBdr>
                <w:top w:val="none" w:sz="0" w:space="0" w:color="auto"/>
                <w:left w:val="none" w:sz="0" w:space="0" w:color="auto"/>
                <w:bottom w:val="none" w:sz="0" w:space="0" w:color="auto"/>
                <w:right w:val="none" w:sz="0" w:space="0" w:color="auto"/>
              </w:divBdr>
              <w:divsChild>
                <w:div w:id="641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3816">
      <w:bodyDiv w:val="1"/>
      <w:marLeft w:val="0"/>
      <w:marRight w:val="0"/>
      <w:marTop w:val="0"/>
      <w:marBottom w:val="0"/>
      <w:divBdr>
        <w:top w:val="none" w:sz="0" w:space="0" w:color="auto"/>
        <w:left w:val="none" w:sz="0" w:space="0" w:color="auto"/>
        <w:bottom w:val="none" w:sz="0" w:space="0" w:color="auto"/>
        <w:right w:val="none" w:sz="0" w:space="0" w:color="auto"/>
      </w:divBdr>
    </w:div>
    <w:div w:id="1587956003">
      <w:bodyDiv w:val="1"/>
      <w:marLeft w:val="0"/>
      <w:marRight w:val="0"/>
      <w:marTop w:val="0"/>
      <w:marBottom w:val="0"/>
      <w:divBdr>
        <w:top w:val="none" w:sz="0" w:space="0" w:color="auto"/>
        <w:left w:val="none" w:sz="0" w:space="0" w:color="auto"/>
        <w:bottom w:val="none" w:sz="0" w:space="0" w:color="auto"/>
        <w:right w:val="none" w:sz="0" w:space="0" w:color="auto"/>
      </w:divBdr>
      <w:divsChild>
        <w:div w:id="2142989175">
          <w:marLeft w:val="0"/>
          <w:marRight w:val="0"/>
          <w:marTop w:val="0"/>
          <w:marBottom w:val="0"/>
          <w:divBdr>
            <w:top w:val="none" w:sz="0" w:space="0" w:color="auto"/>
            <w:left w:val="none" w:sz="0" w:space="0" w:color="auto"/>
            <w:bottom w:val="none" w:sz="0" w:space="0" w:color="auto"/>
            <w:right w:val="none" w:sz="0" w:space="0" w:color="auto"/>
          </w:divBdr>
          <w:divsChild>
            <w:div w:id="1252162732">
              <w:marLeft w:val="0"/>
              <w:marRight w:val="0"/>
              <w:marTop w:val="0"/>
              <w:marBottom w:val="0"/>
              <w:divBdr>
                <w:top w:val="none" w:sz="0" w:space="0" w:color="auto"/>
                <w:left w:val="none" w:sz="0" w:space="0" w:color="auto"/>
                <w:bottom w:val="none" w:sz="0" w:space="0" w:color="auto"/>
                <w:right w:val="none" w:sz="0" w:space="0" w:color="auto"/>
              </w:divBdr>
              <w:divsChild>
                <w:div w:id="295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113">
      <w:bodyDiv w:val="1"/>
      <w:marLeft w:val="0"/>
      <w:marRight w:val="0"/>
      <w:marTop w:val="0"/>
      <w:marBottom w:val="0"/>
      <w:divBdr>
        <w:top w:val="none" w:sz="0" w:space="0" w:color="auto"/>
        <w:left w:val="none" w:sz="0" w:space="0" w:color="auto"/>
        <w:bottom w:val="none" w:sz="0" w:space="0" w:color="auto"/>
        <w:right w:val="none" w:sz="0" w:space="0" w:color="auto"/>
      </w:divBdr>
    </w:div>
    <w:div w:id="19865451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siaphilanthropycircle.org/edu-giving-guide-indonesia/interactive-map-indonesia-education-intervention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siaphilanthropycircle.org/edu-giving-guide-indonesia/interactive-map-indonesia-education-interventions/"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siaphilanthropycircle.org/edu-giving-guide-indonesia/interactive-map-indonesia-education-intervention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apho.org/blog/journey-research-levels-evidenc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8901</Words>
  <Characters>50736</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Rainer Heufers</dc:creator>
  <cp:keywords/>
  <dc:description/>
  <cp:lastModifiedBy>DELL</cp:lastModifiedBy>
  <cp:revision>2</cp:revision>
  <dcterms:created xsi:type="dcterms:W3CDTF">2019-01-10T06:47:00Z</dcterms:created>
  <dcterms:modified xsi:type="dcterms:W3CDTF">2019-01-10T06:47:00Z</dcterms:modified>
</cp:coreProperties>
</file>