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3C" w:rsidRPr="008B5D3C" w:rsidRDefault="008B5D3C" w:rsidP="008B5D3C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Data for Equitable and I</w:t>
      </w:r>
      <w:r w:rsidRPr="008B5D3C">
        <w:rPr>
          <w:b/>
          <w:sz w:val="36"/>
          <w:szCs w:val="36"/>
          <w:u w:val="single"/>
          <w:lang w:val="en-US"/>
        </w:rPr>
        <w:t>nclusive Policies Working Document</w:t>
      </w:r>
    </w:p>
    <w:tbl>
      <w:tblPr>
        <w:tblStyle w:val="TableGrid"/>
        <w:tblW w:w="0" w:type="auto"/>
        <w:tblInd w:w="-743" w:type="dxa"/>
        <w:tblLook w:val="04A0"/>
      </w:tblPr>
      <w:tblGrid>
        <w:gridCol w:w="2775"/>
        <w:gridCol w:w="3555"/>
        <w:gridCol w:w="1651"/>
        <w:gridCol w:w="6982"/>
      </w:tblGrid>
      <w:tr w:rsidR="00AE4903" w:rsidRPr="00D53B48" w:rsidTr="00CF13C8">
        <w:trPr>
          <w:trHeight w:val="708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11095E" w:rsidRPr="00FC055F" w:rsidRDefault="0011095E" w:rsidP="00FC055F">
            <w:pPr>
              <w:jc w:val="center"/>
              <w:rPr>
                <w:sz w:val="28"/>
                <w:szCs w:val="28"/>
                <w:lang w:val="en-US"/>
              </w:rPr>
            </w:pPr>
            <w:r w:rsidRPr="00FC055F">
              <w:rPr>
                <w:i/>
                <w:sz w:val="28"/>
                <w:szCs w:val="28"/>
                <w:lang w:val="en-US"/>
              </w:rPr>
              <w:t xml:space="preserve">What data </w:t>
            </w:r>
            <w:r w:rsidR="00D53B48" w:rsidRPr="00FC055F">
              <w:rPr>
                <w:i/>
                <w:sz w:val="28"/>
                <w:szCs w:val="28"/>
                <w:lang w:val="en-US"/>
              </w:rPr>
              <w:t>is</w:t>
            </w:r>
            <w:r w:rsidRPr="00FC055F">
              <w:rPr>
                <w:i/>
                <w:sz w:val="28"/>
                <w:szCs w:val="28"/>
                <w:lang w:val="en-US"/>
              </w:rPr>
              <w:t xml:space="preserve"> needed to design, deliver and evaluate equitable and inclusive policies?</w:t>
            </w:r>
          </w:p>
          <w:p w:rsidR="00AE4903" w:rsidRPr="008B5D3C" w:rsidRDefault="00AE4903" w:rsidP="0011095E">
            <w:pPr>
              <w:rPr>
                <w:sz w:val="32"/>
                <w:szCs w:val="32"/>
                <w:lang w:val="en-US"/>
              </w:rPr>
            </w:pPr>
          </w:p>
        </w:tc>
      </w:tr>
      <w:tr w:rsidR="0011095E" w:rsidTr="00CF13C8">
        <w:trPr>
          <w:trHeight w:val="589"/>
        </w:trPr>
        <w:tc>
          <w:tcPr>
            <w:tcW w:w="0" w:type="auto"/>
            <w:shd w:val="clear" w:color="auto" w:fill="D9D9D9" w:themeFill="background1" w:themeFillShade="D9"/>
          </w:tcPr>
          <w:p w:rsidR="0011095E" w:rsidRDefault="00A73E8C">
            <w:r>
              <w:rPr>
                <w:lang w:val="en-US"/>
              </w:rPr>
              <w:t>Sub-</w:t>
            </w:r>
            <w:proofErr w:type="spellStart"/>
            <w:r w:rsidR="0011095E">
              <w:t>Problems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11095E" w:rsidRDefault="00D53B48">
            <w:proofErr w:type="spellStart"/>
            <w:r>
              <w:t>Potential</w:t>
            </w:r>
            <w:proofErr w:type="spellEnd"/>
            <w:r w:rsidR="0011095E">
              <w:t xml:space="preserve"> Solutions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1095E" w:rsidRDefault="0011095E">
            <w:proofErr w:type="spellStart"/>
            <w:r>
              <w:t>Examples</w:t>
            </w:r>
            <w:proofErr w:type="spellEnd"/>
            <w:r>
              <w:t>/Cases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1095E" w:rsidRDefault="0011095E">
            <w:r>
              <w:t>Sources/</w:t>
            </w:r>
            <w:proofErr w:type="spellStart"/>
            <w:r>
              <w:t>Further</w:t>
            </w:r>
            <w:proofErr w:type="spellEnd"/>
            <w:r>
              <w:t xml:space="preserve"> Reading</w:t>
            </w:r>
          </w:p>
        </w:tc>
      </w:tr>
      <w:tr w:rsidR="0011095E" w:rsidRPr="00D53B48" w:rsidTr="00CF13C8">
        <w:tc>
          <w:tcPr>
            <w:tcW w:w="0" w:type="auto"/>
          </w:tcPr>
          <w:p w:rsidR="0011095E" w:rsidRPr="0011095E" w:rsidRDefault="0011095E" w:rsidP="0011095E">
            <w:pPr>
              <w:rPr>
                <w:lang w:val="en-US"/>
              </w:rPr>
            </w:pPr>
            <w:r w:rsidRPr="0011095E">
              <w:rPr>
                <w:lang w:val="en-US"/>
              </w:rPr>
              <w:t>Data to understand the magnitude and extent of inequalities is inadequate</w:t>
            </w:r>
          </w:p>
          <w:p w:rsidR="0011095E" w:rsidRPr="00B95E29" w:rsidRDefault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1095E" w:rsidRPr="00B95E29" w:rsidRDefault="0011095E">
            <w:pPr>
              <w:rPr>
                <w:lang w:val="en-US"/>
              </w:rPr>
            </w:pPr>
          </w:p>
        </w:tc>
      </w:tr>
      <w:tr w:rsidR="0011095E" w:rsidRPr="00D53B48" w:rsidTr="00CF13C8">
        <w:tc>
          <w:tcPr>
            <w:tcW w:w="0" w:type="auto"/>
          </w:tcPr>
          <w:p w:rsidR="00C809E5" w:rsidRDefault="0011095E" w:rsidP="0011095E">
            <w:pPr>
              <w:rPr>
                <w:lang w:val="en-US"/>
              </w:rPr>
            </w:pPr>
            <w:r>
              <w:rPr>
                <w:lang w:val="en-US"/>
              </w:rPr>
              <w:t>Inequalities</w:t>
            </w:r>
            <w:r w:rsidR="004818C5">
              <w:rPr>
                <w:lang w:val="en-US"/>
              </w:rPr>
              <w:t xml:space="preserve"> exist</w:t>
            </w:r>
            <w:r>
              <w:rPr>
                <w:lang w:val="en-US"/>
              </w:rPr>
              <w:t xml:space="preserve"> in the </w:t>
            </w:r>
            <w:r w:rsidR="00D53B48">
              <w:rPr>
                <w:lang w:val="en-US"/>
              </w:rPr>
              <w:t>production of knowledge on inequalities</w:t>
            </w:r>
          </w:p>
          <w:p w:rsidR="004818C5" w:rsidRDefault="004818C5" w:rsidP="0011095E">
            <w:pPr>
              <w:rPr>
                <w:lang w:val="en-US"/>
              </w:rPr>
            </w:pPr>
          </w:p>
          <w:p w:rsidR="00C809E5" w:rsidRDefault="00D53B48" w:rsidP="00C809E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Geographic: R</w:t>
            </w:r>
            <w:r w:rsidR="00C809E5">
              <w:rPr>
                <w:lang w:val="en-US"/>
              </w:rPr>
              <w:t>esearch on inequalities is concentrated in the Global North</w:t>
            </w:r>
          </w:p>
          <w:p w:rsidR="004818C5" w:rsidRDefault="004818C5" w:rsidP="004818C5">
            <w:pPr>
              <w:pStyle w:val="ListParagraph"/>
              <w:ind w:left="405"/>
              <w:rPr>
                <w:lang w:val="en-US"/>
              </w:rPr>
            </w:pPr>
          </w:p>
          <w:p w:rsidR="00C809E5" w:rsidRDefault="00D53B48" w:rsidP="00C809E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Thematic: D</w:t>
            </w:r>
            <w:r w:rsidR="00C809E5">
              <w:rPr>
                <w:lang w:val="en-US"/>
              </w:rPr>
              <w:t xml:space="preserve">ata </w:t>
            </w:r>
            <w:r>
              <w:rPr>
                <w:lang w:val="en-US"/>
              </w:rPr>
              <w:t>focuses less attention on intersectional forms of inequality</w:t>
            </w:r>
            <w:r w:rsidR="00C809E5">
              <w:rPr>
                <w:lang w:val="en-US"/>
              </w:rPr>
              <w:t xml:space="preserve"> that go beyond economic </w:t>
            </w:r>
            <w:r>
              <w:rPr>
                <w:lang w:val="en-US"/>
              </w:rPr>
              <w:t>considerations</w:t>
            </w:r>
          </w:p>
          <w:p w:rsidR="0011095E" w:rsidRPr="00C809E5" w:rsidRDefault="0011095E" w:rsidP="00C809E5">
            <w:pPr>
              <w:ind w:left="45"/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>
            <w:pPr>
              <w:rPr>
                <w:lang w:val="en-US"/>
              </w:rPr>
            </w:pPr>
          </w:p>
        </w:tc>
      </w:tr>
      <w:tr w:rsidR="0011095E" w:rsidRPr="00D53B48" w:rsidTr="00CF13C8">
        <w:tc>
          <w:tcPr>
            <w:tcW w:w="0" w:type="auto"/>
          </w:tcPr>
          <w:p w:rsidR="00F03BA9" w:rsidRDefault="00D53B48" w:rsidP="00D53B48">
            <w:pPr>
              <w:ind w:left="45"/>
              <w:rPr>
                <w:lang w:val="en-US"/>
              </w:rPr>
            </w:pPr>
            <w:r>
              <w:rPr>
                <w:lang w:val="en-US"/>
              </w:rPr>
              <w:t>Data systems are fragmented; the lack of data centralization inhibits data flows</w:t>
            </w:r>
          </w:p>
          <w:p w:rsidR="00D53B48" w:rsidRPr="00D53B48" w:rsidRDefault="00D53B48" w:rsidP="00D53B48">
            <w:pPr>
              <w:ind w:left="45"/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CF13C8" w:rsidP="00CF13C8">
            <w:pPr>
              <w:rPr>
                <w:lang w:val="en-US"/>
              </w:rPr>
            </w:pPr>
            <w:r>
              <w:t xml:space="preserve">To </w:t>
            </w:r>
            <w:proofErr w:type="spellStart"/>
            <w:r>
              <w:t>incentivise</w:t>
            </w:r>
            <w:proofErr w:type="spellEnd"/>
            <w:r>
              <w:t xml:space="preserve"> organisations to </w:t>
            </w:r>
            <w:proofErr w:type="spellStart"/>
            <w:r>
              <w:t>share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data, </w:t>
            </w:r>
            <w:proofErr w:type="spellStart"/>
            <w:r>
              <w:t>complemenatary</w:t>
            </w:r>
            <w:proofErr w:type="spellEnd"/>
            <w:r>
              <w:t xml:space="preserve"> data services, </w:t>
            </w:r>
            <w:proofErr w:type="spellStart"/>
            <w:r>
              <w:t>ranging</w:t>
            </w:r>
            <w:proofErr w:type="spellEnd"/>
            <w:r>
              <w:t xml:space="preserve"> from data standardisation to data visualisation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offered</w:t>
            </w:r>
            <w:proofErr w:type="spellEnd"/>
            <w:r>
              <w:t xml:space="preserve"> to </w:t>
            </w:r>
            <w:proofErr w:type="spellStart"/>
            <w:r>
              <w:t>them</w:t>
            </w:r>
            <w:proofErr w:type="spellEnd"/>
          </w:p>
        </w:tc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Default="00CF13C8" w:rsidP="0011095E">
            <w:pPr>
              <w:rPr>
                <w:lang w:val="en-US"/>
              </w:rPr>
            </w:pPr>
            <w:hyperlink r:id="rId5" w:history="1">
              <w:r w:rsidRPr="00495830">
                <w:rPr>
                  <w:rStyle w:val="Hyperlink"/>
                  <w:lang w:val="en-US"/>
                </w:rPr>
                <w:t>https://www.diplomacy.edu/sites/default/files/DataTalks_October17.pdf</w:t>
              </w:r>
            </w:hyperlink>
          </w:p>
          <w:p w:rsidR="00CF13C8" w:rsidRPr="00B95E29" w:rsidRDefault="00CF13C8" w:rsidP="0011095E">
            <w:pPr>
              <w:rPr>
                <w:lang w:val="en-US"/>
              </w:rPr>
            </w:pPr>
          </w:p>
        </w:tc>
      </w:tr>
      <w:tr w:rsidR="0011095E" w:rsidRPr="00D53B48" w:rsidTr="00CF13C8">
        <w:tc>
          <w:tcPr>
            <w:tcW w:w="0" w:type="auto"/>
          </w:tcPr>
          <w:p w:rsidR="0011095E" w:rsidRPr="00D53B48" w:rsidRDefault="0011095E" w:rsidP="00D53B4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capacity to critically understa</w:t>
            </w:r>
            <w:r w:rsidR="00D53B48">
              <w:rPr>
                <w:lang w:val="en-US"/>
              </w:rPr>
              <w:t>nd and engage with data is low; this</w:t>
            </w:r>
            <w:r w:rsidRPr="00D53B48">
              <w:rPr>
                <w:lang w:val="en-US"/>
              </w:rPr>
              <w:t xml:space="preserve"> inh</w:t>
            </w:r>
            <w:r w:rsidR="00F03BA9" w:rsidRPr="00D53B48">
              <w:rPr>
                <w:lang w:val="en-US"/>
              </w:rPr>
              <w:t>ibit</w:t>
            </w:r>
            <w:r w:rsidR="00D53B48">
              <w:rPr>
                <w:lang w:val="en-US"/>
              </w:rPr>
              <w:t>s</w:t>
            </w:r>
            <w:r w:rsidRPr="00D53B48">
              <w:rPr>
                <w:lang w:val="en-US"/>
              </w:rPr>
              <w:t xml:space="preserve"> the effective use of such data in policy and action</w:t>
            </w:r>
          </w:p>
          <w:p w:rsidR="004818C5" w:rsidRPr="004818C5" w:rsidRDefault="004818C5" w:rsidP="004818C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DB1B52" w:rsidP="00DB1B52">
            <w:pPr>
              <w:rPr>
                <w:lang w:val="en-US"/>
              </w:rPr>
            </w:pPr>
            <w:proofErr w:type="spellStart"/>
            <w:r>
              <w:t>Indicators</w:t>
            </w:r>
            <w:proofErr w:type="spellEnd"/>
            <w:r>
              <w:t xml:space="preserve"> and information are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analysed</w:t>
            </w:r>
            <w:proofErr w:type="spellEnd"/>
            <w:r>
              <w:t xml:space="preserve"> and </w:t>
            </w:r>
            <w:proofErr w:type="spellStart"/>
            <w:r>
              <w:t>easily</w:t>
            </w:r>
            <w:proofErr w:type="spellEnd"/>
            <w:r>
              <w:t xml:space="preserve"> </w:t>
            </w:r>
            <w:proofErr w:type="spellStart"/>
            <w:r>
              <w:t>readable</w:t>
            </w:r>
            <w:proofErr w:type="spellEnd"/>
            <w:r>
              <w:t xml:space="preserve"> by the public, using </w:t>
            </w:r>
            <w:proofErr w:type="spellStart"/>
            <w:r>
              <w:t>appropriate</w:t>
            </w:r>
            <w:proofErr w:type="spellEnd"/>
            <w:r>
              <w:t xml:space="preserve"> data visualisation </w:t>
            </w:r>
            <w:proofErr w:type="spellStart"/>
            <w:r>
              <w:t>tools</w:t>
            </w:r>
            <w:proofErr w:type="spellEnd"/>
            <w:r>
              <w:t xml:space="preserve">, including </w:t>
            </w:r>
            <w:proofErr w:type="spellStart"/>
            <w:r>
              <w:t>maps</w:t>
            </w:r>
            <w:proofErr w:type="spellEnd"/>
            <w:r>
              <w:t xml:space="preserve">, </w:t>
            </w:r>
            <w:proofErr w:type="spellStart"/>
            <w:r>
              <w:t>charts</w:t>
            </w:r>
            <w:proofErr w:type="spellEnd"/>
            <w:r>
              <w:t xml:space="preserve">,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graphics</w:t>
            </w:r>
            <w:proofErr w:type="spellEnd"/>
            <w:r>
              <w:t xml:space="preserve">, help </w:t>
            </w:r>
            <w:proofErr w:type="spellStart"/>
            <w:r>
              <w:t>users</w:t>
            </w:r>
            <w:proofErr w:type="spellEnd"/>
            <w:r>
              <w:t xml:space="preserve"> to </w:t>
            </w:r>
            <w:proofErr w:type="spellStart"/>
            <w:r>
              <w:t>understand</w:t>
            </w:r>
            <w:proofErr w:type="spellEnd"/>
            <w:r>
              <w:t xml:space="preserve"> and use the data.</w:t>
            </w:r>
          </w:p>
        </w:tc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Default="00DB1B52" w:rsidP="0011095E">
            <w:pPr>
              <w:rPr>
                <w:lang w:val="en-US"/>
              </w:rPr>
            </w:pPr>
            <w:hyperlink r:id="rId6" w:history="1">
              <w:r w:rsidRPr="00495830">
                <w:rPr>
                  <w:rStyle w:val="Hyperlink"/>
                  <w:lang w:val="en-US"/>
                </w:rPr>
                <w:t>https://www.diplomacy.edu/sites/default/files/DataTalks_December17.pdf</w:t>
              </w:r>
            </w:hyperlink>
          </w:p>
          <w:p w:rsidR="00DB1B52" w:rsidRPr="00B95E29" w:rsidRDefault="00DB1B52" w:rsidP="0011095E">
            <w:pPr>
              <w:rPr>
                <w:lang w:val="en-US"/>
              </w:rPr>
            </w:pPr>
          </w:p>
        </w:tc>
      </w:tr>
      <w:tr w:rsidR="0011095E" w:rsidRPr="00D53B48" w:rsidTr="00CF13C8"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</w:tr>
      <w:tr w:rsidR="0011095E" w:rsidRPr="00B95E29" w:rsidTr="00CF13C8">
        <w:tc>
          <w:tcPr>
            <w:tcW w:w="0" w:type="auto"/>
          </w:tcPr>
          <w:p w:rsidR="0011095E" w:rsidRPr="00B95E29" w:rsidRDefault="0011095E" w:rsidP="0011095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Further Problems</w:t>
            </w:r>
          </w:p>
        </w:tc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1095E" w:rsidRPr="00B95E29" w:rsidRDefault="0011095E" w:rsidP="0011095E">
            <w:pPr>
              <w:rPr>
                <w:lang w:val="en-US"/>
              </w:rPr>
            </w:pPr>
          </w:p>
        </w:tc>
      </w:tr>
    </w:tbl>
    <w:p w:rsidR="00821C5C" w:rsidRPr="00821C5C" w:rsidRDefault="00821C5C">
      <w:pPr>
        <w:rPr>
          <w:lang w:val="en-US"/>
        </w:rPr>
      </w:pPr>
    </w:p>
    <w:sectPr w:rsidR="00821C5C" w:rsidRPr="00821C5C" w:rsidSect="003F6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5377"/>
    <w:multiLevelType w:val="hybridMultilevel"/>
    <w:tmpl w:val="ECEA64EA"/>
    <w:lvl w:ilvl="0" w:tplc="A294AC78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AF8"/>
    <w:multiLevelType w:val="hybridMultilevel"/>
    <w:tmpl w:val="19CE6686"/>
    <w:lvl w:ilvl="0" w:tplc="67C8FCB6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2DC212C"/>
    <w:multiLevelType w:val="hybridMultilevel"/>
    <w:tmpl w:val="83C0F79A"/>
    <w:lvl w:ilvl="0" w:tplc="A294AC78">
      <w:start w:val="5"/>
      <w:numFmt w:val="bullet"/>
      <w:lvlText w:val=""/>
      <w:lvlJc w:val="left"/>
      <w:pPr>
        <w:ind w:left="7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C219FB"/>
    <w:multiLevelType w:val="hybridMultilevel"/>
    <w:tmpl w:val="CE5E7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727B8"/>
    <w:multiLevelType w:val="hybridMultilevel"/>
    <w:tmpl w:val="DA08FE4E"/>
    <w:lvl w:ilvl="0" w:tplc="A294AC78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29"/>
    <w:rsid w:val="0011095E"/>
    <w:rsid w:val="00165D21"/>
    <w:rsid w:val="00256D17"/>
    <w:rsid w:val="003515BA"/>
    <w:rsid w:val="003F6169"/>
    <w:rsid w:val="004818C5"/>
    <w:rsid w:val="005E4B76"/>
    <w:rsid w:val="00821C5C"/>
    <w:rsid w:val="008606D6"/>
    <w:rsid w:val="008B5D3C"/>
    <w:rsid w:val="00A73E8C"/>
    <w:rsid w:val="00AE4903"/>
    <w:rsid w:val="00B37DD8"/>
    <w:rsid w:val="00B95E29"/>
    <w:rsid w:val="00C809E5"/>
    <w:rsid w:val="00CE4308"/>
    <w:rsid w:val="00CF13C8"/>
    <w:rsid w:val="00D53B48"/>
    <w:rsid w:val="00DB1B52"/>
    <w:rsid w:val="00F03BA9"/>
    <w:rsid w:val="00FC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95E2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5E29"/>
  </w:style>
  <w:style w:type="character" w:styleId="Hyperlink">
    <w:name w:val="Hyperlink"/>
    <w:basedOn w:val="DefaultParagraphFont"/>
    <w:uiPriority w:val="99"/>
    <w:unhideWhenUsed/>
    <w:rsid w:val="00CF1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plomacy.edu/sites/default/files/DataTalks_December17.pdf" TargetMode="External"/><Relationship Id="rId5" Type="http://schemas.openxmlformats.org/officeDocument/2006/relationships/hyperlink" Target="https://www.diplomacy.edu/sites/default/files/DataTalks_October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Dalle Donne, Giulio</dc:creator>
  <cp:lastModifiedBy>ronuoha</cp:lastModifiedBy>
  <cp:revision>2</cp:revision>
  <dcterms:created xsi:type="dcterms:W3CDTF">2018-09-18T09:36:00Z</dcterms:created>
  <dcterms:modified xsi:type="dcterms:W3CDTF">2018-09-18T09:36:00Z</dcterms:modified>
</cp:coreProperties>
</file>