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30811" w14:textId="77777777" w:rsidR="002164E0" w:rsidRDefault="002164E0" w:rsidP="009B16A9">
      <w:pPr>
        <w:jc w:val="center"/>
      </w:pPr>
      <w:bookmarkStart w:id="0" w:name="_Hlk484688149"/>
      <w:bookmarkEnd w:id="0"/>
    </w:p>
    <w:p w14:paraId="090DDDE5" w14:textId="2109E63A" w:rsidR="009B16A9" w:rsidRDefault="009B16A9" w:rsidP="009B16A9">
      <w:pPr>
        <w:jc w:val="center"/>
      </w:pPr>
    </w:p>
    <w:p w14:paraId="395FD01D" w14:textId="77777777" w:rsidR="002164E0" w:rsidRDefault="002164E0" w:rsidP="002164E0">
      <w:pPr>
        <w:jc w:val="center"/>
      </w:pPr>
    </w:p>
    <w:p w14:paraId="103F80C0" w14:textId="77777777" w:rsidR="002164E0" w:rsidRDefault="002164E0" w:rsidP="002164E0">
      <w:pPr>
        <w:jc w:val="center"/>
      </w:pPr>
    </w:p>
    <w:p w14:paraId="74064A98" w14:textId="05C9228F" w:rsidR="009B16A9" w:rsidRDefault="002164E0" w:rsidP="002164E0">
      <w:pPr>
        <w:jc w:val="center"/>
      </w:pPr>
      <w:r w:rsidRPr="0003537E">
        <w:rPr>
          <w:noProof/>
          <w:lang w:val="es-ES_tradnl" w:eastAsia="es-ES_tradnl"/>
        </w:rPr>
        <w:drawing>
          <wp:inline distT="0" distB="0" distL="0" distR="0" wp14:anchorId="7453F61D" wp14:editId="66C46DCC">
            <wp:extent cx="4301490" cy="3060065"/>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1490" cy="3060065"/>
                    </a:xfrm>
                    <a:prstGeom prst="rect">
                      <a:avLst/>
                    </a:prstGeom>
                    <a:noFill/>
                    <a:ln>
                      <a:noFill/>
                    </a:ln>
                  </pic:spPr>
                </pic:pic>
              </a:graphicData>
            </a:graphic>
          </wp:inline>
        </w:drawing>
      </w:r>
    </w:p>
    <w:p w14:paraId="36B8B4FD" w14:textId="77777777" w:rsidR="00DE3E06" w:rsidRDefault="00DE3E06" w:rsidP="009B16A9">
      <w:pPr>
        <w:pStyle w:val="Puesto"/>
        <w:jc w:val="center"/>
        <w:rPr>
          <w:sz w:val="52"/>
        </w:rPr>
      </w:pPr>
    </w:p>
    <w:p w14:paraId="30689019" w14:textId="2F1B5757" w:rsidR="009B16A9" w:rsidRDefault="00840142" w:rsidP="009B16A9">
      <w:pPr>
        <w:pStyle w:val="Puesto"/>
        <w:jc w:val="center"/>
        <w:rPr>
          <w:sz w:val="52"/>
        </w:rPr>
      </w:pPr>
      <w:r w:rsidRPr="00DE3E06">
        <w:rPr>
          <w:sz w:val="52"/>
        </w:rPr>
        <w:t>Estrategia Nacional para la Prestación de Educación Física de Calidad en el Nivel Básico del Sistema Educativo Mexicano</w:t>
      </w:r>
      <w:r w:rsidR="00DE3E06">
        <w:rPr>
          <w:sz w:val="52"/>
        </w:rPr>
        <w:t>.</w:t>
      </w:r>
    </w:p>
    <w:p w14:paraId="46F26EB6" w14:textId="221B1FBF" w:rsidR="00DE3E06" w:rsidRPr="00DE3E06" w:rsidRDefault="00DE3E06" w:rsidP="00DE3E06">
      <w:pPr>
        <w:jc w:val="center"/>
        <w:rPr>
          <w:rFonts w:asciiTheme="majorHAnsi" w:eastAsiaTheme="majorEastAsia" w:hAnsiTheme="majorHAnsi" w:cstheme="majorBidi"/>
          <w:color w:val="7B881D" w:themeColor="accent1" w:themeShade="BF"/>
          <w:spacing w:val="-7"/>
          <w:sz w:val="52"/>
          <w:szCs w:val="80"/>
        </w:rPr>
      </w:pPr>
      <w:r w:rsidRPr="00DE3E06">
        <w:rPr>
          <w:rFonts w:asciiTheme="majorHAnsi" w:eastAsiaTheme="majorEastAsia" w:hAnsiTheme="majorHAnsi" w:cstheme="majorBidi"/>
          <w:color w:val="7B881D" w:themeColor="accent1" w:themeShade="BF"/>
          <w:spacing w:val="-7"/>
          <w:sz w:val="52"/>
          <w:szCs w:val="80"/>
        </w:rPr>
        <w:t>Propuesta</w:t>
      </w:r>
    </w:p>
    <w:p w14:paraId="07730F6A" w14:textId="77777777" w:rsidR="00DE3E06" w:rsidRPr="00DE3E06" w:rsidRDefault="00DE3E06" w:rsidP="00DE3E06"/>
    <w:p w14:paraId="366CD1B2" w14:textId="0D2D7506" w:rsidR="009B16A9" w:rsidRDefault="009B16A9" w:rsidP="009B16A9"/>
    <w:p w14:paraId="23EF2A8B" w14:textId="1F7AAA72" w:rsidR="00840142" w:rsidRDefault="00840142" w:rsidP="009B16A9"/>
    <w:p w14:paraId="3FE98B1D" w14:textId="2A60F130" w:rsidR="00840142" w:rsidRDefault="00840142" w:rsidP="009B16A9"/>
    <w:p w14:paraId="64118E16" w14:textId="3A620ACA" w:rsidR="00840142" w:rsidRDefault="00840142" w:rsidP="009B16A9"/>
    <w:p w14:paraId="5E44AAE4" w14:textId="243580BF" w:rsidR="00840142" w:rsidRDefault="00840142" w:rsidP="009B16A9"/>
    <w:p w14:paraId="3398E6F2" w14:textId="78117677" w:rsidR="00840142" w:rsidRDefault="00840142" w:rsidP="009B16A9"/>
    <w:p w14:paraId="50FAB322" w14:textId="77777777" w:rsidR="00840142" w:rsidRDefault="00840142" w:rsidP="009B16A9"/>
    <w:p w14:paraId="07B55F80" w14:textId="77777777" w:rsidR="009B16A9" w:rsidRDefault="009B16A9" w:rsidP="009B16A9">
      <w:pPr>
        <w:spacing w:after="0" w:line="240" w:lineRule="auto"/>
        <w:jc w:val="center"/>
      </w:pPr>
    </w:p>
    <w:p w14:paraId="541D7010" w14:textId="77777777" w:rsidR="009B16A9" w:rsidRDefault="009B16A9" w:rsidP="009B16A9">
      <w:pPr>
        <w:spacing w:after="0" w:line="240" w:lineRule="auto"/>
        <w:jc w:val="center"/>
      </w:pPr>
    </w:p>
    <w:p w14:paraId="5A75A843" w14:textId="77777777" w:rsidR="00840142" w:rsidRDefault="00840142" w:rsidP="009B16A9">
      <w:pPr>
        <w:spacing w:after="0" w:line="240" w:lineRule="auto"/>
        <w:jc w:val="center"/>
      </w:pPr>
    </w:p>
    <w:p w14:paraId="1758E0AC" w14:textId="77777777" w:rsidR="00840142" w:rsidRDefault="00840142" w:rsidP="009B16A9">
      <w:pPr>
        <w:spacing w:after="0" w:line="240" w:lineRule="auto"/>
        <w:jc w:val="center"/>
      </w:pPr>
    </w:p>
    <w:p w14:paraId="0F7416A9" w14:textId="00FF92FB" w:rsidR="00840142" w:rsidRDefault="00927AEC" w:rsidP="009B16A9">
      <w:pPr>
        <w:spacing w:after="0" w:line="240" w:lineRule="auto"/>
        <w:jc w:val="center"/>
      </w:pPr>
      <w:r>
        <w:t xml:space="preserve"> </w:t>
      </w:r>
    </w:p>
    <w:p w14:paraId="3EBD614B" w14:textId="77777777" w:rsidR="00840142" w:rsidRDefault="00840142" w:rsidP="009B16A9">
      <w:pPr>
        <w:spacing w:after="0" w:line="240" w:lineRule="auto"/>
        <w:jc w:val="center"/>
      </w:pPr>
    </w:p>
    <w:p w14:paraId="2EBC34F1" w14:textId="77777777" w:rsidR="00840142" w:rsidRDefault="00840142" w:rsidP="009B16A9">
      <w:pPr>
        <w:spacing w:after="0" w:line="240" w:lineRule="auto"/>
        <w:jc w:val="center"/>
      </w:pPr>
    </w:p>
    <w:p w14:paraId="5F009E3A" w14:textId="4AF8751B" w:rsidR="00840142" w:rsidRDefault="00840142" w:rsidP="009B16A9">
      <w:pPr>
        <w:spacing w:after="0" w:line="240" w:lineRule="auto"/>
        <w:jc w:val="center"/>
      </w:pPr>
    </w:p>
    <w:p w14:paraId="38B15B2F" w14:textId="16C24F75" w:rsidR="00927AEC" w:rsidRDefault="00927AEC" w:rsidP="009B16A9">
      <w:pPr>
        <w:spacing w:after="0" w:line="240" w:lineRule="auto"/>
        <w:jc w:val="center"/>
      </w:pPr>
    </w:p>
    <w:p w14:paraId="376EF067" w14:textId="2E97138B" w:rsidR="00927AEC" w:rsidRDefault="00927AEC" w:rsidP="009B16A9">
      <w:pPr>
        <w:spacing w:after="0" w:line="240" w:lineRule="auto"/>
        <w:jc w:val="center"/>
      </w:pPr>
    </w:p>
    <w:p w14:paraId="74D58333" w14:textId="21743EEA" w:rsidR="00927AEC" w:rsidRDefault="00927AEC" w:rsidP="009B16A9">
      <w:pPr>
        <w:spacing w:after="0" w:line="240" w:lineRule="auto"/>
        <w:jc w:val="center"/>
      </w:pPr>
    </w:p>
    <w:p w14:paraId="039E48B0" w14:textId="46E01ED6" w:rsidR="00927AEC" w:rsidRDefault="00927AEC" w:rsidP="009B16A9">
      <w:pPr>
        <w:spacing w:after="0" w:line="240" w:lineRule="auto"/>
        <w:jc w:val="center"/>
      </w:pPr>
    </w:p>
    <w:p w14:paraId="1F0BE391" w14:textId="2540152E" w:rsidR="00927AEC" w:rsidRDefault="00927AEC" w:rsidP="009B16A9">
      <w:pPr>
        <w:spacing w:after="0" w:line="240" w:lineRule="auto"/>
        <w:jc w:val="center"/>
      </w:pPr>
    </w:p>
    <w:p w14:paraId="26795596" w14:textId="13D5AA6C" w:rsidR="00927AEC" w:rsidRDefault="00927AEC" w:rsidP="009B16A9">
      <w:pPr>
        <w:spacing w:after="0" w:line="240" w:lineRule="auto"/>
        <w:jc w:val="center"/>
      </w:pPr>
    </w:p>
    <w:p w14:paraId="06F7B2A7" w14:textId="2418B320" w:rsidR="00927AEC" w:rsidRDefault="00927AEC" w:rsidP="009B16A9">
      <w:pPr>
        <w:spacing w:after="0" w:line="240" w:lineRule="auto"/>
        <w:jc w:val="center"/>
      </w:pPr>
    </w:p>
    <w:p w14:paraId="629C9A7B" w14:textId="2637D757" w:rsidR="00927AEC" w:rsidRDefault="00927AEC" w:rsidP="009B16A9">
      <w:pPr>
        <w:spacing w:after="0" w:line="240" w:lineRule="auto"/>
        <w:jc w:val="center"/>
      </w:pPr>
    </w:p>
    <w:p w14:paraId="474CEB6A" w14:textId="42A8791C" w:rsidR="00927AEC" w:rsidRDefault="00927AEC" w:rsidP="009B16A9">
      <w:pPr>
        <w:spacing w:after="0" w:line="240" w:lineRule="auto"/>
        <w:jc w:val="center"/>
      </w:pPr>
    </w:p>
    <w:p w14:paraId="543AF4A6" w14:textId="2648CA55" w:rsidR="00927AEC" w:rsidRDefault="00927AEC" w:rsidP="009B16A9">
      <w:pPr>
        <w:spacing w:after="0" w:line="240" w:lineRule="auto"/>
        <w:jc w:val="center"/>
      </w:pPr>
    </w:p>
    <w:p w14:paraId="5186DB45" w14:textId="7CE97897" w:rsidR="00927AEC" w:rsidRDefault="00927AEC" w:rsidP="009B16A9">
      <w:pPr>
        <w:spacing w:after="0" w:line="240" w:lineRule="auto"/>
        <w:jc w:val="center"/>
      </w:pPr>
    </w:p>
    <w:p w14:paraId="23C4244E" w14:textId="63A63137" w:rsidR="00927AEC" w:rsidRDefault="00927AEC" w:rsidP="009B16A9">
      <w:pPr>
        <w:spacing w:after="0" w:line="240" w:lineRule="auto"/>
        <w:jc w:val="center"/>
      </w:pPr>
    </w:p>
    <w:p w14:paraId="79BB0124" w14:textId="1867CC27" w:rsidR="00927AEC" w:rsidRDefault="00927AEC" w:rsidP="009B16A9">
      <w:pPr>
        <w:spacing w:after="0" w:line="240" w:lineRule="auto"/>
        <w:jc w:val="center"/>
      </w:pPr>
    </w:p>
    <w:p w14:paraId="610FA997" w14:textId="6544DE32" w:rsidR="00927AEC" w:rsidRDefault="00927AEC" w:rsidP="009B16A9">
      <w:pPr>
        <w:spacing w:after="0" w:line="240" w:lineRule="auto"/>
        <w:jc w:val="center"/>
      </w:pPr>
    </w:p>
    <w:p w14:paraId="1E0D1D1A" w14:textId="7E82EA22" w:rsidR="00DE3E06" w:rsidRDefault="00DE3E06" w:rsidP="009B16A9">
      <w:pPr>
        <w:spacing w:after="0" w:line="240" w:lineRule="auto"/>
        <w:jc w:val="center"/>
      </w:pPr>
    </w:p>
    <w:p w14:paraId="7F5D280A" w14:textId="2FDEA220" w:rsidR="00DE3E06" w:rsidRDefault="00DE3E06" w:rsidP="009B16A9">
      <w:pPr>
        <w:spacing w:after="0" w:line="240" w:lineRule="auto"/>
        <w:jc w:val="center"/>
      </w:pPr>
    </w:p>
    <w:p w14:paraId="0AFE7CFF" w14:textId="77777777" w:rsidR="00DE3E06" w:rsidRDefault="00DE3E06" w:rsidP="009B16A9">
      <w:pPr>
        <w:spacing w:after="0" w:line="240" w:lineRule="auto"/>
        <w:jc w:val="center"/>
      </w:pPr>
    </w:p>
    <w:p w14:paraId="7848F765" w14:textId="4C0E942C" w:rsidR="00927AEC" w:rsidRDefault="00927AEC" w:rsidP="009B16A9">
      <w:pPr>
        <w:spacing w:after="0" w:line="240" w:lineRule="auto"/>
        <w:jc w:val="center"/>
      </w:pPr>
    </w:p>
    <w:p w14:paraId="6657312D" w14:textId="3A067958" w:rsidR="00927AEC" w:rsidRDefault="00927AEC" w:rsidP="009B16A9">
      <w:pPr>
        <w:spacing w:after="0" w:line="240" w:lineRule="auto"/>
        <w:jc w:val="center"/>
      </w:pPr>
    </w:p>
    <w:p w14:paraId="2569F153" w14:textId="5B9F5729" w:rsidR="00927AEC" w:rsidRDefault="00927AEC" w:rsidP="009B16A9">
      <w:pPr>
        <w:spacing w:after="0" w:line="240" w:lineRule="auto"/>
        <w:jc w:val="center"/>
      </w:pPr>
    </w:p>
    <w:p w14:paraId="0ADF971D" w14:textId="22F16674" w:rsidR="00927AEC" w:rsidRDefault="00927AEC" w:rsidP="009B16A9">
      <w:pPr>
        <w:spacing w:after="0" w:line="240" w:lineRule="auto"/>
        <w:jc w:val="center"/>
      </w:pPr>
    </w:p>
    <w:p w14:paraId="21F44722" w14:textId="4F30A61F" w:rsidR="00927AEC" w:rsidRDefault="00927AEC" w:rsidP="009B16A9">
      <w:pPr>
        <w:spacing w:after="0" w:line="240" w:lineRule="auto"/>
        <w:jc w:val="center"/>
      </w:pPr>
    </w:p>
    <w:p w14:paraId="3B15D31A" w14:textId="326A921C" w:rsidR="00927AEC" w:rsidRDefault="00927AEC" w:rsidP="006F0F6D">
      <w:pPr>
        <w:spacing w:after="0" w:line="240" w:lineRule="auto"/>
      </w:pPr>
    </w:p>
    <w:p w14:paraId="3D740946" w14:textId="66478D4D" w:rsidR="00927AEC" w:rsidRDefault="00927AEC" w:rsidP="009B16A9">
      <w:pPr>
        <w:spacing w:after="0" w:line="240" w:lineRule="auto"/>
        <w:jc w:val="center"/>
      </w:pPr>
    </w:p>
    <w:p w14:paraId="62049FE2" w14:textId="0C00AB40" w:rsidR="00927AEC" w:rsidRDefault="00927AEC" w:rsidP="009B16A9">
      <w:pPr>
        <w:spacing w:after="0" w:line="240" w:lineRule="auto"/>
        <w:jc w:val="center"/>
      </w:pPr>
    </w:p>
    <w:p w14:paraId="10B67C76" w14:textId="7A7260C4" w:rsidR="00927AEC" w:rsidRDefault="00927AEC" w:rsidP="009B16A9">
      <w:pPr>
        <w:spacing w:after="0" w:line="240" w:lineRule="auto"/>
        <w:jc w:val="center"/>
      </w:pPr>
    </w:p>
    <w:p w14:paraId="50455068" w14:textId="695DB884" w:rsidR="00927AEC" w:rsidRDefault="00927AEC" w:rsidP="009B16A9">
      <w:pPr>
        <w:spacing w:after="0" w:line="240" w:lineRule="auto"/>
        <w:jc w:val="center"/>
      </w:pPr>
    </w:p>
    <w:p w14:paraId="57AE3BF4" w14:textId="71EC8FF3" w:rsidR="00840142" w:rsidRDefault="00927AEC" w:rsidP="009B16A9">
      <w:pPr>
        <w:spacing w:after="0" w:line="240" w:lineRule="auto"/>
        <w:jc w:val="center"/>
      </w:pPr>
      <w:r>
        <w:rPr>
          <w:noProof/>
          <w:lang w:val="es-ES_tradnl" w:eastAsia="es-ES_tradnl"/>
        </w:rPr>
        <w:drawing>
          <wp:inline distT="0" distB="0" distL="0" distR="0" wp14:anchorId="2CB77110" wp14:editId="3A69351C">
            <wp:extent cx="889285" cy="889285"/>
            <wp:effectExtent l="0" t="0" r="6350" b="6350"/>
            <wp:docPr id="23" name="Imagen 23" descr="https://pbs.twimg.com/profile_images/725325213060227072/w-XVBm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725325213060227072/w-XVBm4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6152" cy="896152"/>
                    </a:xfrm>
                    <a:prstGeom prst="rect">
                      <a:avLst/>
                    </a:prstGeom>
                    <a:noFill/>
                    <a:ln>
                      <a:noFill/>
                    </a:ln>
                  </pic:spPr>
                </pic:pic>
              </a:graphicData>
            </a:graphic>
          </wp:inline>
        </w:drawing>
      </w:r>
      <w:r w:rsidRPr="00927AEC">
        <w:t xml:space="preserve"> </w:t>
      </w:r>
      <w:r>
        <w:t xml:space="preserve">                    </w:t>
      </w:r>
      <w:r>
        <w:rPr>
          <w:noProof/>
          <w:lang w:val="es-ES_tradnl" w:eastAsia="es-ES_tradnl"/>
        </w:rPr>
        <w:drawing>
          <wp:inline distT="0" distB="0" distL="0" distR="0" wp14:anchorId="72DA717E" wp14:editId="54FA5508">
            <wp:extent cx="1458245" cy="728637"/>
            <wp:effectExtent l="0" t="0" r="8890" b="0"/>
            <wp:docPr id="27" name="Imagen 27" descr="https://enterateonline.files.wordpress.com/2014/07/ambas-organizaciones-realizan-camb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terateonline.files.wordpress.com/2014/07/ambas-organizaciones-realizan-cambio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2457" cy="740735"/>
                    </a:xfrm>
                    <a:prstGeom prst="rect">
                      <a:avLst/>
                    </a:prstGeom>
                    <a:noFill/>
                    <a:ln>
                      <a:noFill/>
                    </a:ln>
                  </pic:spPr>
                </pic:pic>
              </a:graphicData>
            </a:graphic>
          </wp:inline>
        </w:drawing>
      </w:r>
      <w:r>
        <w:t xml:space="preserve">            </w:t>
      </w:r>
      <w:r>
        <w:rPr>
          <w:noProof/>
          <w:lang w:val="es-ES_tradnl" w:eastAsia="es-ES_tradnl"/>
        </w:rPr>
        <w:drawing>
          <wp:inline distT="0" distB="0" distL="0" distR="0" wp14:anchorId="4CECC769" wp14:editId="7C39E148">
            <wp:extent cx="1797268" cy="898635"/>
            <wp:effectExtent l="0" t="0" r="0" b="0"/>
            <wp:docPr id="28" name="Imagen 28" descr="http://www.stopvih.org/wp-content/uploads/2012/05/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topvih.org/wp-content/uploads/2012/05/op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0060" cy="905031"/>
                    </a:xfrm>
                    <a:prstGeom prst="rect">
                      <a:avLst/>
                    </a:prstGeom>
                    <a:noFill/>
                    <a:ln>
                      <a:noFill/>
                    </a:ln>
                  </pic:spPr>
                </pic:pic>
              </a:graphicData>
            </a:graphic>
          </wp:inline>
        </w:drawing>
      </w:r>
    </w:p>
    <w:p w14:paraId="1B5B59F6" w14:textId="22E5E942" w:rsidR="00927AEC" w:rsidRDefault="00927AEC" w:rsidP="009B16A9">
      <w:pPr>
        <w:spacing w:after="0" w:line="240" w:lineRule="auto"/>
        <w:jc w:val="center"/>
      </w:pPr>
    </w:p>
    <w:p w14:paraId="69324B70" w14:textId="21DE0BB7" w:rsidR="00927AEC" w:rsidRDefault="00927AEC" w:rsidP="009B16A9">
      <w:pPr>
        <w:spacing w:after="0" w:line="240" w:lineRule="auto"/>
        <w:jc w:val="center"/>
      </w:pPr>
      <w:r>
        <w:rPr>
          <w:noProof/>
          <w:lang w:val="es-ES_tradnl" w:eastAsia="es-ES_tradnl"/>
        </w:rPr>
        <w:drawing>
          <wp:inline distT="0" distB="0" distL="0" distR="0" wp14:anchorId="6661C4F5" wp14:editId="251818CE">
            <wp:extent cx="1558552" cy="563280"/>
            <wp:effectExtent l="0" t="0" r="0" b="8255"/>
            <wp:docPr id="24" name="Imagen 24" descr="https://www.insp.mx/templates/insp2015/images/i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sp.mx/templates/insp2015/images/ins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709" cy="570204"/>
                    </a:xfrm>
                    <a:prstGeom prst="rect">
                      <a:avLst/>
                    </a:prstGeom>
                    <a:noFill/>
                    <a:ln>
                      <a:noFill/>
                    </a:ln>
                  </pic:spPr>
                </pic:pic>
              </a:graphicData>
            </a:graphic>
          </wp:inline>
        </w:drawing>
      </w:r>
      <w:r>
        <w:t xml:space="preserve">  </w:t>
      </w:r>
      <w:r>
        <w:rPr>
          <w:noProof/>
          <w:lang w:val="es-ES_tradnl" w:eastAsia="es-ES_tradnl"/>
        </w:rPr>
        <w:drawing>
          <wp:inline distT="0" distB="0" distL="0" distR="0" wp14:anchorId="5E741E94" wp14:editId="14863269">
            <wp:extent cx="1292772" cy="761061"/>
            <wp:effectExtent l="0" t="0" r="3175" b="1270"/>
            <wp:docPr id="25" name="Imagen 25" descr="https://www.gob.mx/cms/uploads/action_program/main_image/13972/po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b.mx/cms/uploads/action_program/main_image/13972/post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9920" cy="777043"/>
                    </a:xfrm>
                    <a:prstGeom prst="rect">
                      <a:avLst/>
                    </a:prstGeom>
                    <a:noFill/>
                    <a:ln>
                      <a:noFill/>
                    </a:ln>
                  </pic:spPr>
                </pic:pic>
              </a:graphicData>
            </a:graphic>
          </wp:inline>
        </w:drawing>
      </w:r>
    </w:p>
    <w:p w14:paraId="1E42EB9E" w14:textId="77777777" w:rsidR="006F0F6D" w:rsidRDefault="006F0F6D">
      <w:pPr>
        <w:rPr>
          <w:rFonts w:asciiTheme="majorHAnsi" w:eastAsiaTheme="majorEastAsia" w:hAnsiTheme="majorHAnsi" w:cstheme="majorBidi"/>
          <w:color w:val="7B881D" w:themeColor="accent1" w:themeShade="BF"/>
          <w:spacing w:val="-7"/>
          <w:sz w:val="48"/>
          <w:szCs w:val="80"/>
        </w:rPr>
      </w:pPr>
      <w:r>
        <w:rPr>
          <w:sz w:val="48"/>
        </w:rPr>
        <w:br w:type="page"/>
      </w:r>
    </w:p>
    <w:p w14:paraId="77F613E4" w14:textId="501DB203" w:rsidR="00985245" w:rsidRDefault="00985245" w:rsidP="00985245">
      <w:pPr>
        <w:pStyle w:val="Puesto"/>
        <w:jc w:val="center"/>
        <w:rPr>
          <w:sz w:val="48"/>
        </w:rPr>
      </w:pPr>
      <w:r>
        <w:rPr>
          <w:sz w:val="48"/>
        </w:rPr>
        <w:lastRenderedPageBreak/>
        <w:t>Equipo Nacional</w:t>
      </w:r>
    </w:p>
    <w:p w14:paraId="36661BFF" w14:textId="77777777" w:rsidR="00985245" w:rsidRPr="00776C35" w:rsidRDefault="00985245" w:rsidP="00985245">
      <w:pPr>
        <w:pStyle w:val="Puesto"/>
        <w:rPr>
          <w:sz w:val="24"/>
          <w:szCs w:val="24"/>
        </w:rPr>
      </w:pPr>
      <w:r w:rsidRPr="00776C35">
        <w:rPr>
          <w:sz w:val="24"/>
          <w:szCs w:val="24"/>
        </w:rPr>
        <w:t>Junta Directiva</w:t>
      </w:r>
    </w:p>
    <w:p w14:paraId="064CDD62" w14:textId="6EFC2E45" w:rsidR="00985245" w:rsidRPr="00985245" w:rsidRDefault="00985245" w:rsidP="00E46B2E">
      <w:pPr>
        <w:pStyle w:val="Prrafodelista"/>
        <w:numPr>
          <w:ilvl w:val="0"/>
          <w:numId w:val="2"/>
        </w:numPr>
        <w:spacing w:after="160" w:line="259" w:lineRule="auto"/>
        <w:rPr>
          <w:sz w:val="16"/>
          <w:szCs w:val="18"/>
        </w:rPr>
      </w:pPr>
      <w:r w:rsidRPr="00985245">
        <w:rPr>
          <w:b/>
          <w:sz w:val="16"/>
          <w:szCs w:val="18"/>
        </w:rPr>
        <w:t>Secretaría de Salud</w:t>
      </w:r>
      <w:r w:rsidRPr="00985245">
        <w:rPr>
          <w:sz w:val="16"/>
          <w:szCs w:val="18"/>
        </w:rPr>
        <w:t xml:space="preserve">. </w:t>
      </w:r>
      <w:r w:rsidR="00084CD5">
        <w:rPr>
          <w:sz w:val="16"/>
          <w:szCs w:val="18"/>
        </w:rPr>
        <w:t xml:space="preserve"> Lucero Rodríguez Cabrera</w:t>
      </w:r>
      <w:r w:rsidR="006D2F98">
        <w:rPr>
          <w:sz w:val="16"/>
          <w:szCs w:val="18"/>
        </w:rPr>
        <w:t xml:space="preserve">, </w:t>
      </w:r>
      <w:r w:rsidRPr="00985245">
        <w:rPr>
          <w:sz w:val="16"/>
          <w:szCs w:val="18"/>
        </w:rPr>
        <w:t>Dirección General de Promoción de la Salud</w:t>
      </w:r>
    </w:p>
    <w:p w14:paraId="4DD5A09D" w14:textId="288D9CEF" w:rsidR="00985245" w:rsidRPr="00985245" w:rsidRDefault="00985245" w:rsidP="00E46B2E">
      <w:pPr>
        <w:pStyle w:val="Prrafodelista"/>
        <w:numPr>
          <w:ilvl w:val="0"/>
          <w:numId w:val="2"/>
        </w:numPr>
        <w:spacing w:after="160" w:line="259" w:lineRule="auto"/>
        <w:rPr>
          <w:rFonts w:eastAsia="Times New Roman" w:cs="Arial"/>
          <w:color w:val="000000"/>
          <w:sz w:val="16"/>
          <w:szCs w:val="18"/>
          <w:lang w:eastAsia="es-MX"/>
        </w:rPr>
      </w:pPr>
      <w:r w:rsidRPr="00985245">
        <w:rPr>
          <w:b/>
          <w:sz w:val="16"/>
          <w:szCs w:val="18"/>
        </w:rPr>
        <w:t>Secretaría de Educación Pública</w:t>
      </w:r>
      <w:r w:rsidRPr="00985245">
        <w:rPr>
          <w:sz w:val="16"/>
          <w:szCs w:val="18"/>
        </w:rPr>
        <w:t>. Elisa Bonilla</w:t>
      </w:r>
      <w:r w:rsidR="00DA4B40">
        <w:rPr>
          <w:sz w:val="16"/>
          <w:szCs w:val="18"/>
        </w:rPr>
        <w:t xml:space="preserve"> Rius</w:t>
      </w:r>
      <w:r w:rsidRPr="00985245">
        <w:rPr>
          <w:sz w:val="16"/>
          <w:szCs w:val="18"/>
        </w:rPr>
        <w:t>, Directora G</w:t>
      </w:r>
      <w:r w:rsidR="006D2F98">
        <w:rPr>
          <w:sz w:val="16"/>
          <w:szCs w:val="18"/>
        </w:rPr>
        <w:t>eneral de Desarrollo Curricular</w:t>
      </w:r>
    </w:p>
    <w:p w14:paraId="177F80BA" w14:textId="77777777" w:rsidR="00985245" w:rsidRPr="00985245" w:rsidRDefault="00985245" w:rsidP="00E46B2E">
      <w:pPr>
        <w:pStyle w:val="Prrafodelista"/>
        <w:numPr>
          <w:ilvl w:val="0"/>
          <w:numId w:val="2"/>
        </w:numPr>
        <w:spacing w:after="160" w:line="259" w:lineRule="auto"/>
        <w:rPr>
          <w:rFonts w:eastAsia="Times New Roman" w:cs="Arial"/>
          <w:color w:val="000000"/>
          <w:sz w:val="16"/>
          <w:szCs w:val="18"/>
          <w:lang w:eastAsia="es-MX"/>
        </w:rPr>
      </w:pPr>
      <w:r w:rsidRPr="00985245">
        <w:rPr>
          <w:rFonts w:eastAsia="Times New Roman" w:cs="Arial"/>
          <w:b/>
          <w:color w:val="000000"/>
          <w:sz w:val="16"/>
          <w:szCs w:val="18"/>
          <w:lang w:eastAsia="es-MX"/>
        </w:rPr>
        <w:t>Comisión Nacional de Cultura Física y Deporte</w:t>
      </w:r>
      <w:r w:rsidRPr="00985245">
        <w:rPr>
          <w:rFonts w:eastAsia="Times New Roman" w:cs="Arial"/>
          <w:color w:val="000000"/>
          <w:sz w:val="16"/>
          <w:szCs w:val="18"/>
          <w:lang w:eastAsia="es-MX"/>
        </w:rPr>
        <w:t xml:space="preserve">. </w:t>
      </w:r>
    </w:p>
    <w:p w14:paraId="117A234F" w14:textId="77777777" w:rsidR="00985245" w:rsidRPr="00985245" w:rsidRDefault="00985245" w:rsidP="00E46B2E">
      <w:pPr>
        <w:pStyle w:val="Prrafodelista"/>
        <w:numPr>
          <w:ilvl w:val="0"/>
          <w:numId w:val="2"/>
        </w:numPr>
        <w:spacing w:after="160" w:line="259" w:lineRule="auto"/>
        <w:rPr>
          <w:rFonts w:eastAsia="Times New Roman" w:cs="Arial"/>
          <w:color w:val="000000"/>
          <w:sz w:val="16"/>
          <w:szCs w:val="18"/>
          <w:lang w:eastAsia="es-MX"/>
        </w:rPr>
      </w:pPr>
      <w:r w:rsidRPr="00985245">
        <w:rPr>
          <w:rFonts w:eastAsia="Times New Roman" w:cs="Arial"/>
          <w:b/>
          <w:color w:val="000000"/>
          <w:sz w:val="16"/>
          <w:szCs w:val="18"/>
          <w:lang w:eastAsia="es-MX"/>
        </w:rPr>
        <w:t>Organización de las Naciones Unidas para la Educación, la Ciencia y la Cultura</w:t>
      </w:r>
      <w:r w:rsidRPr="00985245">
        <w:rPr>
          <w:rFonts w:eastAsia="Times New Roman" w:cs="Arial"/>
          <w:color w:val="000000"/>
          <w:sz w:val="16"/>
          <w:szCs w:val="18"/>
          <w:lang w:eastAsia="es-MX"/>
        </w:rPr>
        <w:t xml:space="preserve"> en México. Nuria Sanz, Directora y Representante. </w:t>
      </w:r>
    </w:p>
    <w:p w14:paraId="15A948F8" w14:textId="77777777" w:rsidR="00985245" w:rsidRPr="00985245" w:rsidRDefault="00985245" w:rsidP="00E46B2E">
      <w:pPr>
        <w:pStyle w:val="Prrafodelista"/>
        <w:numPr>
          <w:ilvl w:val="0"/>
          <w:numId w:val="2"/>
        </w:numPr>
        <w:spacing w:after="160" w:line="259" w:lineRule="auto"/>
        <w:rPr>
          <w:sz w:val="16"/>
          <w:szCs w:val="18"/>
        </w:rPr>
      </w:pPr>
      <w:r w:rsidRPr="00985245">
        <w:rPr>
          <w:rFonts w:eastAsia="Times New Roman" w:cs="Arial"/>
          <w:b/>
          <w:color w:val="000000"/>
          <w:sz w:val="16"/>
          <w:szCs w:val="18"/>
          <w:lang w:eastAsia="es-MX"/>
        </w:rPr>
        <w:t>Organización Panamericana de la Salud</w:t>
      </w:r>
      <w:r w:rsidRPr="00985245">
        <w:rPr>
          <w:rFonts w:eastAsia="Times New Roman" w:cs="Arial"/>
          <w:color w:val="000000"/>
          <w:sz w:val="16"/>
          <w:szCs w:val="18"/>
          <w:lang w:eastAsia="es-MX"/>
        </w:rPr>
        <w:t xml:space="preserve"> en México, Gerry Eijkemans, Representante.</w:t>
      </w:r>
    </w:p>
    <w:p w14:paraId="1A611F92" w14:textId="77777777" w:rsidR="00985245" w:rsidRPr="00776C35" w:rsidRDefault="00985245" w:rsidP="00985245">
      <w:pPr>
        <w:pStyle w:val="Puesto"/>
        <w:rPr>
          <w:sz w:val="24"/>
          <w:szCs w:val="28"/>
        </w:rPr>
      </w:pPr>
      <w:r w:rsidRPr="00776C35">
        <w:rPr>
          <w:sz w:val="24"/>
          <w:szCs w:val="28"/>
        </w:rPr>
        <w:t>Coordinación Nacional</w:t>
      </w:r>
    </w:p>
    <w:p w14:paraId="1B04F6D6" w14:textId="77777777" w:rsidR="00985245" w:rsidRPr="00985245" w:rsidRDefault="00985245" w:rsidP="00985245">
      <w:pPr>
        <w:rPr>
          <w:sz w:val="16"/>
        </w:rPr>
      </w:pPr>
      <w:r w:rsidRPr="00985245">
        <w:rPr>
          <w:sz w:val="16"/>
        </w:rPr>
        <w:t>Alejandra Jáuregui de la Mota, Centro de Investigación en Nutrición y Salud, Instituto Nacional de Salud Pública</w:t>
      </w:r>
    </w:p>
    <w:p w14:paraId="287E3E92" w14:textId="77777777" w:rsidR="00985245" w:rsidRPr="00776C35" w:rsidRDefault="00985245" w:rsidP="00985245">
      <w:pPr>
        <w:pStyle w:val="Puesto"/>
        <w:rPr>
          <w:sz w:val="24"/>
          <w:szCs w:val="28"/>
        </w:rPr>
      </w:pPr>
      <w:r w:rsidRPr="00776C35">
        <w:rPr>
          <w:sz w:val="24"/>
          <w:szCs w:val="28"/>
        </w:rPr>
        <w:t>Grupo Técnico de Trabajo</w:t>
      </w:r>
    </w:p>
    <w:p w14:paraId="0E331DD1" w14:textId="77777777" w:rsidR="00985245" w:rsidRPr="00985245" w:rsidRDefault="00985245" w:rsidP="00E46B2E">
      <w:pPr>
        <w:pStyle w:val="Prrafodelista"/>
        <w:numPr>
          <w:ilvl w:val="0"/>
          <w:numId w:val="1"/>
        </w:numPr>
        <w:spacing w:after="160" w:line="259" w:lineRule="auto"/>
        <w:rPr>
          <w:rFonts w:cs="Calibri"/>
          <w:sz w:val="16"/>
          <w:szCs w:val="16"/>
          <w:lang w:eastAsia="es-MX"/>
        </w:rPr>
      </w:pPr>
      <w:r w:rsidRPr="00985245">
        <w:rPr>
          <w:sz w:val="16"/>
          <w:szCs w:val="16"/>
          <w:lang w:eastAsia="es-MX"/>
        </w:rPr>
        <w:t>Alejandro Salinas,</w:t>
      </w:r>
      <w:r w:rsidRPr="00985245">
        <w:rPr>
          <w:rFonts w:cs="Calibri"/>
          <w:sz w:val="16"/>
          <w:szCs w:val="16"/>
          <w:lang w:eastAsia="es-MX"/>
        </w:rPr>
        <w:t xml:space="preserve"> </w:t>
      </w:r>
      <w:r w:rsidRPr="00985245">
        <w:rPr>
          <w:sz w:val="16"/>
          <w:szCs w:val="16"/>
          <w:lang w:eastAsia="es-MX"/>
        </w:rPr>
        <w:t>Universidad de Guadalajara</w:t>
      </w:r>
    </w:p>
    <w:p w14:paraId="5A0B85EF" w14:textId="77777777" w:rsidR="00985245" w:rsidRPr="00985245" w:rsidRDefault="00985245" w:rsidP="00E46B2E">
      <w:pPr>
        <w:pStyle w:val="Prrafodelista"/>
        <w:numPr>
          <w:ilvl w:val="0"/>
          <w:numId w:val="1"/>
        </w:numPr>
        <w:spacing w:after="160" w:line="259" w:lineRule="auto"/>
        <w:rPr>
          <w:rFonts w:cs="Calibri"/>
          <w:sz w:val="16"/>
          <w:szCs w:val="16"/>
          <w:lang w:eastAsia="es-MX"/>
        </w:rPr>
      </w:pPr>
      <w:r w:rsidRPr="00985245">
        <w:rPr>
          <w:sz w:val="16"/>
          <w:szCs w:val="16"/>
          <w:lang w:eastAsia="es-MX"/>
        </w:rPr>
        <w:t>Anabel Sánchez Ávila,</w:t>
      </w:r>
      <w:r w:rsidRPr="00985245">
        <w:rPr>
          <w:rFonts w:cs="Calibri"/>
          <w:sz w:val="16"/>
          <w:szCs w:val="16"/>
          <w:lang w:eastAsia="es-MX"/>
        </w:rPr>
        <w:t xml:space="preserve"> </w:t>
      </w:r>
      <w:r w:rsidRPr="00985245">
        <w:rPr>
          <w:sz w:val="16"/>
          <w:szCs w:val="16"/>
          <w:lang w:eastAsia="es-MX"/>
        </w:rPr>
        <w:t>Dirección General de Educación Superior para Profesionales de la Educación</w:t>
      </w:r>
    </w:p>
    <w:p w14:paraId="071E05B5"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 xml:space="preserve">Ausel Rivera Villafuerte, Colegio Especializado en la Innovación de la Educación y el Deporte A.C. </w:t>
      </w:r>
    </w:p>
    <w:p w14:paraId="25CDA91A"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Carlos Juárez Martínez, Escuela Normal de Educación Física</w:t>
      </w:r>
    </w:p>
    <w:p w14:paraId="5DDD14B3" w14:textId="77777777" w:rsidR="00985245" w:rsidRPr="00985245" w:rsidRDefault="00985245" w:rsidP="00E46B2E">
      <w:pPr>
        <w:pStyle w:val="Prrafodelista"/>
        <w:numPr>
          <w:ilvl w:val="0"/>
          <w:numId w:val="1"/>
        </w:numPr>
        <w:spacing w:after="160" w:line="259" w:lineRule="auto"/>
        <w:rPr>
          <w:sz w:val="16"/>
          <w:szCs w:val="16"/>
          <w:lang w:eastAsia="es-MX"/>
        </w:rPr>
      </w:pPr>
      <w:r w:rsidRPr="00985245">
        <w:rPr>
          <w:sz w:val="16"/>
          <w:szCs w:val="16"/>
          <w:lang w:eastAsia="es-MX"/>
        </w:rPr>
        <w:t>Catalina Medina, Instituto Nacional de Salud Pública</w:t>
      </w:r>
    </w:p>
    <w:p w14:paraId="056FF118" w14:textId="77777777" w:rsidR="00985245" w:rsidRPr="00985245" w:rsidRDefault="00985245" w:rsidP="00E46B2E">
      <w:pPr>
        <w:pStyle w:val="Prrafodelista"/>
        <w:numPr>
          <w:ilvl w:val="0"/>
          <w:numId w:val="1"/>
        </w:numPr>
        <w:spacing w:after="160" w:line="259" w:lineRule="auto"/>
        <w:rPr>
          <w:rFonts w:cs="Times New Roman"/>
          <w:sz w:val="16"/>
          <w:szCs w:val="16"/>
          <w:lang w:eastAsia="es-MX"/>
        </w:rPr>
      </w:pPr>
      <w:r w:rsidRPr="00985245">
        <w:rPr>
          <w:bCs/>
          <w:sz w:val="16"/>
          <w:szCs w:val="16"/>
          <w:lang w:eastAsia="es-MX"/>
        </w:rPr>
        <w:t>Ciria Margarita Salazar, Universidad de Colima</w:t>
      </w:r>
    </w:p>
    <w:p w14:paraId="3280E5EF"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Dulce Carolina Gonzáles Santos, Secretaría de Educación Pública</w:t>
      </w:r>
    </w:p>
    <w:p w14:paraId="1601CEDA"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Edtna Jáuregui Ulloa, Universidad de Guadalajara</w:t>
      </w:r>
    </w:p>
    <w:p w14:paraId="5E69508B"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Fabiola López Guerrero, Dirección General de Promoción de la Salud</w:t>
      </w:r>
    </w:p>
    <w:p w14:paraId="0943CC0D"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Fátima Hernández Gutiérrez, Instituto Mexicano de la Juventud</w:t>
      </w:r>
    </w:p>
    <w:p w14:paraId="08F7C340"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Gabriela Rodríguez Blanco, UNESCO México</w:t>
      </w:r>
    </w:p>
    <w:p w14:paraId="2F3A60CF" w14:textId="0D472992" w:rsidR="00CA713F" w:rsidRDefault="00CA713F" w:rsidP="00E46B2E">
      <w:pPr>
        <w:pStyle w:val="Prrafodelista"/>
        <w:numPr>
          <w:ilvl w:val="0"/>
          <w:numId w:val="1"/>
        </w:numPr>
        <w:spacing w:after="160" w:line="259" w:lineRule="auto"/>
        <w:rPr>
          <w:bCs/>
          <w:sz w:val="16"/>
          <w:szCs w:val="16"/>
          <w:lang w:eastAsia="es-MX"/>
        </w:rPr>
      </w:pPr>
      <w:r>
        <w:rPr>
          <w:bCs/>
          <w:sz w:val="16"/>
          <w:szCs w:val="16"/>
          <w:lang w:eastAsia="es-MX"/>
        </w:rPr>
        <w:t>Alfonso Geoeffrey Recorder Renteral, Comisión Nacional de Cultura Fìsica y Deporte.</w:t>
      </w:r>
    </w:p>
    <w:p w14:paraId="240A2E64"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Gerardo Silva Castellano, Consejo Nacional para el Desarrollo de la Educación Física y el Deporte en la Educación Básica</w:t>
      </w:r>
    </w:p>
    <w:p w14:paraId="35A27863"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Giuseppe Alejandro Hanssen, Queremos Mexicanos Activos</w:t>
      </w:r>
    </w:p>
    <w:p w14:paraId="34F14170" w14:textId="77777777" w:rsidR="00985245" w:rsidRPr="00985245" w:rsidRDefault="00985245" w:rsidP="00E46B2E">
      <w:pPr>
        <w:pStyle w:val="Prrafodelista"/>
        <w:numPr>
          <w:ilvl w:val="0"/>
          <w:numId w:val="1"/>
        </w:numPr>
        <w:spacing w:after="160" w:line="259" w:lineRule="auto"/>
        <w:rPr>
          <w:rFonts w:cs="Calibri"/>
          <w:sz w:val="16"/>
          <w:szCs w:val="16"/>
          <w:lang w:eastAsia="es-MX"/>
        </w:rPr>
      </w:pPr>
      <w:r w:rsidRPr="00985245">
        <w:rPr>
          <w:rFonts w:cs="Calibri"/>
          <w:sz w:val="16"/>
          <w:szCs w:val="16"/>
          <w:lang w:eastAsia="es-MX"/>
        </w:rPr>
        <w:t xml:space="preserve">Hugo Martínez Acosta, </w:t>
      </w:r>
      <w:r w:rsidRPr="00985245">
        <w:rPr>
          <w:sz w:val="16"/>
          <w:szCs w:val="16"/>
          <w:lang w:eastAsia="es-MX"/>
        </w:rPr>
        <w:t>Dirección General de Educación Superior para Profesionales de la Educación</w:t>
      </w:r>
    </w:p>
    <w:p w14:paraId="26682681"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Jesús Arturo Guerrero Soto, Consejo Mexicano de Educación Física</w:t>
      </w:r>
    </w:p>
    <w:p w14:paraId="0499DAEA" w14:textId="77777777" w:rsidR="00502FE1"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Juan José de Jesús Palacios Butchard, Fundación Movimiento es Salud</w:t>
      </w:r>
    </w:p>
    <w:p w14:paraId="1D6FF164" w14:textId="77777777" w:rsidR="00985245" w:rsidRPr="00985245" w:rsidRDefault="00502FE1" w:rsidP="00E46B2E">
      <w:pPr>
        <w:pStyle w:val="Prrafodelista"/>
        <w:numPr>
          <w:ilvl w:val="0"/>
          <w:numId w:val="1"/>
        </w:numPr>
        <w:spacing w:after="160" w:line="259" w:lineRule="auto"/>
        <w:rPr>
          <w:bCs/>
          <w:sz w:val="16"/>
          <w:szCs w:val="16"/>
          <w:lang w:eastAsia="es-MX"/>
        </w:rPr>
      </w:pPr>
      <w:r>
        <w:rPr>
          <w:bCs/>
          <w:sz w:val="16"/>
          <w:szCs w:val="16"/>
          <w:lang w:eastAsia="es-MX"/>
        </w:rPr>
        <w:t>Juan López Taylor, Universidad de Guadalajara</w:t>
      </w:r>
      <w:r w:rsidR="00985245" w:rsidRPr="00985245">
        <w:rPr>
          <w:bCs/>
          <w:sz w:val="16"/>
          <w:szCs w:val="16"/>
          <w:lang w:eastAsia="es-MX"/>
        </w:rPr>
        <w:t xml:space="preserve"> </w:t>
      </w:r>
    </w:p>
    <w:p w14:paraId="6A8C4D83"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Julio Alejandro Gómez Figueroa, Universidad Veracruzana</w:t>
      </w:r>
    </w:p>
    <w:p w14:paraId="23867FAC" w14:textId="77777777" w:rsidR="00985245" w:rsidRPr="00985245" w:rsidRDefault="00985245" w:rsidP="00E46B2E">
      <w:pPr>
        <w:pStyle w:val="Prrafodelista"/>
        <w:numPr>
          <w:ilvl w:val="0"/>
          <w:numId w:val="1"/>
        </w:numPr>
        <w:spacing w:after="160" w:line="259" w:lineRule="auto"/>
        <w:rPr>
          <w:sz w:val="16"/>
          <w:szCs w:val="16"/>
          <w:lang w:eastAsia="es-MX"/>
        </w:rPr>
      </w:pPr>
      <w:r w:rsidRPr="00985245">
        <w:rPr>
          <w:sz w:val="16"/>
          <w:szCs w:val="16"/>
          <w:lang w:eastAsia="es-MX"/>
        </w:rPr>
        <w:t>Karla Galaviz Arredo, Universidad de Emory</w:t>
      </w:r>
    </w:p>
    <w:p w14:paraId="79DC9E3B"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Lucía Mijares Martínez, Federación Mexicana del Fútbol</w:t>
      </w:r>
    </w:p>
    <w:p w14:paraId="1FAF38D8" w14:textId="77777777" w:rsid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Margarita Safdie, Dirección General de Promoción de la Salud</w:t>
      </w:r>
    </w:p>
    <w:p w14:paraId="2024703E" w14:textId="77777777" w:rsidR="00502FE1" w:rsidRPr="00985245" w:rsidRDefault="00502FE1" w:rsidP="00E46B2E">
      <w:pPr>
        <w:pStyle w:val="Prrafodelista"/>
        <w:numPr>
          <w:ilvl w:val="0"/>
          <w:numId w:val="1"/>
        </w:numPr>
        <w:spacing w:after="160" w:line="259" w:lineRule="auto"/>
        <w:rPr>
          <w:bCs/>
          <w:sz w:val="16"/>
          <w:szCs w:val="16"/>
          <w:lang w:eastAsia="es-MX"/>
        </w:rPr>
      </w:pPr>
      <w:r w:rsidRPr="00DA4B40">
        <w:rPr>
          <w:bCs/>
          <w:sz w:val="16"/>
          <w:szCs w:val="16"/>
          <w:lang w:eastAsia="es-MX"/>
        </w:rPr>
        <w:t>Martín González Villaseñor,</w:t>
      </w:r>
      <w:r>
        <w:rPr>
          <w:bCs/>
          <w:sz w:val="16"/>
          <w:szCs w:val="16"/>
          <w:lang w:eastAsia="es-MX"/>
        </w:rPr>
        <w:t xml:space="preserve"> Universidad de Guadalajara, Asociación Mexicana de </w:t>
      </w:r>
    </w:p>
    <w:p w14:paraId="30F2AFB9"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Néstor Eduardo Rivera Magallanes, Consejo Mexicano para la Acreditación de la Enseñanza de la Cultura de la Actividad Física</w:t>
      </w:r>
    </w:p>
    <w:p w14:paraId="694C24B2" w14:textId="77777777" w:rsidR="00985245" w:rsidRPr="00985245" w:rsidRDefault="00985245" w:rsidP="00E46B2E">
      <w:pPr>
        <w:pStyle w:val="Prrafodelista"/>
        <w:numPr>
          <w:ilvl w:val="0"/>
          <w:numId w:val="1"/>
        </w:numPr>
        <w:spacing w:after="160" w:line="259" w:lineRule="auto"/>
        <w:rPr>
          <w:sz w:val="16"/>
          <w:szCs w:val="16"/>
          <w:lang w:eastAsia="es-MX"/>
        </w:rPr>
      </w:pPr>
      <w:r w:rsidRPr="00985245">
        <w:rPr>
          <w:sz w:val="16"/>
          <w:szCs w:val="16"/>
          <w:lang w:eastAsia="es-MX"/>
        </w:rPr>
        <w:t>Oscar Román Peña López, Secretaría de Educación Pública</w:t>
      </w:r>
    </w:p>
    <w:p w14:paraId="2928AE5C" w14:textId="77777777" w:rsidR="00985245" w:rsidRPr="00985245" w:rsidRDefault="00985245" w:rsidP="00E46B2E">
      <w:pPr>
        <w:pStyle w:val="Prrafodelista"/>
        <w:numPr>
          <w:ilvl w:val="0"/>
          <w:numId w:val="1"/>
        </w:numPr>
        <w:spacing w:after="160" w:line="259" w:lineRule="auto"/>
        <w:rPr>
          <w:sz w:val="16"/>
          <w:szCs w:val="16"/>
          <w:lang w:eastAsia="es-MX"/>
        </w:rPr>
      </w:pPr>
      <w:r w:rsidRPr="00985245">
        <w:rPr>
          <w:bCs/>
          <w:sz w:val="16"/>
          <w:szCs w:val="16"/>
          <w:lang w:eastAsia="es-MX"/>
        </w:rPr>
        <w:t xml:space="preserve">Oswaldo Ceballos Gurrola, </w:t>
      </w:r>
      <w:r w:rsidRPr="00985245">
        <w:rPr>
          <w:sz w:val="16"/>
          <w:szCs w:val="16"/>
          <w:lang w:eastAsia="es-MX"/>
        </w:rPr>
        <w:t>Universidad Autónoma de Nuevo León</w:t>
      </w:r>
    </w:p>
    <w:p w14:paraId="18B5D644" w14:textId="77777777" w:rsidR="00985245" w:rsidRPr="00985245" w:rsidRDefault="00985245" w:rsidP="00E46B2E">
      <w:pPr>
        <w:pStyle w:val="Prrafodelista"/>
        <w:numPr>
          <w:ilvl w:val="0"/>
          <w:numId w:val="1"/>
        </w:numPr>
        <w:spacing w:after="160" w:line="259" w:lineRule="auto"/>
        <w:rPr>
          <w:sz w:val="16"/>
          <w:szCs w:val="16"/>
        </w:rPr>
      </w:pPr>
      <w:r w:rsidRPr="00985245">
        <w:rPr>
          <w:sz w:val="16"/>
          <w:szCs w:val="16"/>
        </w:rPr>
        <w:t>Patricia Rodezno Segurado, Organización Panamericana de la Salud</w:t>
      </w:r>
    </w:p>
    <w:p w14:paraId="12E9B630" w14:textId="77777777" w:rsidR="00985245" w:rsidRPr="00985245" w:rsidRDefault="00985245" w:rsidP="00E46B2E">
      <w:pPr>
        <w:pStyle w:val="Prrafodelista"/>
        <w:numPr>
          <w:ilvl w:val="0"/>
          <w:numId w:val="1"/>
        </w:numPr>
        <w:spacing w:after="160" w:line="259" w:lineRule="auto"/>
        <w:rPr>
          <w:bCs/>
          <w:sz w:val="16"/>
          <w:szCs w:val="16"/>
          <w:lang w:eastAsia="es-MX"/>
        </w:rPr>
      </w:pPr>
      <w:r w:rsidRPr="00985245">
        <w:rPr>
          <w:bCs/>
          <w:sz w:val="16"/>
          <w:szCs w:val="16"/>
          <w:lang w:eastAsia="es-MX"/>
        </w:rPr>
        <w:t>Rodrigo Medinilla Cored, Instituto Mexicano de la Juventud</w:t>
      </w:r>
    </w:p>
    <w:p w14:paraId="2AFF0DDB" w14:textId="4F50D7A2" w:rsidR="0065344E" w:rsidRDefault="0065344E" w:rsidP="00E46B2E">
      <w:pPr>
        <w:pStyle w:val="Prrafodelista"/>
        <w:numPr>
          <w:ilvl w:val="0"/>
          <w:numId w:val="1"/>
        </w:numPr>
        <w:spacing w:after="160" w:line="259" w:lineRule="auto"/>
        <w:rPr>
          <w:sz w:val="16"/>
          <w:szCs w:val="16"/>
          <w:lang w:eastAsia="es-MX"/>
        </w:rPr>
      </w:pPr>
      <w:r>
        <w:rPr>
          <w:sz w:val="16"/>
          <w:szCs w:val="16"/>
          <w:lang w:eastAsia="es-MX"/>
        </w:rPr>
        <w:t>Rosa María Aguirre Aguilar, Universidad de Ver</w:t>
      </w:r>
      <w:r w:rsidR="00084CD5">
        <w:rPr>
          <w:sz w:val="16"/>
          <w:szCs w:val="16"/>
          <w:lang w:eastAsia="es-MX"/>
        </w:rPr>
        <w:t>a</w:t>
      </w:r>
      <w:r>
        <w:rPr>
          <w:sz w:val="16"/>
          <w:szCs w:val="16"/>
          <w:lang w:eastAsia="es-MX"/>
        </w:rPr>
        <w:t>cruz</w:t>
      </w:r>
    </w:p>
    <w:p w14:paraId="15C349CD" w14:textId="77777777" w:rsidR="00985245" w:rsidRPr="00985245" w:rsidRDefault="00985245" w:rsidP="00E46B2E">
      <w:pPr>
        <w:pStyle w:val="Prrafodelista"/>
        <w:numPr>
          <w:ilvl w:val="0"/>
          <w:numId w:val="1"/>
        </w:numPr>
        <w:spacing w:after="160" w:line="259" w:lineRule="auto"/>
        <w:rPr>
          <w:sz w:val="16"/>
          <w:szCs w:val="16"/>
          <w:lang w:eastAsia="es-MX"/>
        </w:rPr>
      </w:pPr>
      <w:r w:rsidRPr="00985245">
        <w:rPr>
          <w:sz w:val="16"/>
          <w:szCs w:val="16"/>
          <w:lang w:eastAsia="es-MX"/>
        </w:rPr>
        <w:t>Rosa Wolpert, UNESCO México</w:t>
      </w:r>
    </w:p>
    <w:p w14:paraId="7FF2FCA2" w14:textId="77777777" w:rsidR="00985245" w:rsidRPr="00985245" w:rsidRDefault="00985245" w:rsidP="00E46B2E">
      <w:pPr>
        <w:pStyle w:val="Prrafodelista"/>
        <w:numPr>
          <w:ilvl w:val="0"/>
          <w:numId w:val="1"/>
        </w:numPr>
        <w:spacing w:after="160" w:line="259" w:lineRule="auto"/>
        <w:rPr>
          <w:rFonts w:cs="Times New Roman"/>
          <w:sz w:val="16"/>
          <w:szCs w:val="16"/>
          <w:lang w:eastAsia="es-MX"/>
        </w:rPr>
      </w:pPr>
      <w:r w:rsidRPr="00985245">
        <w:rPr>
          <w:bCs/>
          <w:sz w:val="16"/>
          <w:szCs w:val="16"/>
          <w:lang w:eastAsia="es-MX"/>
        </w:rPr>
        <w:t>Viridiana Sylva Quiroz, Comité Olímpico Mexicano</w:t>
      </w:r>
      <w:r w:rsidRPr="00985245">
        <w:rPr>
          <w:rFonts w:cs="Times New Roman"/>
          <w:sz w:val="16"/>
          <w:szCs w:val="16"/>
          <w:lang w:eastAsia="es-MX"/>
        </w:rPr>
        <w:t xml:space="preserve"> </w:t>
      </w:r>
    </w:p>
    <w:p w14:paraId="27D2D7C7" w14:textId="54173B66" w:rsidR="00985245" w:rsidRPr="00776C35" w:rsidRDefault="00084CD5" w:rsidP="00985245">
      <w:pPr>
        <w:pStyle w:val="Puesto"/>
        <w:rPr>
          <w:sz w:val="24"/>
          <w:szCs w:val="28"/>
        </w:rPr>
      </w:pPr>
      <w:r>
        <w:rPr>
          <w:sz w:val="24"/>
          <w:szCs w:val="28"/>
        </w:rPr>
        <w:t>Equipo de Monitoreo y Evaluació</w:t>
      </w:r>
      <w:r w:rsidR="00473AB4">
        <w:rPr>
          <w:sz w:val="24"/>
          <w:szCs w:val="28"/>
        </w:rPr>
        <w:t>n.</w:t>
      </w:r>
    </w:p>
    <w:p w14:paraId="5EACA9C2" w14:textId="525C8884" w:rsidR="00985245" w:rsidRPr="00985245" w:rsidRDefault="00985245" w:rsidP="00E46B2E">
      <w:pPr>
        <w:pStyle w:val="Prrafodelista"/>
        <w:numPr>
          <w:ilvl w:val="0"/>
          <w:numId w:val="3"/>
        </w:numPr>
        <w:spacing w:after="160" w:line="259" w:lineRule="auto"/>
        <w:rPr>
          <w:sz w:val="16"/>
          <w:szCs w:val="16"/>
          <w:lang w:eastAsia="es-MX"/>
        </w:rPr>
      </w:pPr>
      <w:r w:rsidRPr="00985245">
        <w:rPr>
          <w:bCs/>
          <w:sz w:val="16"/>
          <w:szCs w:val="16"/>
          <w:lang w:eastAsia="es-MX"/>
        </w:rPr>
        <w:t>Emanuel Orozco Núñez</w:t>
      </w:r>
      <w:r w:rsidRPr="00985245">
        <w:rPr>
          <w:sz w:val="16"/>
          <w:szCs w:val="16"/>
          <w:lang w:eastAsia="es-MX"/>
        </w:rPr>
        <w:t>, Centro de Investigación en Sistemas de Salud</w:t>
      </w:r>
      <w:r w:rsidR="00473AB4">
        <w:rPr>
          <w:sz w:val="16"/>
          <w:szCs w:val="16"/>
          <w:lang w:eastAsia="es-MX"/>
        </w:rPr>
        <w:t>, Instituto Nacional de Salud Pública</w:t>
      </w:r>
    </w:p>
    <w:p w14:paraId="20F967B9" w14:textId="2E880B21" w:rsidR="00985245" w:rsidRPr="00985245" w:rsidRDefault="00985245" w:rsidP="00E46B2E">
      <w:pPr>
        <w:pStyle w:val="Prrafodelista"/>
        <w:numPr>
          <w:ilvl w:val="0"/>
          <w:numId w:val="3"/>
        </w:numPr>
        <w:spacing w:after="160" w:line="259" w:lineRule="auto"/>
        <w:rPr>
          <w:sz w:val="16"/>
          <w:szCs w:val="16"/>
          <w:lang w:eastAsia="es-MX"/>
        </w:rPr>
      </w:pPr>
      <w:r w:rsidRPr="00985245">
        <w:rPr>
          <w:sz w:val="16"/>
          <w:szCs w:val="16"/>
          <w:lang w:eastAsia="es-MX"/>
        </w:rPr>
        <w:t>Selene Pacheco, Centro de Investigación en Sistemas de Salud</w:t>
      </w:r>
      <w:r w:rsidR="00473AB4">
        <w:rPr>
          <w:sz w:val="16"/>
          <w:szCs w:val="16"/>
          <w:lang w:eastAsia="es-MX"/>
        </w:rPr>
        <w:t>, , Instituto Nacional de Salud Pública</w:t>
      </w:r>
    </w:p>
    <w:p w14:paraId="1B0CDB6F" w14:textId="40E90D61" w:rsidR="00985245" w:rsidRPr="00985245" w:rsidRDefault="00985245" w:rsidP="00E46B2E">
      <w:pPr>
        <w:pStyle w:val="Prrafodelista"/>
        <w:numPr>
          <w:ilvl w:val="0"/>
          <w:numId w:val="3"/>
        </w:numPr>
        <w:spacing w:after="160" w:line="259" w:lineRule="auto"/>
        <w:rPr>
          <w:sz w:val="16"/>
          <w:szCs w:val="16"/>
          <w:lang w:eastAsia="es-MX"/>
        </w:rPr>
      </w:pPr>
      <w:r w:rsidRPr="00985245">
        <w:rPr>
          <w:sz w:val="16"/>
          <w:szCs w:val="16"/>
          <w:lang w:eastAsia="es-MX"/>
        </w:rPr>
        <w:t>Armando Olvera, Estudiante de Maestría en Salud Pública</w:t>
      </w:r>
      <w:r w:rsidR="00473AB4">
        <w:rPr>
          <w:sz w:val="16"/>
          <w:szCs w:val="16"/>
          <w:lang w:eastAsia="es-MX"/>
        </w:rPr>
        <w:t>, , Instituto Nacional de Salud Pública</w:t>
      </w:r>
    </w:p>
    <w:p w14:paraId="574ADFC7" w14:textId="77777777" w:rsidR="00985245" w:rsidRPr="00985245" w:rsidRDefault="00985245" w:rsidP="00E46B2E">
      <w:pPr>
        <w:pStyle w:val="Prrafodelista"/>
        <w:numPr>
          <w:ilvl w:val="0"/>
          <w:numId w:val="3"/>
        </w:numPr>
        <w:spacing w:after="160" w:line="259" w:lineRule="auto"/>
        <w:rPr>
          <w:sz w:val="16"/>
          <w:szCs w:val="16"/>
          <w:lang w:eastAsia="es-MX"/>
        </w:rPr>
      </w:pPr>
      <w:r w:rsidRPr="00985245">
        <w:rPr>
          <w:sz w:val="16"/>
          <w:szCs w:val="16"/>
          <w:lang w:eastAsia="es-MX"/>
        </w:rPr>
        <w:t>María Guadalupe Gámez Gómez, Pasante de Servicio social, Universidad de Sinaloa</w:t>
      </w:r>
    </w:p>
    <w:p w14:paraId="6E77C6CF" w14:textId="77777777" w:rsidR="00985245" w:rsidRPr="00985245" w:rsidRDefault="00985245" w:rsidP="00E46B2E">
      <w:pPr>
        <w:pStyle w:val="Prrafodelista"/>
        <w:numPr>
          <w:ilvl w:val="0"/>
          <w:numId w:val="3"/>
        </w:numPr>
        <w:spacing w:after="160" w:line="259" w:lineRule="auto"/>
        <w:rPr>
          <w:sz w:val="16"/>
          <w:szCs w:val="16"/>
          <w:lang w:eastAsia="es-MX"/>
        </w:rPr>
      </w:pPr>
      <w:r w:rsidRPr="00985245">
        <w:rPr>
          <w:sz w:val="16"/>
          <w:szCs w:val="16"/>
          <w:lang w:eastAsia="es-MX"/>
        </w:rPr>
        <w:t>Iván López Fernández, Estudiante de intercambio, Universidad de Dinamarca</w:t>
      </w:r>
    </w:p>
    <w:p w14:paraId="0412D429" w14:textId="77777777" w:rsidR="00985245" w:rsidRDefault="00985245" w:rsidP="00985245"/>
    <w:p w14:paraId="6161DE2B" w14:textId="77777777" w:rsidR="00985245" w:rsidRDefault="00985245" w:rsidP="00985245"/>
    <w:p w14:paraId="0294F715" w14:textId="77777777" w:rsidR="00B40DB1" w:rsidRDefault="00B40DB1">
      <w:pPr>
        <w:rPr>
          <w:rFonts w:asciiTheme="majorHAnsi" w:eastAsiaTheme="majorEastAsia" w:hAnsiTheme="majorHAnsi" w:cstheme="majorBidi"/>
          <w:color w:val="7B881D" w:themeColor="accent1" w:themeShade="BF"/>
          <w:sz w:val="36"/>
          <w:szCs w:val="36"/>
        </w:rPr>
      </w:pPr>
      <w:r>
        <w:br w:type="page"/>
      </w:r>
    </w:p>
    <w:p w14:paraId="5BB56E81" w14:textId="1EC3F9AF" w:rsidR="00AC30D9" w:rsidRPr="00AC30D9" w:rsidRDefault="00AC30D9" w:rsidP="00451D73">
      <w:pPr>
        <w:rPr>
          <w:rFonts w:asciiTheme="majorHAnsi" w:hAnsiTheme="majorHAnsi"/>
          <w:color w:val="A6B727" w:themeColor="accent1"/>
          <w:sz w:val="32"/>
        </w:rPr>
      </w:pPr>
      <w:r w:rsidRPr="00AC30D9">
        <w:rPr>
          <w:rFonts w:asciiTheme="majorHAnsi" w:hAnsiTheme="majorHAnsi"/>
          <w:color w:val="A6B727" w:themeColor="accent1"/>
          <w:sz w:val="32"/>
        </w:rPr>
        <w:lastRenderedPageBreak/>
        <w:t>Resumen Ejecutivo</w:t>
      </w:r>
    </w:p>
    <w:p w14:paraId="0D5A5951" w14:textId="77777777" w:rsidR="00AC30D9" w:rsidRDefault="00AC30D9" w:rsidP="00451D73">
      <w:pPr>
        <w:rPr>
          <w:rFonts w:asciiTheme="majorHAnsi" w:hAnsiTheme="majorHAnsi"/>
          <w:color w:val="A6B727" w:themeColor="accent1"/>
          <w:sz w:val="28"/>
        </w:rPr>
      </w:pPr>
    </w:p>
    <w:p w14:paraId="32708FA0" w14:textId="0CC21989" w:rsidR="00D47ACF" w:rsidRPr="00451D73" w:rsidRDefault="00D47ACF" w:rsidP="00451D73">
      <w:pPr>
        <w:rPr>
          <w:rFonts w:asciiTheme="majorHAnsi" w:hAnsiTheme="majorHAnsi"/>
          <w:color w:val="A6B727" w:themeColor="accent1"/>
          <w:sz w:val="28"/>
        </w:rPr>
      </w:pPr>
      <w:r w:rsidRPr="00451D73">
        <w:rPr>
          <w:rFonts w:asciiTheme="majorHAnsi" w:hAnsiTheme="majorHAnsi"/>
          <w:color w:val="A6B727" w:themeColor="accent1"/>
          <w:sz w:val="28"/>
        </w:rPr>
        <w:t>Introducción</w:t>
      </w:r>
    </w:p>
    <w:p w14:paraId="17B509CE" w14:textId="1620CA58" w:rsidR="00187015" w:rsidRDefault="00182A3A" w:rsidP="00187015">
      <w:pPr>
        <w:jc w:val="both"/>
        <w:rPr>
          <w:rFonts w:cs="Arial"/>
        </w:rPr>
      </w:pPr>
      <w:r>
        <w:rPr>
          <w:rFonts w:cs="Arial"/>
        </w:rPr>
        <w:t xml:space="preserve">La inactividad física es una pandemia global y diversas organizaciones internacionales han hecho un llamado para abordar esta problemática. </w:t>
      </w:r>
      <w:r w:rsidR="00187015">
        <w:rPr>
          <w:rFonts w:cs="Arial"/>
        </w:rPr>
        <w:t xml:space="preserve">En México, </w:t>
      </w:r>
      <w:r w:rsidR="00187015" w:rsidRPr="005718E0">
        <w:rPr>
          <w:rFonts w:cs="Arial"/>
        </w:rPr>
        <w:t>más del 80% de los niños de 10 a 14 años y cerca del 40% de los adolescentes de 15 a 19 años son inactivos</w:t>
      </w:r>
      <w:r w:rsidR="00187015">
        <w:rPr>
          <w:rFonts w:cs="Arial"/>
        </w:rPr>
        <w:t>,</w:t>
      </w:r>
      <w:r w:rsidR="00187015">
        <w:rPr>
          <w:rFonts w:cs="Arial"/>
        </w:rPr>
        <w:fldChar w:fldCharType="begin"/>
      </w:r>
      <w:r w:rsidR="00617201">
        <w:rPr>
          <w:rFonts w:cs="Arial"/>
        </w:rPr>
        <w:instrText xml:space="preserve"> ADDIN EN.CITE &lt;EndNote&gt;&lt;Cite&gt;&lt;Author&gt;Hernández-Avila&lt;/Author&gt;&lt;Year&gt;2016&lt;/Year&gt;&lt;RecNum&gt;1338&lt;/RecNum&gt;&lt;DisplayText&gt;&lt;style face="superscript"&gt;3&lt;/style&gt;&lt;/DisplayText&gt;&lt;record&gt;&lt;rec-number&gt;1338&lt;/rec-number&gt;&lt;foreign-keys&gt;&lt;key app="EN" db-id="92fx95tf8ffdrjeef5u5zexqdssx92epx5az" timestamp="1485969327"&gt;1338&lt;/key&gt;&lt;/foreign-keys&gt;&lt;ref-type name="Book"&gt;6&lt;/ref-type&gt;&lt;contributors&gt;&lt;authors&gt;&lt;author&gt;Hernández-Avila, M.&lt;/author&gt;&lt;author&gt;Rivera-Dommarco, J.&lt;/author&gt;&lt;author&gt;Shamah-Levy, T.&lt;/author&gt;&lt;author&gt;Cuevas-Nasu, L.&lt;/author&gt;&lt;author&gt;Gómez-Acosta, LM.&lt;/author&gt;&lt;author&gt;Gaona-Pineda, E. B.&lt;/author&gt;&lt;author&gt;Romero-Martínez, M&lt;/author&gt;&lt;author&gt;Mendez-Gómez-Humarán, I.&lt;/author&gt;&lt;author&gt;Saturno-Hernández, P.&lt;/author&gt;&lt;author&gt;Villalpando-Hernández, S.&lt;/author&gt;&lt;author&gt;Gutierrez, J. P.&lt;/author&gt;&lt;author&gt;Ávila-Arcos, M.A.&lt;/author&gt;&lt;author&gt;Mauricio-López, E. R.&lt;/author&gt;&lt;author&gt;Martínez-Domínguez, J.&lt;/author&gt;&lt;author&gt;García-López, D. E.&lt;/author&gt;&lt;/authors&gt;&lt;/contributors&gt;&lt;titles&gt;&lt;title&gt;Encuesta Nacional de Salud y Nutrición de Medio Camino 2016&lt;/title&gt;&lt;/titles&gt;&lt;dates&gt;&lt;year&gt;2016&lt;/year&gt;&lt;/dates&gt;&lt;pub-location&gt;Cuernavaca, México&lt;/pub-location&gt;&lt;publisher&gt;Instituto Nacional de Salud Pública&lt;/publisher&gt;&lt;urls&gt;&lt;/urls&gt;&lt;/record&gt;&lt;/Cite&gt;&lt;/EndNote&gt;</w:instrText>
      </w:r>
      <w:r w:rsidR="00187015">
        <w:rPr>
          <w:rFonts w:cs="Arial"/>
        </w:rPr>
        <w:fldChar w:fldCharType="separate"/>
      </w:r>
      <w:r w:rsidR="000B77DC" w:rsidRPr="000B77DC">
        <w:rPr>
          <w:rFonts w:cs="Arial"/>
          <w:noProof/>
          <w:vertAlign w:val="superscript"/>
        </w:rPr>
        <w:t>3</w:t>
      </w:r>
      <w:r w:rsidR="00187015">
        <w:rPr>
          <w:rFonts w:cs="Arial"/>
        </w:rPr>
        <w:fldChar w:fldCharType="end"/>
      </w:r>
      <w:r w:rsidR="00187015">
        <w:rPr>
          <w:rFonts w:cs="Arial"/>
        </w:rPr>
        <w:t xml:space="preserve"> y</w:t>
      </w:r>
      <w:r w:rsidR="00187015" w:rsidRPr="001F57CD">
        <w:rPr>
          <w:rFonts w:cs="Arial"/>
        </w:rPr>
        <w:t xml:space="preserve"> existe evidencia de que </w:t>
      </w:r>
      <w:r w:rsidR="00187015">
        <w:rPr>
          <w:rFonts w:cs="Arial"/>
        </w:rPr>
        <w:t>este factor de riesgo está en aumento.</w:t>
      </w:r>
      <w:r w:rsidR="00187015" w:rsidRPr="001F57CD">
        <w:rPr>
          <w:rFonts w:cs="Arial"/>
        </w:rPr>
        <w:fldChar w:fldCharType="begin"/>
      </w:r>
      <w:r w:rsidR="000B77DC">
        <w:rPr>
          <w:rFonts w:cs="Arial"/>
        </w:rPr>
        <w:instrText xml:space="preserve"> ADDIN EN.CITE &lt;EndNote&gt;&lt;Cite&gt;&lt;Author&gt;Medina&lt;/Author&gt;&lt;Year&gt;2013&lt;/Year&gt;&lt;RecNum&gt;603&lt;/RecNum&gt;&lt;DisplayText&gt;&lt;style face="superscript"&gt;4&lt;/style&gt;&lt;/DisplayText&gt;&lt;record&gt;&lt;rec-number&gt;603&lt;/rec-number&gt;&lt;foreign-keys&gt;&lt;key app="EN" db-id="92fx95tf8ffdrjeef5u5zexqdssx92epx5az" timestamp="1369415231"&gt;603&lt;/key&gt;&lt;/foreign-keys&gt;&lt;ref-type name="Journal Article"&gt;17&lt;/ref-type&gt;&lt;contributors&gt;&lt;authors&gt;&lt;author&gt;Medina, C.&lt;/author&gt;&lt;author&gt;Ian, J.&lt;/author&gt;&lt;author&gt;Campos, I. &lt;/author&gt;&lt;author&gt;Barquera, S.&lt;/author&gt;&lt;/authors&gt;&lt;/contributors&gt;&lt;titles&gt;&lt;title&gt;Physical Inactivity prevalence and trends among Mexican Adults: results from the National Health and Nutrition Survey (ENSANUT) 2006 and 2012.&lt;/title&gt;&lt;secondary-title&gt;BMC Public Health&lt;/secondary-title&gt;&lt;/titles&gt;&lt;periodical&gt;&lt;full-title&gt;BMC Public Health&lt;/full-title&gt;&lt;/periodical&gt;&lt;pages&gt;1063&lt;/pages&gt;&lt;volume&gt;13&lt;/volume&gt;&lt;dates&gt;&lt;year&gt;2013&lt;/year&gt;&lt;/dates&gt;&lt;urls&gt;&lt;/urls&gt;&lt;/record&gt;&lt;/Cite&gt;&lt;/EndNote&gt;</w:instrText>
      </w:r>
      <w:r w:rsidR="00187015" w:rsidRPr="001F57CD">
        <w:rPr>
          <w:rFonts w:cs="Arial"/>
        </w:rPr>
        <w:fldChar w:fldCharType="separate"/>
      </w:r>
      <w:r w:rsidR="000B77DC" w:rsidRPr="000B77DC">
        <w:rPr>
          <w:rFonts w:cs="Arial"/>
          <w:noProof/>
          <w:vertAlign w:val="superscript"/>
        </w:rPr>
        <w:t>4</w:t>
      </w:r>
      <w:r w:rsidR="00187015" w:rsidRPr="001F57CD">
        <w:rPr>
          <w:rFonts w:cs="Arial"/>
        </w:rPr>
        <w:fldChar w:fldCharType="end"/>
      </w:r>
      <w:r w:rsidR="00187015" w:rsidRPr="001F57CD">
        <w:rPr>
          <w:rFonts w:cs="Arial"/>
        </w:rPr>
        <w:t xml:space="preserve"> </w:t>
      </w:r>
      <w:r w:rsidR="00187015">
        <w:rPr>
          <w:rFonts w:cs="Arial"/>
        </w:rPr>
        <w:t>En 2013, la inactividad física en México costó cerca de 16 mil millones de pesos.</w:t>
      </w:r>
      <w:r w:rsidR="00187015" w:rsidRPr="00187015">
        <w:rPr>
          <w:rFonts w:cs="Arial"/>
        </w:rPr>
        <w:t xml:space="preserve"> </w:t>
      </w:r>
    </w:p>
    <w:p w14:paraId="6F845CB3" w14:textId="35A94D06" w:rsidR="00187015" w:rsidRDefault="00084CD5" w:rsidP="00187015">
      <w:pPr>
        <w:jc w:val="both"/>
        <w:rPr>
          <w:rFonts w:cs="Arial"/>
        </w:rPr>
      </w:pPr>
      <w:r>
        <w:rPr>
          <w:rFonts w:cs="Arial"/>
        </w:rPr>
        <w:t>La Organización</w:t>
      </w:r>
      <w:r w:rsidR="00187015">
        <w:rPr>
          <w:rFonts w:cs="Arial"/>
        </w:rPr>
        <w:t xml:space="preserve"> de Naciones Unidas para la Educación, la Ciencia y la Cultura (</w:t>
      </w:r>
      <w:r w:rsidR="00187015" w:rsidRPr="001F57CD">
        <w:rPr>
          <w:rFonts w:cs="Arial"/>
        </w:rPr>
        <w:t>UNESCO</w:t>
      </w:r>
      <w:r w:rsidR="00187015">
        <w:rPr>
          <w:rFonts w:cs="Arial"/>
        </w:rPr>
        <w:t xml:space="preserve">) </w:t>
      </w:r>
      <w:r w:rsidR="00187015" w:rsidRPr="001F57CD">
        <w:rPr>
          <w:rFonts w:cs="Arial"/>
        </w:rPr>
        <w:t xml:space="preserve">ha hecho un llamado a la acción para que los Gobiernos tomen medidas políticas </w:t>
      </w:r>
      <w:r w:rsidR="00187015">
        <w:rPr>
          <w:rFonts w:cs="Arial"/>
        </w:rPr>
        <w:t>con el fin de</w:t>
      </w:r>
      <w:r w:rsidR="00187015" w:rsidRPr="001F57CD">
        <w:rPr>
          <w:rFonts w:cs="Arial"/>
        </w:rPr>
        <w:t xml:space="preserve"> garantizar </w:t>
      </w:r>
      <w:r w:rsidR="00187015">
        <w:rPr>
          <w:rFonts w:cs="Arial"/>
        </w:rPr>
        <w:t>la prestación de educación física de calidad. A través del</w:t>
      </w:r>
      <w:r w:rsidR="00187015" w:rsidRPr="001F57CD">
        <w:rPr>
          <w:rFonts w:cs="Arial"/>
        </w:rPr>
        <w:t xml:space="preserve"> proyecto “Políticas para u</w:t>
      </w:r>
      <w:r w:rsidR="00187015">
        <w:rPr>
          <w:rFonts w:cs="Arial"/>
        </w:rPr>
        <w:t>na Educación Física de Calidad”</w:t>
      </w:r>
      <w:r w:rsidR="00187015" w:rsidRPr="001F57CD">
        <w:rPr>
          <w:rFonts w:cs="Arial"/>
        </w:rPr>
        <w:fldChar w:fldCharType="begin"/>
      </w:r>
      <w:r w:rsidR="000B77DC">
        <w:rPr>
          <w:rFonts w:cs="Arial"/>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00187015" w:rsidRPr="001F57CD">
        <w:rPr>
          <w:rFonts w:cs="Arial"/>
        </w:rPr>
        <w:fldChar w:fldCharType="separate"/>
      </w:r>
      <w:r w:rsidR="000B77DC" w:rsidRPr="000B77DC">
        <w:rPr>
          <w:rFonts w:cs="Arial"/>
          <w:noProof/>
          <w:vertAlign w:val="superscript"/>
        </w:rPr>
        <w:t>5</w:t>
      </w:r>
      <w:r w:rsidR="00187015" w:rsidRPr="001F57CD">
        <w:rPr>
          <w:rFonts w:cs="Arial"/>
        </w:rPr>
        <w:fldChar w:fldCharType="end"/>
      </w:r>
      <w:r w:rsidR="00187015">
        <w:rPr>
          <w:rFonts w:cs="Arial"/>
        </w:rPr>
        <w:t xml:space="preserve">, la UNESCO </w:t>
      </w:r>
      <w:r w:rsidR="00343696">
        <w:rPr>
          <w:rFonts w:cs="Arial"/>
        </w:rPr>
        <w:t xml:space="preserve">apoya </w:t>
      </w:r>
      <w:r w:rsidR="00343696" w:rsidRPr="001F57CD">
        <w:rPr>
          <w:rFonts w:cs="Arial"/>
        </w:rPr>
        <w:t>a c</w:t>
      </w:r>
      <w:r w:rsidR="00343696">
        <w:rPr>
          <w:rFonts w:cs="Arial"/>
        </w:rPr>
        <w:t>inco</w:t>
      </w:r>
      <w:r w:rsidR="00343696" w:rsidRPr="001F57CD">
        <w:rPr>
          <w:rFonts w:cs="Arial"/>
        </w:rPr>
        <w:t xml:space="preserve"> países piloto, incluyendo a Méx</w:t>
      </w:r>
      <w:r w:rsidR="00343696">
        <w:rPr>
          <w:rFonts w:cs="Arial"/>
        </w:rPr>
        <w:t>ico, para la implementación de un</w:t>
      </w:r>
      <w:r w:rsidR="00343696" w:rsidRPr="001F57CD">
        <w:rPr>
          <w:rFonts w:cs="Arial"/>
        </w:rPr>
        <w:t>a metodología</w:t>
      </w:r>
      <w:r w:rsidR="00343696">
        <w:rPr>
          <w:rFonts w:cs="Arial"/>
        </w:rPr>
        <w:t xml:space="preserve"> estandarizada </w:t>
      </w:r>
      <w:r w:rsidR="00187015" w:rsidRPr="001F57CD">
        <w:rPr>
          <w:rFonts w:cs="Arial"/>
        </w:rPr>
        <w:t xml:space="preserve">para la revisión y desarrollo de recomendaciones de política </w:t>
      </w:r>
      <w:r w:rsidR="00187015">
        <w:rPr>
          <w:rFonts w:cs="Arial"/>
        </w:rPr>
        <w:t>a nivel nacional</w:t>
      </w:r>
      <w:r w:rsidR="00187015" w:rsidRPr="001F57CD">
        <w:rPr>
          <w:rFonts w:cs="Arial"/>
        </w:rPr>
        <w:t xml:space="preserve"> para una educación física inclusiva y centrada en los niños.</w:t>
      </w:r>
    </w:p>
    <w:p w14:paraId="7AD8EC9F" w14:textId="77777777" w:rsidR="00562DCE" w:rsidRDefault="00343696" w:rsidP="00343696">
      <w:pPr>
        <w:jc w:val="both"/>
        <w:rPr>
          <w:rFonts w:cs="Arial"/>
        </w:rPr>
      </w:pPr>
      <w:r>
        <w:rPr>
          <w:rFonts w:cs="Arial"/>
        </w:rPr>
        <w:t xml:space="preserve">En México, se integró un Equipo Nacional, con instancias como </w:t>
      </w:r>
      <w:r w:rsidRPr="00387E7A">
        <w:rPr>
          <w:rFonts w:cs="Arial"/>
          <w:lang w:val="es-ES"/>
        </w:rPr>
        <w:t xml:space="preserve">la </w:t>
      </w:r>
      <w:r>
        <w:rPr>
          <w:rFonts w:cs="Arial"/>
          <w:lang w:val="es-ES"/>
        </w:rPr>
        <w:t xml:space="preserve">Secretaría de Salud, la </w:t>
      </w:r>
      <w:r w:rsidRPr="00387E7A">
        <w:rPr>
          <w:rFonts w:cs="Arial"/>
          <w:lang w:val="es-ES"/>
        </w:rPr>
        <w:t>Secretaría de Educación Pública y la Comisión Nacional del Deporte</w:t>
      </w:r>
      <w:r>
        <w:rPr>
          <w:rFonts w:cs="Arial"/>
          <w:lang w:val="es-ES"/>
        </w:rPr>
        <w:t xml:space="preserve">, </w:t>
      </w:r>
      <w:r w:rsidRPr="00387E7A">
        <w:rPr>
          <w:rFonts w:cs="Arial"/>
          <w:lang w:val="es-ES"/>
        </w:rPr>
        <w:t>la UNESCO</w:t>
      </w:r>
      <w:r>
        <w:rPr>
          <w:rFonts w:cs="Arial"/>
          <w:lang w:val="es-ES"/>
        </w:rPr>
        <w:t>-México</w:t>
      </w:r>
      <w:r w:rsidRPr="00387E7A">
        <w:rPr>
          <w:rFonts w:cs="Arial"/>
          <w:lang w:val="es-ES"/>
        </w:rPr>
        <w:t>,</w:t>
      </w:r>
      <w:r>
        <w:rPr>
          <w:rFonts w:cs="Arial"/>
          <w:lang w:val="es-ES"/>
        </w:rPr>
        <w:t xml:space="preserve"> y</w:t>
      </w:r>
      <w:r w:rsidRPr="00387E7A">
        <w:rPr>
          <w:rFonts w:cs="Arial"/>
          <w:lang w:val="es-ES"/>
        </w:rPr>
        <w:t xml:space="preserve"> </w:t>
      </w:r>
      <w:r>
        <w:rPr>
          <w:rFonts w:cs="Arial"/>
          <w:lang w:val="es-ES"/>
        </w:rPr>
        <w:t xml:space="preserve">la Organización Panamericana de la Salud/OMS, y representantes de más de 30 </w:t>
      </w:r>
      <w:r w:rsidRPr="00387E7A">
        <w:rPr>
          <w:rFonts w:cs="Arial"/>
          <w:lang w:val="es-ES"/>
        </w:rPr>
        <w:t>organizaciones civiles, universidades e instituciones académicas expertas en los diferentes aspectos involucrados en la prestació</w:t>
      </w:r>
      <w:r>
        <w:rPr>
          <w:rFonts w:cs="Arial"/>
          <w:lang w:val="es-ES"/>
        </w:rPr>
        <w:t>n de educación física</w:t>
      </w:r>
      <w:r w:rsidRPr="00387E7A">
        <w:rPr>
          <w:rFonts w:cs="Arial"/>
          <w:lang w:val="es-ES"/>
        </w:rPr>
        <w:t xml:space="preserve">. </w:t>
      </w:r>
      <w:r>
        <w:rPr>
          <w:rFonts w:cs="Arial"/>
        </w:rPr>
        <w:t xml:space="preserve"> </w:t>
      </w:r>
    </w:p>
    <w:p w14:paraId="6F409E24" w14:textId="1B2F2607" w:rsidR="00562DCE" w:rsidRDefault="00562DCE" w:rsidP="00343696">
      <w:pPr>
        <w:jc w:val="both"/>
        <w:rPr>
          <w:rFonts w:cs="Arial"/>
        </w:rPr>
      </w:pPr>
      <w:r w:rsidRPr="00784C70">
        <w:t>En su “Guía para responsables políticos”</w:t>
      </w:r>
      <w:r>
        <w:t>, la UNESCO señala tres aspectos</w:t>
      </w:r>
      <w:r w:rsidRPr="00784C70">
        <w:t xml:space="preserve"> fundamentales para garantizar la prestación de educa</w:t>
      </w:r>
      <w:r>
        <w:t xml:space="preserve">ción física de calidad: </w:t>
      </w:r>
      <w:r>
        <w:fldChar w:fldCharType="begin"/>
      </w:r>
      <w: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fldChar w:fldCharType="separate"/>
      </w:r>
      <w:r w:rsidRPr="000B77DC">
        <w:rPr>
          <w:noProof/>
          <w:vertAlign w:val="superscript"/>
        </w:rPr>
        <w:t>5</w:t>
      </w:r>
      <w:r>
        <w:fldChar w:fldCharType="end"/>
      </w:r>
      <w:r>
        <w:t xml:space="preserve"> 1) Protección y salvaguarda de la infancia, 2) Inclusión y 3) Alfabetización física, los cuales a su vez deben considerarse en una estrategia nacional con acciones a través de cinco áreas: 1) Formación, suministro y desarrollo del profesorado, 2) Instalaciones, equipamiento y recursos, 3) Flexibilidad curricular, 4) Alianzas comunitarias, y 5) Seguimiento y garantía de la calidad. La estrategia nacional de educación física de calidad debe estar acompañada de una estrategia de comunicación y abogacía para la educación física. </w:t>
      </w:r>
    </w:p>
    <w:p w14:paraId="5CE8EF2A" w14:textId="6EFA7E94" w:rsidR="00343696" w:rsidRDefault="00343696" w:rsidP="00343696">
      <w:pPr>
        <w:jc w:val="both"/>
        <w:rPr>
          <w:rFonts w:cs="Arial"/>
        </w:rPr>
      </w:pPr>
      <w:r>
        <w:rPr>
          <w:rFonts w:cs="Arial"/>
        </w:rPr>
        <w:t xml:space="preserve">Desde </w:t>
      </w:r>
      <w:r w:rsidR="000B77DC">
        <w:rPr>
          <w:rFonts w:cs="Arial"/>
        </w:rPr>
        <w:t>agosto</w:t>
      </w:r>
      <w:r>
        <w:rPr>
          <w:rFonts w:cs="Arial"/>
        </w:rPr>
        <w:t xml:space="preserve"> de 2016 los miembros de este equipo </w:t>
      </w:r>
      <w:r>
        <w:rPr>
          <w:rFonts w:cs="Arial"/>
          <w:lang w:val="es-ES"/>
        </w:rPr>
        <w:t>colaboraron para emitir</w:t>
      </w:r>
      <w:r w:rsidRPr="00387E7A">
        <w:rPr>
          <w:rFonts w:cs="Arial"/>
          <w:lang w:val="es-ES"/>
        </w:rPr>
        <w:t xml:space="preserve"> recomendaciones para fortalecer la prestación de</w:t>
      </w:r>
      <w:r w:rsidR="00182A3A">
        <w:rPr>
          <w:rFonts w:cs="Arial"/>
          <w:lang w:val="es-ES"/>
        </w:rPr>
        <w:t xml:space="preserve"> educación f</w:t>
      </w:r>
      <w:r>
        <w:rPr>
          <w:rFonts w:cs="Arial"/>
          <w:lang w:val="es-ES"/>
        </w:rPr>
        <w:t xml:space="preserve">ísica </w:t>
      </w:r>
      <w:r w:rsidRPr="004628F2">
        <w:rPr>
          <w:rFonts w:cs="Arial"/>
          <w:lang w:val="es-ES"/>
        </w:rPr>
        <w:t>en México</w:t>
      </w:r>
      <w:r w:rsidR="00182A3A">
        <w:rPr>
          <w:rFonts w:cs="Arial"/>
          <w:lang w:val="es-ES"/>
        </w:rPr>
        <w:t>, con base en un diagnóstico de la situación nacional de las políticas para la prestación de educación física, así como las recomendaciones de la UNESCO en la materia</w:t>
      </w:r>
      <w:r w:rsidRPr="004628F2">
        <w:rPr>
          <w:rFonts w:cs="Arial"/>
          <w:lang w:val="es-ES"/>
        </w:rPr>
        <w:t xml:space="preserve">. </w:t>
      </w:r>
      <w:r w:rsidRPr="004628F2">
        <w:rPr>
          <w:rFonts w:cs="Arial"/>
        </w:rPr>
        <w:t>Este documento presenta los resultados del Proyecto Políticas para una Educación Física de Calidad de la UNESCO en México.</w:t>
      </w:r>
    </w:p>
    <w:p w14:paraId="58F27DFB" w14:textId="77777777" w:rsidR="00C55828" w:rsidRDefault="00C55828" w:rsidP="00343696">
      <w:pPr>
        <w:jc w:val="both"/>
        <w:rPr>
          <w:rFonts w:cs="Arial"/>
        </w:rPr>
      </w:pPr>
    </w:p>
    <w:p w14:paraId="65C900C9" w14:textId="651C7D23" w:rsidR="00343696" w:rsidRPr="00451D73" w:rsidRDefault="00343696" w:rsidP="00343696">
      <w:pPr>
        <w:jc w:val="both"/>
        <w:rPr>
          <w:rFonts w:asciiTheme="majorHAnsi" w:hAnsiTheme="majorHAnsi" w:cs="Arial"/>
          <w:color w:val="A6B727" w:themeColor="accent1"/>
          <w:sz w:val="28"/>
          <w:szCs w:val="28"/>
        </w:rPr>
      </w:pPr>
      <w:r w:rsidRPr="00451D73">
        <w:rPr>
          <w:rFonts w:asciiTheme="majorHAnsi" w:hAnsiTheme="majorHAnsi" w:cs="Arial"/>
          <w:color w:val="A6B727" w:themeColor="accent1"/>
          <w:sz w:val="28"/>
          <w:szCs w:val="28"/>
        </w:rPr>
        <w:t xml:space="preserve">La situación nacional de las </w:t>
      </w:r>
      <w:r w:rsidR="000B77DC" w:rsidRPr="00451D73">
        <w:rPr>
          <w:rFonts w:asciiTheme="majorHAnsi" w:hAnsiTheme="majorHAnsi" w:cs="Arial"/>
          <w:color w:val="A6B727" w:themeColor="accent1"/>
          <w:sz w:val="28"/>
          <w:szCs w:val="28"/>
        </w:rPr>
        <w:t>políticas</w:t>
      </w:r>
      <w:r w:rsidRPr="00451D73">
        <w:rPr>
          <w:rFonts w:asciiTheme="majorHAnsi" w:hAnsiTheme="majorHAnsi" w:cs="Arial"/>
          <w:color w:val="A6B727" w:themeColor="accent1"/>
          <w:sz w:val="28"/>
          <w:szCs w:val="28"/>
        </w:rPr>
        <w:t xml:space="preserve"> para la prestación de educación física en México</w:t>
      </w:r>
    </w:p>
    <w:p w14:paraId="1A039E98" w14:textId="577632E0" w:rsidR="00C55828" w:rsidRDefault="0092268F" w:rsidP="005579E9">
      <w:pPr>
        <w:jc w:val="both"/>
        <w:rPr>
          <w:lang w:eastAsia="es-MX"/>
        </w:rPr>
      </w:pPr>
      <w:r>
        <w:rPr>
          <w:rFonts w:cs="Arial"/>
        </w:rPr>
        <w:t>El documento presenta una revisión detallada del diseño e implementación de las políticas para la prestación de educación física en el país. De manera general, e</w:t>
      </w:r>
      <w:r w:rsidR="00343696">
        <w:rPr>
          <w:rFonts w:cs="Arial"/>
        </w:rPr>
        <w:t>n México</w:t>
      </w:r>
      <w:r w:rsidR="00C55828">
        <w:rPr>
          <w:rFonts w:cs="Arial"/>
        </w:rPr>
        <w:t xml:space="preserve">, </w:t>
      </w:r>
      <w:r w:rsidR="00C55828">
        <w:rPr>
          <w:lang w:eastAsia="es-MX"/>
        </w:rPr>
        <w:t>la principal fortaleza identificada para la prestación de educación física de calidad es el reconocimiento de la importancia de la actividad física y el deporte para los niños en edad escolar en los distintos instrumentos de política revisados</w:t>
      </w:r>
      <w:r w:rsidR="005B5C54">
        <w:rPr>
          <w:lang w:eastAsia="es-MX"/>
        </w:rPr>
        <w:t>, como la Constitución,</w:t>
      </w:r>
      <w:r w:rsidR="00960044">
        <w:rPr>
          <w:lang w:eastAsia="es-MX"/>
        </w:rPr>
        <w:t xml:space="preserve"> el Plan Nacional de Desarrollo, y los diferentes Programas Sectoriales</w:t>
      </w:r>
      <w:r w:rsidR="00C55828">
        <w:rPr>
          <w:lang w:eastAsia="es-MX"/>
        </w:rPr>
        <w:t xml:space="preserve">. Esto a su vez, implica una barrera para la implementación de estrategias encaminadas hacia la educación física, ya que </w:t>
      </w:r>
      <w:r w:rsidR="005579E9">
        <w:rPr>
          <w:lang w:eastAsia="es-MX"/>
        </w:rPr>
        <w:t>el</w:t>
      </w:r>
      <w:r w:rsidR="00960044">
        <w:rPr>
          <w:lang w:eastAsia="es-MX"/>
        </w:rPr>
        <w:t xml:space="preserve"> concepto </w:t>
      </w:r>
      <w:r w:rsidR="005579E9">
        <w:rPr>
          <w:lang w:eastAsia="es-MX"/>
        </w:rPr>
        <w:t xml:space="preserve">“educación física” </w:t>
      </w:r>
      <w:r w:rsidR="00960044">
        <w:rPr>
          <w:lang w:eastAsia="es-MX"/>
        </w:rPr>
        <w:t>no se considera por sí mismo en l</w:t>
      </w:r>
      <w:r w:rsidR="005579E9">
        <w:rPr>
          <w:lang w:eastAsia="es-MX"/>
        </w:rPr>
        <w:t xml:space="preserve">a mayoría de los </w:t>
      </w:r>
      <w:r w:rsidR="00960044">
        <w:rPr>
          <w:lang w:eastAsia="es-MX"/>
        </w:rPr>
        <w:lastRenderedPageBreak/>
        <w:t>instrumentos de política</w:t>
      </w:r>
      <w:r>
        <w:rPr>
          <w:lang w:eastAsia="es-MX"/>
        </w:rPr>
        <w:t>. En los pocos documentos donde se menciona el concepto</w:t>
      </w:r>
      <w:r w:rsidR="005579E9">
        <w:rPr>
          <w:lang w:eastAsia="es-MX"/>
        </w:rPr>
        <w:t>, existe</w:t>
      </w:r>
      <w:r>
        <w:rPr>
          <w:lang w:eastAsia="es-MX"/>
        </w:rPr>
        <w:t>n</w:t>
      </w:r>
      <w:r w:rsidR="00C55828">
        <w:rPr>
          <w:lang w:eastAsia="es-MX"/>
        </w:rPr>
        <w:t xml:space="preserve"> diversas nociones y definiciones de</w:t>
      </w:r>
      <w:r>
        <w:rPr>
          <w:lang w:eastAsia="es-MX"/>
        </w:rPr>
        <w:t>l concepto</w:t>
      </w:r>
      <w:r w:rsidR="00C55828">
        <w:rPr>
          <w:lang w:eastAsia="es-MX"/>
        </w:rPr>
        <w:t>, yendo desde un enfoque para la formación de deportistas</w:t>
      </w:r>
      <w:r>
        <w:rPr>
          <w:lang w:eastAsia="es-MX"/>
        </w:rPr>
        <w:t>,</w:t>
      </w:r>
      <w:r w:rsidR="00C55828">
        <w:rPr>
          <w:lang w:eastAsia="es-MX"/>
        </w:rPr>
        <w:t xml:space="preserve"> hasta abordajes completamente pedagógicos. Otra barrera la constituye el mismo Sistema Educativo Mexicano, en donde el énfasis se encuentra en el desarrollo de habilidades de lectura, escritura y matemáticas, dejando en segundo plano otras áreas, como la de Educación Física.  </w:t>
      </w:r>
    </w:p>
    <w:p w14:paraId="6C8A9D87" w14:textId="7D898B8E" w:rsidR="0092268F" w:rsidRPr="0092268F" w:rsidRDefault="0092268F" w:rsidP="005579E9">
      <w:pPr>
        <w:jc w:val="both"/>
        <w:rPr>
          <w:lang w:eastAsia="es-MX"/>
        </w:rPr>
      </w:pPr>
      <w:r>
        <w:rPr>
          <w:lang w:eastAsia="es-MX"/>
        </w:rPr>
        <w:t>Dentro de las principales debilidades identificadas se encuentra una falta de coordinación y duplicidad de esfuerzos para la implementación de la educación física entre las instituciones involucradas, así como brechas importantes entre el diseño y la implementación del currículo de educación física. Las</w:t>
      </w:r>
      <w:r w:rsidR="0016658F">
        <w:rPr>
          <w:lang w:eastAsia="es-MX"/>
        </w:rPr>
        <w:t xml:space="preserve"> brech</w:t>
      </w:r>
      <w:r>
        <w:rPr>
          <w:lang w:eastAsia="es-MX"/>
        </w:rPr>
        <w:t>as</w:t>
      </w:r>
      <w:r w:rsidR="0016658F">
        <w:rPr>
          <w:lang w:eastAsia="es-MX"/>
        </w:rPr>
        <w:t xml:space="preserve"> son a su más marcadas en el sur de México, y en general</w:t>
      </w:r>
      <w:r>
        <w:rPr>
          <w:lang w:eastAsia="es-MX"/>
        </w:rPr>
        <w:t xml:space="preserve"> son derivadas de la falta de suministro y capacitación de los profesionales en educación fí</w:t>
      </w:r>
      <w:r w:rsidR="0016658F">
        <w:rPr>
          <w:lang w:eastAsia="es-MX"/>
        </w:rPr>
        <w:t>sica</w:t>
      </w:r>
      <w:r>
        <w:rPr>
          <w:lang w:eastAsia="es-MX"/>
        </w:rPr>
        <w:t xml:space="preserve"> y/o la falta de infraestructura, equipamiento y material para la prestación de educación física.</w:t>
      </w:r>
      <w:r w:rsidR="0016658F">
        <w:rPr>
          <w:lang w:eastAsia="es-MX"/>
        </w:rPr>
        <w:t xml:space="preserve"> La falta de capacitación en estrategias inclusivas para la implementación de educación física es generalizada en el país.</w:t>
      </w:r>
    </w:p>
    <w:p w14:paraId="4AAF9B05" w14:textId="4A5535F9" w:rsidR="00C8520B" w:rsidRDefault="00C55828" w:rsidP="00C55828">
      <w:pPr>
        <w:jc w:val="both"/>
        <w:rPr>
          <w:lang w:eastAsia="es-MX"/>
        </w:rPr>
      </w:pPr>
      <w:r>
        <w:rPr>
          <w:lang w:eastAsia="es-MX"/>
        </w:rPr>
        <w:t xml:space="preserve">Asimismo, </w:t>
      </w:r>
      <w:r w:rsidR="00C8520B">
        <w:rPr>
          <w:lang w:eastAsia="es-MX"/>
        </w:rPr>
        <w:t>l</w:t>
      </w:r>
      <w:r>
        <w:rPr>
          <w:lang w:eastAsia="es-MX"/>
        </w:rPr>
        <w:t>a reciente emergencia nacional por la diabetes y la obesidad brindan un panorama político abierto para la implementación de estrategias para abordar los diferentes factores de riesgo que determinan estas condiciones, incluyendo los estilos d</w:t>
      </w:r>
      <w:r w:rsidR="00A06B0B">
        <w:rPr>
          <w:lang w:eastAsia="es-MX"/>
        </w:rPr>
        <w:t>e vida y la inactividad física</w:t>
      </w:r>
      <w:r>
        <w:rPr>
          <w:lang w:eastAsia="es-MX"/>
        </w:rPr>
        <w:t>.</w:t>
      </w:r>
      <w:r w:rsidR="00625D91">
        <w:rPr>
          <w:lang w:eastAsia="es-MX"/>
        </w:rPr>
        <w:fldChar w:fldCharType="begin"/>
      </w:r>
      <w:r w:rsidR="00625D91">
        <w:rPr>
          <w:lang w:eastAsia="es-MX"/>
        </w:rPr>
        <w:instrText xml:space="preserve"> ADDIN EN.CITE &lt;EndNote&gt;&lt;Cite&gt;&lt;Year&gt;2016&lt;/Year&gt;&lt;RecNum&gt;1405&lt;/RecNum&gt;&lt;DisplayText&gt;&lt;style face="superscript"&gt;6&lt;/style&gt;&lt;/DisplayText&gt;&lt;record&gt;&lt;rec-number&gt;1405&lt;/rec-number&gt;&lt;foreign-keys&gt;&lt;key app="EN" db-id="92fx95tf8ffdrjeef5u5zexqdssx92epx5az" timestamp="1500414836"&gt;1405&lt;/key&gt;&lt;/foreign-keys&gt;&lt;ref-type name="Book"&gt;6&lt;/ref-type&gt;&lt;contributors&gt;&lt;/contributors&gt;&lt;titles&gt;&lt;title&gt;Emite la Secretaría de Salud emergencia epidemiológica por diabetes mellitus y obesidad&lt;/title&gt;&lt;/titles&gt;&lt;dates&gt;&lt;year&gt;2016&lt;/year&gt;&lt;/dates&gt;&lt;pub-location&gt;Ciudad de Mexico&lt;/pub-location&gt;&lt;publisher&gt;Secretaría de Salud&lt;/publisher&gt;&lt;accession-num&gt;27475266&lt;/accession-num&gt;&lt;urls&gt;&lt;/urls&gt;&lt;/record&gt;&lt;/Cite&gt;&lt;/EndNote&gt;</w:instrText>
      </w:r>
      <w:r w:rsidR="00625D91">
        <w:rPr>
          <w:lang w:eastAsia="es-MX"/>
        </w:rPr>
        <w:fldChar w:fldCharType="separate"/>
      </w:r>
      <w:r w:rsidR="00625D91" w:rsidRPr="00625D91">
        <w:rPr>
          <w:noProof/>
          <w:vertAlign w:val="superscript"/>
          <w:lang w:eastAsia="es-MX"/>
        </w:rPr>
        <w:t>6</w:t>
      </w:r>
      <w:r w:rsidR="00625D91">
        <w:rPr>
          <w:lang w:eastAsia="es-MX"/>
        </w:rPr>
        <w:fldChar w:fldCharType="end"/>
      </w:r>
      <w:r>
        <w:rPr>
          <w:lang w:eastAsia="es-MX"/>
        </w:rPr>
        <w:t xml:space="preserve"> Además, este proyecto piloto promovido por la UNESCO representa una oportunidad invaluable para el diseño de una política de</w:t>
      </w:r>
    </w:p>
    <w:p w14:paraId="6391F5E4" w14:textId="52FB23BD" w:rsidR="00C8520B" w:rsidRDefault="00C8520B" w:rsidP="00C8520B">
      <w:pPr>
        <w:jc w:val="both"/>
        <w:rPr>
          <w:lang w:eastAsia="es-MX"/>
        </w:rPr>
      </w:pPr>
      <w:r>
        <w:rPr>
          <w:lang w:eastAsia="es-MX"/>
        </w:rPr>
        <w:t>Finalmente, la principal amenaza para la prestación de educación física de calidad en México consiste en la falta de reconocimiento de la labor del profesional de educación física en la formación de los estudiantes mexicanos y de posicionamiento de la asignatura de educación física dentro del currículo en las prioridades de directivos escolares y tomadores de decisión estatales y federales, y la agenda política del</w:t>
      </w:r>
      <w:r w:rsidR="0003150B">
        <w:rPr>
          <w:lang w:eastAsia="es-MX"/>
        </w:rPr>
        <w:t xml:space="preserve"> país.</w:t>
      </w:r>
    </w:p>
    <w:p w14:paraId="2880098D" w14:textId="77777777" w:rsidR="0003150B" w:rsidRDefault="0003150B" w:rsidP="00C8520B">
      <w:pPr>
        <w:jc w:val="both"/>
        <w:rPr>
          <w:lang w:eastAsia="es-MX"/>
        </w:rPr>
      </w:pPr>
    </w:p>
    <w:p w14:paraId="709E1EB0" w14:textId="6DA38F44" w:rsidR="002164E0" w:rsidRPr="00451D73" w:rsidRDefault="0003150B" w:rsidP="00187015">
      <w:pPr>
        <w:jc w:val="both"/>
        <w:rPr>
          <w:rFonts w:asciiTheme="majorHAnsi" w:hAnsiTheme="majorHAnsi" w:cs="Arial"/>
          <w:color w:val="A6B727" w:themeColor="accent1"/>
          <w:sz w:val="28"/>
          <w:szCs w:val="28"/>
        </w:rPr>
      </w:pPr>
      <w:r>
        <w:rPr>
          <w:rFonts w:asciiTheme="majorHAnsi" w:hAnsiTheme="majorHAnsi" w:cs="Arial"/>
          <w:color w:val="A6B727" w:themeColor="accent1"/>
          <w:sz w:val="28"/>
          <w:szCs w:val="28"/>
        </w:rPr>
        <w:t>E</w:t>
      </w:r>
      <w:r w:rsidR="002164E0" w:rsidRPr="00451D73">
        <w:rPr>
          <w:rFonts w:asciiTheme="majorHAnsi" w:hAnsiTheme="majorHAnsi" w:cs="Arial"/>
          <w:color w:val="A6B727" w:themeColor="accent1"/>
          <w:sz w:val="28"/>
          <w:szCs w:val="28"/>
        </w:rPr>
        <w:t>strategia Nacional para la prestación de Educación Física de Calidad en el Nivel Básico del Sistema Educativo Mexicano. Una Propuesta</w:t>
      </w:r>
    </w:p>
    <w:p w14:paraId="3A287805" w14:textId="76FD0C18" w:rsidR="002164E0" w:rsidRDefault="00DB305E" w:rsidP="00187015">
      <w:pPr>
        <w:jc w:val="both"/>
      </w:pPr>
      <w:r>
        <w:t>La Estrategia Nacional para la Prestación de Educación Física de Calidad fue desarrollada a finales de abril de 2017 durante un taller de trabajo de dos días con el Equipo Nacional, considerando los resultados de la evaluación de diseño e implementación de las políticas actuales para la prestación de educación física en el país y una serie de recomendaciones desarrolladas por el Equipo Nacional a finales de 2016 con base en los principios de educación física de calidad de la UNESCO.</w:t>
      </w:r>
      <w:r>
        <w:fldChar w:fldCharType="begin"/>
      </w:r>
      <w:r>
        <w:instrText xml:space="preserve"> ADDIN EN.CITE &lt;EndNote&gt;&lt;Cite&gt;&lt;Year&gt;2015&lt;/Year&gt;&lt;RecNum&gt;1262&lt;/RecNum&gt;&lt;DisplayText&gt;&lt;style face="superscript"&gt;5,7&lt;/style&gt;&lt;/DisplayText&gt;&lt;record&gt;&lt;rec-number&gt;1262&lt;/rec-number&gt;&lt;foreign-keys&gt;&lt;key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Cultura&lt;/publisher&gt;&lt;urls&gt;&lt;/urls&gt;&lt;/record&gt;&lt;/Cite&gt;&lt;Cite&gt;&lt;Year&gt;2015&lt;/Year&gt;&lt;RecNum&gt;1297&lt;/RecNum&gt;&lt;record&gt;&lt;rec-number&gt;1297&lt;/rec-number&gt;&lt;foreign-keys&gt;&lt;key app="EN" db-id="92fx95tf8ffdrjeef5u5zexqdssx92epx5az" timestamp="1473951479"&gt;1297&lt;/key&gt;&lt;/foreign-keys&gt;&lt;ref-type name="Book"&gt;6&lt;/ref-type&gt;&lt;contributors&gt;&lt;/contributors&gt;&lt;titles&gt;&lt;title&gt;Educación Física de Calidad. Guía para los Responsables Políticos. Metodología.&lt;/title&gt;&lt;/titles&gt;&lt;dates&gt;&lt;year&gt;2015&lt;/year&gt;&lt;/dates&gt;&lt;pub-location&gt;Paris&lt;/pub-location&gt;&lt;publisher&gt;Ediciones UNESCO&lt;/publisher&gt;&lt;urls&gt;&lt;related-urls&gt;&lt;url&gt;http://unesdoc.unesco.org/images/0023/002338/233812s.pdf&lt;/url&gt;&lt;/related-urls&gt;&lt;/urls&gt;&lt;/record&gt;&lt;/Cite&gt;&lt;/EndNote&gt;</w:instrText>
      </w:r>
      <w:r>
        <w:fldChar w:fldCharType="separate"/>
      </w:r>
      <w:r w:rsidRPr="00DB305E">
        <w:rPr>
          <w:noProof/>
          <w:vertAlign w:val="superscript"/>
        </w:rPr>
        <w:t>5,7</w:t>
      </w:r>
      <w:r>
        <w:fldChar w:fldCharType="end"/>
      </w:r>
    </w:p>
    <w:p w14:paraId="1795F157" w14:textId="5E4AED56" w:rsidR="00DB305E" w:rsidRDefault="00DB305E" w:rsidP="00DB305E">
      <w:pPr>
        <w:jc w:val="both"/>
      </w:pPr>
      <w:r>
        <w:t xml:space="preserve">El propósito de la Estrategia es que lo niños mexicanos del </w:t>
      </w:r>
      <w:r w:rsidRPr="00FC7C13">
        <w:t>nivel de educación básica (preescolar, primaria y secundaria) recib</w:t>
      </w:r>
      <w:r>
        <w:t>a</w:t>
      </w:r>
      <w:r w:rsidRPr="00FC7C13">
        <w:t>n clases de educac</w:t>
      </w:r>
      <w:r>
        <w:t>i</w:t>
      </w:r>
      <w:r w:rsidRPr="00FC7C13">
        <w:t xml:space="preserve">ón física de calidad </w:t>
      </w:r>
      <w:r>
        <w:t xml:space="preserve">inclusiva. Para ello, la estrategia deberá operar a nivel nacional en todos los planteles escolares de las 32 entidades federativas, independientemente del tipo, modalidad o jornada escolar del plantel. </w:t>
      </w:r>
      <w:r w:rsidRPr="0012202A">
        <w:t>La</w:t>
      </w:r>
      <w:r w:rsidR="00451D73">
        <w:t xml:space="preserve"> población objetivo final </w:t>
      </w:r>
      <w:r w:rsidRPr="0012202A">
        <w:t>es la población de estudiantes del nivel básico</w:t>
      </w:r>
      <w:r>
        <w:t>; sin embargo</w:t>
      </w:r>
      <w:r w:rsidR="00C006B9">
        <w:t>,</w:t>
      </w:r>
      <w:r w:rsidRPr="0012202A">
        <w:t xml:space="preserve"> contempla acciones dirigidas a diferentes niveles</w:t>
      </w:r>
      <w:r>
        <w:t xml:space="preserve"> (federal, estatal y local) y sectores (salud, educación, cultura física y deporte</w:t>
      </w:r>
      <w:r w:rsidR="00451D73">
        <w:t>,</w:t>
      </w:r>
      <w:r>
        <w:t xml:space="preserve"> organizaciones de la sociedad civil</w:t>
      </w:r>
      <w:r w:rsidR="00451D73">
        <w:t>, entre otras</w:t>
      </w:r>
      <w:r>
        <w:t>)</w:t>
      </w:r>
      <w:r w:rsidRPr="0012202A">
        <w:t xml:space="preserve"> para garantizar que los principios de </w:t>
      </w:r>
      <w:r>
        <w:t>educación física de calidad</w:t>
      </w:r>
      <w:r w:rsidRPr="0012202A">
        <w:t xml:space="preserve"> se cumplan</w:t>
      </w:r>
      <w:r>
        <w:t xml:space="preserve">. </w:t>
      </w:r>
    </w:p>
    <w:p w14:paraId="2F8DA808" w14:textId="048AD80D" w:rsidR="00DB305E" w:rsidRDefault="00DB305E" w:rsidP="00DB305E">
      <w:pPr>
        <w:jc w:val="both"/>
      </w:pPr>
      <w:r>
        <w:t xml:space="preserve">La propuesta de política tiene como fundamento </w:t>
      </w:r>
      <w:r w:rsidR="00C006B9">
        <w:t>a la inclusión, la alfabetización física y la protección y salvaguarda de los niños, y</w:t>
      </w:r>
      <w:r>
        <w:t xml:space="preserve"> se estructura a través de 5 componentes, corresp</w:t>
      </w:r>
      <w:r w:rsidR="00C006B9">
        <w:t>ondientes a las 5 áreas sugerida</w:t>
      </w:r>
      <w:r>
        <w:t>s por la UNESCO</w:t>
      </w:r>
      <w:r w:rsidR="00451D73">
        <w:t xml:space="preserve">: 1) Formación, suministro y desarrollo del profesorado, 2) Instalaciones, equipamiento y recursos, 3) Flexibilidad curricular, 4) Alianzas comunitarias, y 5) Seguimiento y garantía </w:t>
      </w:r>
      <w:r w:rsidR="00451D73">
        <w:lastRenderedPageBreak/>
        <w:t>de la calidad.</w:t>
      </w:r>
      <w:r>
        <w:fldChar w:fldCharType="begin"/>
      </w:r>
      <w: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fldChar w:fldCharType="separate"/>
      </w:r>
      <w:r w:rsidRPr="00001FA0">
        <w:rPr>
          <w:noProof/>
          <w:vertAlign w:val="superscript"/>
        </w:rPr>
        <w:t>5</w:t>
      </w:r>
      <w:r>
        <w:fldChar w:fldCharType="end"/>
      </w:r>
      <w:r w:rsidR="00C006B9">
        <w:t xml:space="preserve"> </w:t>
      </w:r>
      <w:r w:rsidR="00451D73">
        <w:t>D</w:t>
      </w:r>
      <w:r>
        <w:t>entro de cada uno de los componentes se consideran acciones para lograr los objetivos de la propuesta de política, clasificándolas en acciones inmediatas</w:t>
      </w:r>
      <w:r w:rsidR="00C006B9">
        <w:t xml:space="preserve"> (agosto 2017-julio 2018)</w:t>
      </w:r>
      <w:r>
        <w:t>, a mediano</w:t>
      </w:r>
      <w:r w:rsidR="00C006B9">
        <w:t xml:space="preserve"> (agosto 2018-julio 2019)</w:t>
      </w:r>
      <w:r>
        <w:t xml:space="preserve"> y largo plazo</w:t>
      </w:r>
      <w:r w:rsidR="00C006B9">
        <w:t xml:space="preserve"> (agosto 2019-julio 2020)</w:t>
      </w:r>
      <w:r>
        <w:t xml:space="preserve"> (Tabla 1).</w:t>
      </w:r>
      <w:r w:rsidR="00C006B9">
        <w:t xml:space="preserve"> </w:t>
      </w:r>
    </w:p>
    <w:p w14:paraId="54E62171" w14:textId="77777777" w:rsidR="0003150B" w:rsidRDefault="0003150B" w:rsidP="00DB305E">
      <w:pPr>
        <w:jc w:val="both"/>
      </w:pPr>
    </w:p>
    <w:p w14:paraId="109AB809" w14:textId="77777777" w:rsidR="0003150B" w:rsidRPr="00451D73" w:rsidRDefault="0003150B" w:rsidP="0003150B">
      <w:pPr>
        <w:jc w:val="both"/>
        <w:rPr>
          <w:rFonts w:asciiTheme="majorHAnsi" w:hAnsiTheme="majorHAnsi"/>
          <w:color w:val="A6B727" w:themeColor="accent1"/>
          <w:sz w:val="28"/>
          <w:szCs w:val="28"/>
        </w:rPr>
      </w:pPr>
      <w:r w:rsidRPr="00451D73">
        <w:rPr>
          <w:rFonts w:asciiTheme="majorHAnsi" w:hAnsiTheme="majorHAnsi"/>
          <w:color w:val="A6B727" w:themeColor="accent1"/>
          <w:sz w:val="28"/>
          <w:szCs w:val="28"/>
        </w:rPr>
        <w:t>Plan de Implementación</w:t>
      </w:r>
      <w:r>
        <w:rPr>
          <w:rFonts w:asciiTheme="majorHAnsi" w:hAnsiTheme="majorHAnsi"/>
          <w:color w:val="A6B727" w:themeColor="accent1"/>
          <w:sz w:val="28"/>
          <w:szCs w:val="28"/>
        </w:rPr>
        <w:t xml:space="preserve"> y evaluación</w:t>
      </w:r>
    </w:p>
    <w:p w14:paraId="1A92EABE" w14:textId="77777777" w:rsidR="0003150B" w:rsidRPr="000034DF" w:rsidRDefault="0003150B" w:rsidP="0003150B">
      <w:pPr>
        <w:pStyle w:val="Textoindependiente2"/>
        <w:rPr>
          <w:rFonts w:eastAsia="Times New Roman" w:cstheme="minorBidi"/>
          <w:lang w:eastAsia="es-MX"/>
        </w:rPr>
      </w:pPr>
      <w:r w:rsidRPr="000034DF">
        <w:rPr>
          <w:rFonts w:eastAsia="Times New Roman" w:cstheme="minorBidi"/>
          <w:lang w:eastAsia="es-MX"/>
        </w:rPr>
        <w:t xml:space="preserve">La implementación y evaluación de la Estrategia deberán realizarse principalmente bajo la abogacía y supervisión de cuatro estructuras principales: un Consejo y un Observatorio Nacionales para la Educación Física de Calidad, una Asociación para la abogacía de la Educación Física, y Consejos Estatales y Municipales. La implementación de cada una de estas estructuras se realizará en diferentes momentos de la implementación, para que posterior a 3 años se integre la organización final. </w:t>
      </w:r>
    </w:p>
    <w:p w14:paraId="11443AB7" w14:textId="77777777" w:rsidR="0003150B" w:rsidRDefault="0003150B" w:rsidP="0003150B">
      <w:pPr>
        <w:pStyle w:val="Prrafodelista"/>
        <w:numPr>
          <w:ilvl w:val="0"/>
          <w:numId w:val="33"/>
        </w:numPr>
        <w:jc w:val="both"/>
      </w:pPr>
      <w:r w:rsidRPr="000034DF">
        <w:rPr>
          <w:rFonts w:eastAsia="Times New Roman"/>
          <w:lang w:eastAsia="es-MX"/>
        </w:rPr>
        <w:t xml:space="preserve">El Consejo Nacional para la Educación Física de Calidad será el rector de la Estrategia Nacional para la </w:t>
      </w:r>
      <w:r w:rsidRPr="00126D81">
        <w:t>Prestación de Educación Física de Calidad en el Nivel Básico del Sistema Educativo Mexicano.</w:t>
      </w:r>
      <w:r>
        <w:t xml:space="preserve"> Sus funciones principales consistirán en el diseño de lineamientos y estándares para la prestación de Educación Física, así como la abogacía y la supervisión de la implementación de la Estrategia. </w:t>
      </w:r>
    </w:p>
    <w:p w14:paraId="018D4119" w14:textId="77777777" w:rsidR="0003150B" w:rsidRDefault="0003150B" w:rsidP="0003150B">
      <w:pPr>
        <w:pStyle w:val="Prrafodelista"/>
        <w:numPr>
          <w:ilvl w:val="0"/>
          <w:numId w:val="33"/>
        </w:numPr>
        <w:jc w:val="both"/>
      </w:pPr>
      <w:r>
        <w:t xml:space="preserve">El Observatorio Nacional para la Educación Física de Calidad dependerá del Consejo Nacional y será el responsable de las tareas de evaluación y seguimiento de la garantía de la calidad de las clases de educación física en México. </w:t>
      </w:r>
    </w:p>
    <w:p w14:paraId="2306FB8E" w14:textId="77777777" w:rsidR="0003150B" w:rsidRDefault="0003150B" w:rsidP="0003150B">
      <w:pPr>
        <w:pStyle w:val="Prrafodelista"/>
        <w:numPr>
          <w:ilvl w:val="0"/>
          <w:numId w:val="33"/>
        </w:numPr>
        <w:jc w:val="both"/>
      </w:pPr>
      <w:r>
        <w:t xml:space="preserve">La Asociación para la Abogacía de la Educación Física de Calidad tendrá la responsabilidad de comunicar, abogar y promocionar la educación física de calidad entre los diferentes actores clave para la prestación de educación Física en el nivel básico. </w:t>
      </w:r>
    </w:p>
    <w:p w14:paraId="5DED3527" w14:textId="77777777" w:rsidR="0003150B" w:rsidRPr="000034DF" w:rsidRDefault="0003150B" w:rsidP="0003150B">
      <w:pPr>
        <w:pStyle w:val="Prrafodelista"/>
        <w:numPr>
          <w:ilvl w:val="0"/>
          <w:numId w:val="33"/>
        </w:numPr>
        <w:jc w:val="both"/>
        <w:rPr>
          <w:rFonts w:cs="Arial"/>
        </w:rPr>
      </w:pPr>
      <w:r>
        <w:t>Los Consejos Estatales y Municipales serán los responsables de implementar y supervisar la implementación de las acciones a nivel local.</w:t>
      </w:r>
    </w:p>
    <w:p w14:paraId="701CF1D8" w14:textId="77777777" w:rsidR="0003150B" w:rsidRDefault="0003150B" w:rsidP="0003150B">
      <w:pPr>
        <w:pStyle w:val="Ttulo4"/>
        <w:jc w:val="both"/>
        <w:rPr>
          <w:rFonts w:eastAsia="Times New Roman"/>
          <w:sz w:val="21"/>
          <w:szCs w:val="21"/>
          <w:lang w:eastAsia="es-MX"/>
        </w:rPr>
      </w:pPr>
      <w:r w:rsidRPr="004D276F">
        <w:rPr>
          <w:rFonts w:eastAsia="Times New Roman"/>
          <w:sz w:val="21"/>
          <w:szCs w:val="21"/>
          <w:lang w:eastAsia="es-MX"/>
        </w:rPr>
        <w:t>La fase de implementación de la Estrategia tendrá una duración de tres años</w:t>
      </w:r>
      <w:r>
        <w:rPr>
          <w:rFonts w:eastAsia="Times New Roman"/>
          <w:sz w:val="21"/>
          <w:szCs w:val="21"/>
          <w:lang w:eastAsia="es-MX"/>
        </w:rPr>
        <w:t xml:space="preserve"> (</w:t>
      </w:r>
      <w:r w:rsidRPr="004D276F">
        <w:rPr>
          <w:rFonts w:eastAsia="Times New Roman"/>
          <w:sz w:val="21"/>
          <w:szCs w:val="21"/>
          <w:lang w:eastAsia="es-MX"/>
        </w:rPr>
        <w:t>agosto de 2017 a julio de 2020</w:t>
      </w:r>
      <w:r>
        <w:rPr>
          <w:rFonts w:eastAsia="Times New Roman"/>
          <w:sz w:val="21"/>
          <w:szCs w:val="21"/>
          <w:lang w:eastAsia="es-MX"/>
        </w:rPr>
        <w:t xml:space="preserve">). El documento detalla los tiempos y responsables para la implementación de cada una de las acciones, lo cual involucra a las estructuras propias para la implementación de la Estrategia señaladas previamente, pero también a algunas otras existentes, como el Servicio Profesional Docente o el área de Desarrollo Curricular del Nivel Básico de la SEP, la Secretaría de Salud o el Consejo Nacional de Deporte y Cultura Física. </w:t>
      </w:r>
    </w:p>
    <w:p w14:paraId="2176D75E" w14:textId="77777777" w:rsidR="0003150B" w:rsidRDefault="0003150B" w:rsidP="0003150B">
      <w:pPr>
        <w:jc w:val="both"/>
        <w:rPr>
          <w:rFonts w:cs="Arial"/>
        </w:rPr>
      </w:pPr>
      <w:r>
        <w:rPr>
          <w:rFonts w:eastAsia="Times New Roman"/>
          <w:lang w:eastAsia="es-MX"/>
        </w:rPr>
        <w:t>A su vez, l</w:t>
      </w:r>
      <w:r w:rsidRPr="00BE6C2F">
        <w:rPr>
          <w:rFonts w:eastAsia="Times New Roman"/>
          <w:lang w:eastAsia="es-MX"/>
        </w:rPr>
        <w:t xml:space="preserve">a implementación de la </w:t>
      </w:r>
      <w:r>
        <w:rPr>
          <w:rFonts w:eastAsia="Times New Roman"/>
          <w:lang w:eastAsia="es-MX"/>
        </w:rPr>
        <w:t>Es</w:t>
      </w:r>
      <w:r w:rsidRPr="00BE6C2F">
        <w:rPr>
          <w:rFonts w:eastAsia="Times New Roman"/>
          <w:lang w:eastAsia="es-MX"/>
        </w:rPr>
        <w:t xml:space="preserve">trategia deberá ir acompañada de una </w:t>
      </w:r>
      <w:r>
        <w:rPr>
          <w:rFonts w:eastAsia="Times New Roman"/>
          <w:lang w:eastAsia="es-MX"/>
        </w:rPr>
        <w:t>campaña</w:t>
      </w:r>
      <w:r w:rsidRPr="00BE6C2F">
        <w:rPr>
          <w:rFonts w:eastAsia="Times New Roman"/>
          <w:lang w:eastAsia="es-MX"/>
        </w:rPr>
        <w:t xml:space="preserve"> de comunicación, cuya finalidad primordial </w:t>
      </w:r>
      <w:r>
        <w:rPr>
          <w:rFonts w:eastAsia="Times New Roman"/>
          <w:lang w:eastAsia="es-MX"/>
        </w:rPr>
        <w:t xml:space="preserve">sea </w:t>
      </w:r>
      <w:r>
        <w:t xml:space="preserve">concientizar de la relevancia de la educación física en el desempeño académico y el establecimiento de estilos de vida saludables </w:t>
      </w:r>
      <w:r w:rsidRPr="00572A98">
        <w:rPr>
          <w:rFonts w:cs="Arial"/>
        </w:rPr>
        <w:t>a lo largo de la vida</w:t>
      </w:r>
      <w:r>
        <w:rPr>
          <w:rFonts w:cs="Arial"/>
        </w:rPr>
        <w:t xml:space="preserve">, y </w:t>
      </w:r>
      <w:r w:rsidRPr="00572A98">
        <w:rPr>
          <w:rFonts w:cs="Arial"/>
        </w:rPr>
        <w:t>la adquisición de competencias psicomotoras, sociales y emocionales que definen ciudadanos seguros de sí mismos y socialmente responsables</w:t>
      </w:r>
      <w:r>
        <w:rPr>
          <w:rFonts w:cs="Arial"/>
        </w:rPr>
        <w:t xml:space="preserve">. La estrategia de comunicación deberá realizarse en dos momentos: 1) Una estrategia inicial, conducida en conjunto por aquellas instituciones </w:t>
      </w:r>
      <w:r>
        <w:t xml:space="preserve">que tienen injerencia en la prestación de educación física en el sistema escolar - la SEP, SSA y CONADE, </w:t>
      </w:r>
      <w:r>
        <w:rPr>
          <w:rFonts w:cs="Arial"/>
        </w:rPr>
        <w:t>y 2) Una estrategia permanente, implementada a través de una Asociación designada por el Consejo Nacional para la Educación Física de Calidad.</w:t>
      </w:r>
    </w:p>
    <w:p w14:paraId="6730FA34" w14:textId="77777777" w:rsidR="0003150B" w:rsidRDefault="0003150B" w:rsidP="0003150B">
      <w:pPr>
        <w:jc w:val="both"/>
      </w:pPr>
      <w:r>
        <w:t xml:space="preserve">La evaluación de la </w:t>
      </w:r>
      <w:r w:rsidRPr="00057A67">
        <w:t>Estrategia deberá</w:t>
      </w:r>
      <w:r>
        <w:t xml:space="preserve"> ser realizada por el Observatorio Nacional para la Prestación de Educación Física de Calidad, con base en indicadores de resultados, de proceso y de impacto. En el Capítulo 5 se proponen los indicadores de evaluación para cada una de las acciones, los componentes, el propósito y fin de la Estrategia. </w:t>
      </w:r>
    </w:p>
    <w:p w14:paraId="1B9DD255" w14:textId="77777777" w:rsidR="0003150B" w:rsidRPr="00B4657A" w:rsidRDefault="0003150B" w:rsidP="00DB305E">
      <w:pPr>
        <w:jc w:val="both"/>
      </w:pPr>
    </w:p>
    <w:p w14:paraId="186DA406" w14:textId="77777777" w:rsidR="00590EBA" w:rsidRDefault="00590EBA" w:rsidP="00DB305E">
      <w:pPr>
        <w:jc w:val="both"/>
        <w:rPr>
          <w:rFonts w:asciiTheme="majorHAnsi" w:hAnsiTheme="majorHAnsi"/>
          <w:color w:val="A6B727" w:themeColor="accent1"/>
          <w:sz w:val="28"/>
          <w:szCs w:val="28"/>
        </w:rPr>
        <w:sectPr w:rsidR="00590EBA">
          <w:headerReference w:type="default" r:id="rId14"/>
          <w:footerReference w:type="default" r:id="rId15"/>
          <w:pgSz w:w="12240" w:h="15840"/>
          <w:pgMar w:top="1417" w:right="1701" w:bottom="1417" w:left="1701" w:header="708" w:footer="708" w:gutter="0"/>
          <w:cols w:space="708"/>
          <w:docGrid w:linePitch="360"/>
        </w:sectPr>
      </w:pPr>
    </w:p>
    <w:p w14:paraId="604D9CA5" w14:textId="0AFA1BEE" w:rsidR="00590EBA" w:rsidRPr="00D84D3C" w:rsidRDefault="00590EBA" w:rsidP="00590EBA">
      <w:pPr>
        <w:rPr>
          <w:sz w:val="18"/>
          <w:szCs w:val="18"/>
        </w:rPr>
      </w:pPr>
      <w:r>
        <w:rPr>
          <w:sz w:val="18"/>
          <w:szCs w:val="18"/>
        </w:rPr>
        <w:lastRenderedPageBreak/>
        <w:t>Tabla 1</w:t>
      </w:r>
      <w:r w:rsidRPr="00D84D3C">
        <w:rPr>
          <w:sz w:val="18"/>
          <w:szCs w:val="18"/>
        </w:rPr>
        <w:t xml:space="preserve">. Componentes y acciones de la </w:t>
      </w:r>
      <w:r>
        <w:rPr>
          <w:sz w:val="18"/>
          <w:szCs w:val="18"/>
        </w:rPr>
        <w:t xml:space="preserve">Propuesta de </w:t>
      </w:r>
      <w:r w:rsidRPr="00D84D3C">
        <w:rPr>
          <w:sz w:val="18"/>
          <w:szCs w:val="18"/>
        </w:rPr>
        <w:t xml:space="preserve">Estrategia Nacional para la Prestación de Educación Física de Calidad en el Nivel Básico del Sistema Educativo Mexicano </w:t>
      </w:r>
    </w:p>
    <w:tbl>
      <w:tblPr>
        <w:tblStyle w:val="Tabladecuadrcula4-nfasis1"/>
        <w:tblpPr w:leftFromText="141" w:rightFromText="141" w:vertAnchor="page" w:horzAnchor="margin" w:tblpY="2401"/>
        <w:tblW w:w="5000" w:type="pct"/>
        <w:tblLook w:val="04A0" w:firstRow="1" w:lastRow="0" w:firstColumn="1" w:lastColumn="0" w:noHBand="0" w:noVBand="1"/>
      </w:tblPr>
      <w:tblGrid>
        <w:gridCol w:w="990"/>
        <w:gridCol w:w="2738"/>
        <w:gridCol w:w="2316"/>
        <w:gridCol w:w="2316"/>
        <w:gridCol w:w="2316"/>
        <w:gridCol w:w="2318"/>
      </w:tblGrid>
      <w:tr w:rsidR="00590EBA" w:rsidRPr="0003439C" w14:paraId="79EDFE79" w14:textId="77777777" w:rsidTr="006F0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vMerge w:val="restart"/>
            <w:vAlign w:val="bottom"/>
          </w:tcPr>
          <w:p w14:paraId="100E62AA" w14:textId="77777777" w:rsidR="00590EBA" w:rsidRPr="0003439C" w:rsidRDefault="00590EBA" w:rsidP="006F0F6D">
            <w:pPr>
              <w:rPr>
                <w:sz w:val="16"/>
                <w:szCs w:val="18"/>
              </w:rPr>
            </w:pPr>
            <w:r w:rsidRPr="0003439C">
              <w:rPr>
                <w:sz w:val="16"/>
                <w:szCs w:val="18"/>
              </w:rPr>
              <w:t>Acciones</w:t>
            </w:r>
          </w:p>
        </w:tc>
        <w:tc>
          <w:tcPr>
            <w:tcW w:w="4619" w:type="pct"/>
            <w:gridSpan w:val="5"/>
          </w:tcPr>
          <w:p w14:paraId="12EBC4EA" w14:textId="77777777" w:rsidR="00590EBA" w:rsidRPr="0003439C" w:rsidRDefault="00590EBA" w:rsidP="006F0F6D">
            <w:pPr>
              <w:jc w:val="center"/>
              <w:cnfStyle w:val="100000000000" w:firstRow="1" w:lastRow="0" w:firstColumn="0" w:lastColumn="0" w:oddVBand="0" w:evenVBand="0" w:oddHBand="0" w:evenHBand="0" w:firstRowFirstColumn="0" w:firstRowLastColumn="0" w:lastRowFirstColumn="0" w:lastRowLastColumn="0"/>
              <w:rPr>
                <w:sz w:val="16"/>
                <w:szCs w:val="18"/>
              </w:rPr>
            </w:pPr>
            <w:r w:rsidRPr="0003439C">
              <w:rPr>
                <w:sz w:val="16"/>
                <w:szCs w:val="18"/>
              </w:rPr>
              <w:t>Componente</w:t>
            </w:r>
          </w:p>
        </w:tc>
      </w:tr>
      <w:tr w:rsidR="00590EBA" w:rsidRPr="0003439C" w14:paraId="69D6633D" w14:textId="77777777" w:rsidTr="006F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vMerge/>
          </w:tcPr>
          <w:p w14:paraId="3A487460" w14:textId="77777777" w:rsidR="00590EBA" w:rsidRPr="0003439C" w:rsidRDefault="00590EBA" w:rsidP="006F0F6D">
            <w:pPr>
              <w:rPr>
                <w:sz w:val="16"/>
                <w:szCs w:val="18"/>
              </w:rPr>
            </w:pPr>
          </w:p>
        </w:tc>
        <w:tc>
          <w:tcPr>
            <w:tcW w:w="1054" w:type="pct"/>
            <w:shd w:val="clear" w:color="auto" w:fill="A6B727" w:themeFill="accent1"/>
            <w:vAlign w:val="center"/>
          </w:tcPr>
          <w:p w14:paraId="08A549A4" w14:textId="77777777" w:rsidR="00590EBA" w:rsidRPr="00D67D8F" w:rsidRDefault="00590EBA" w:rsidP="006F0F6D">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Formación, desarrollo y suministro del profesorado</w:t>
            </w:r>
          </w:p>
        </w:tc>
        <w:tc>
          <w:tcPr>
            <w:tcW w:w="891" w:type="pct"/>
            <w:shd w:val="clear" w:color="auto" w:fill="A6B727" w:themeFill="accent1"/>
            <w:vAlign w:val="center"/>
          </w:tcPr>
          <w:p w14:paraId="4806C5FC" w14:textId="77777777" w:rsidR="00590EBA" w:rsidRPr="00D67D8F" w:rsidRDefault="00590EBA" w:rsidP="006F0F6D">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Flexibilidad curricular</w:t>
            </w:r>
          </w:p>
        </w:tc>
        <w:tc>
          <w:tcPr>
            <w:tcW w:w="891" w:type="pct"/>
            <w:shd w:val="clear" w:color="auto" w:fill="A6B727" w:themeFill="accent1"/>
            <w:vAlign w:val="center"/>
          </w:tcPr>
          <w:p w14:paraId="46E6313C" w14:textId="77777777" w:rsidR="00590EBA" w:rsidRPr="00D67D8F" w:rsidRDefault="00590EBA" w:rsidP="006F0F6D">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Infraestructura y recursos materiales</w:t>
            </w:r>
          </w:p>
        </w:tc>
        <w:tc>
          <w:tcPr>
            <w:tcW w:w="891" w:type="pct"/>
            <w:shd w:val="clear" w:color="auto" w:fill="A6B727" w:themeFill="accent1"/>
            <w:vAlign w:val="center"/>
          </w:tcPr>
          <w:p w14:paraId="07FB98BA" w14:textId="77777777" w:rsidR="00590EBA" w:rsidRPr="00D67D8F" w:rsidRDefault="00590EBA" w:rsidP="006F0F6D">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Alianzas comunitarias</w:t>
            </w:r>
          </w:p>
        </w:tc>
        <w:tc>
          <w:tcPr>
            <w:tcW w:w="893" w:type="pct"/>
            <w:shd w:val="clear" w:color="auto" w:fill="A6B727" w:themeFill="accent1"/>
            <w:vAlign w:val="center"/>
          </w:tcPr>
          <w:p w14:paraId="5A1EC773" w14:textId="77777777" w:rsidR="00590EBA" w:rsidRPr="00D67D8F" w:rsidRDefault="00590EBA" w:rsidP="006F0F6D">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Seguimiento y garantía de la calidad</w:t>
            </w:r>
          </w:p>
        </w:tc>
      </w:tr>
      <w:tr w:rsidR="00590EBA" w:rsidRPr="0003439C" w14:paraId="7472E673" w14:textId="77777777" w:rsidTr="006F0F6D">
        <w:tc>
          <w:tcPr>
            <w:cnfStyle w:val="001000000000" w:firstRow="0" w:lastRow="0" w:firstColumn="1" w:lastColumn="0" w:oddVBand="0" w:evenVBand="0" w:oddHBand="0" w:evenHBand="0" w:firstRowFirstColumn="0" w:firstRowLastColumn="0" w:lastRowFirstColumn="0" w:lastRowLastColumn="0"/>
            <w:tcW w:w="381" w:type="pct"/>
          </w:tcPr>
          <w:p w14:paraId="60A9FA8B" w14:textId="77777777" w:rsidR="00590EBA" w:rsidRPr="0003439C" w:rsidRDefault="00590EBA" w:rsidP="006F0F6D">
            <w:pPr>
              <w:rPr>
                <w:sz w:val="16"/>
                <w:szCs w:val="18"/>
              </w:rPr>
            </w:pPr>
            <w:r w:rsidRPr="0003439C">
              <w:rPr>
                <w:sz w:val="16"/>
                <w:szCs w:val="18"/>
              </w:rPr>
              <w:t>Inmediatas</w:t>
            </w:r>
          </w:p>
        </w:tc>
        <w:tc>
          <w:tcPr>
            <w:tcW w:w="1054" w:type="pct"/>
          </w:tcPr>
          <w:p w14:paraId="73FD8919" w14:textId="77777777" w:rsidR="00590EBA" w:rsidRPr="0003439C" w:rsidRDefault="00590EBA" w:rsidP="006F0F6D">
            <w:pPr>
              <w:pStyle w:val="Prrafodelista"/>
              <w:numPr>
                <w:ilvl w:val="0"/>
                <w:numId w:val="9"/>
              </w:numPr>
              <w:ind w:left="196" w:hanging="196"/>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Nueva propuesta curricular para ESEF</w:t>
            </w:r>
          </w:p>
          <w:p w14:paraId="608185C8" w14:textId="77777777" w:rsidR="00590EBA" w:rsidRPr="0003439C" w:rsidRDefault="00590EBA" w:rsidP="006F0F6D">
            <w:pPr>
              <w:pStyle w:val="Prrafodelista"/>
              <w:numPr>
                <w:ilvl w:val="0"/>
                <w:numId w:val="9"/>
              </w:numPr>
              <w:ind w:left="196" w:hanging="196"/>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Contratación obligatoria de profesionales de EF en escuelas privadas y federales</w:t>
            </w:r>
          </w:p>
          <w:p w14:paraId="63F633AE" w14:textId="77777777" w:rsidR="00590EBA" w:rsidRPr="0003439C" w:rsidRDefault="00590EBA" w:rsidP="006F0F6D">
            <w:pPr>
              <w:pStyle w:val="Prrafodelista"/>
              <w:numPr>
                <w:ilvl w:val="0"/>
                <w:numId w:val="9"/>
              </w:numPr>
              <w:ind w:left="196" w:hanging="196"/>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Programa de capacitación del nuevo currículo de EF</w:t>
            </w:r>
          </w:p>
        </w:tc>
        <w:tc>
          <w:tcPr>
            <w:tcW w:w="891" w:type="pct"/>
          </w:tcPr>
          <w:p w14:paraId="772974DF" w14:textId="77777777" w:rsidR="00590EBA" w:rsidRDefault="00590EBA" w:rsidP="006F0F6D">
            <w:pPr>
              <w:pStyle w:val="Prrafodelista"/>
              <w:numPr>
                <w:ilvl w:val="0"/>
                <w:numId w:val="9"/>
              </w:numPr>
              <w:ind w:left="130" w:hanging="130"/>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C</w:t>
            </w:r>
            <w:r w:rsidRPr="00847E76">
              <w:rPr>
                <w:sz w:val="16"/>
                <w:szCs w:val="18"/>
              </w:rPr>
              <w:t>omunicación estrecha entre el GTT y la SEP</w:t>
            </w:r>
            <w:r>
              <w:rPr>
                <w:sz w:val="16"/>
                <w:szCs w:val="18"/>
              </w:rPr>
              <w:t xml:space="preserve"> durante evaluación de pilotaje de Nuevo Modelo Educativo</w:t>
            </w:r>
            <w:r w:rsidRPr="00847E76">
              <w:rPr>
                <w:sz w:val="16"/>
                <w:szCs w:val="18"/>
              </w:rPr>
              <w:t xml:space="preserve"> </w:t>
            </w:r>
            <w:r>
              <w:rPr>
                <w:sz w:val="16"/>
                <w:szCs w:val="18"/>
              </w:rPr>
              <w:t>.</w:t>
            </w:r>
          </w:p>
          <w:p w14:paraId="0C7586FA" w14:textId="77777777" w:rsidR="00590EBA" w:rsidRPr="001C07F9" w:rsidRDefault="00590EBA" w:rsidP="006F0F6D">
            <w:pPr>
              <w:pStyle w:val="Prrafodelista"/>
              <w:ind w:left="130"/>
              <w:cnfStyle w:val="000000000000" w:firstRow="0" w:lastRow="0" w:firstColumn="0" w:lastColumn="0" w:oddVBand="0" w:evenVBand="0" w:oddHBand="0" w:evenHBand="0" w:firstRowFirstColumn="0" w:firstRowLastColumn="0" w:lastRowFirstColumn="0" w:lastRowLastColumn="0"/>
              <w:rPr>
                <w:sz w:val="16"/>
                <w:szCs w:val="18"/>
              </w:rPr>
            </w:pPr>
          </w:p>
        </w:tc>
        <w:tc>
          <w:tcPr>
            <w:tcW w:w="891" w:type="pct"/>
          </w:tcPr>
          <w:p w14:paraId="13C7D0F5" w14:textId="77777777" w:rsidR="00590EBA" w:rsidRPr="0003439C" w:rsidRDefault="00590EBA" w:rsidP="006F0F6D">
            <w:pPr>
              <w:pStyle w:val="Prrafodelista"/>
              <w:numPr>
                <w:ilvl w:val="0"/>
                <w:numId w:val="9"/>
              </w:numPr>
              <w:ind w:left="138" w:hanging="149"/>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Estándares mínimos para la prestación de EF</w:t>
            </w:r>
          </w:p>
        </w:tc>
        <w:tc>
          <w:tcPr>
            <w:tcW w:w="891" w:type="pct"/>
          </w:tcPr>
          <w:p w14:paraId="73A7F9F4" w14:textId="77777777" w:rsidR="00590EBA" w:rsidRDefault="00590EBA" w:rsidP="006F0F6D">
            <w:pPr>
              <w:pStyle w:val="Prrafodelista"/>
              <w:numPr>
                <w:ilvl w:val="0"/>
                <w:numId w:val="13"/>
              </w:numPr>
              <w:ind w:left="88" w:hanging="141"/>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Consejo Nacional para la EFC y lineamientos o para el establecimiento de alianzas escuela-empresa /comunidad/gobierno/OSC</w:t>
            </w:r>
          </w:p>
        </w:tc>
        <w:tc>
          <w:tcPr>
            <w:tcW w:w="893" w:type="pct"/>
          </w:tcPr>
          <w:p w14:paraId="0E2CF344" w14:textId="77777777" w:rsidR="00590EBA" w:rsidRDefault="00590EBA" w:rsidP="006F0F6D">
            <w:pPr>
              <w:pStyle w:val="Prrafodelista"/>
              <w:numPr>
                <w:ilvl w:val="0"/>
                <w:numId w:val="9"/>
              </w:numPr>
              <w:ind w:left="165" w:hanging="165"/>
              <w:cnfStyle w:val="000000000000" w:firstRow="0" w:lastRow="0" w:firstColumn="0" w:lastColumn="0" w:oddVBand="0" w:evenVBand="0" w:oddHBand="0" w:evenHBand="0" w:firstRowFirstColumn="0" w:firstRowLastColumn="0" w:lastRowFirstColumn="0" w:lastRowLastColumn="0"/>
              <w:rPr>
                <w:sz w:val="16"/>
                <w:szCs w:val="18"/>
              </w:rPr>
            </w:pPr>
            <w:r w:rsidRPr="009A2580">
              <w:rPr>
                <w:sz w:val="16"/>
                <w:szCs w:val="18"/>
              </w:rPr>
              <w:t>Observatorio Nacional de EFC</w:t>
            </w:r>
          </w:p>
          <w:p w14:paraId="6D7D2149" w14:textId="77777777" w:rsidR="00590EBA" w:rsidRPr="0003439C" w:rsidRDefault="00590EBA" w:rsidP="006F0F6D">
            <w:pPr>
              <w:pStyle w:val="Prrafodelista"/>
              <w:numPr>
                <w:ilvl w:val="0"/>
                <w:numId w:val="9"/>
              </w:numPr>
              <w:ind w:left="165" w:hanging="165"/>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Evaluación de</w:t>
            </w:r>
            <w:r>
              <w:rPr>
                <w:sz w:val="16"/>
                <w:szCs w:val="18"/>
              </w:rPr>
              <w:t xml:space="preserve">l pilotaje del Nuevo Modelo Educativo, específicamente de </w:t>
            </w:r>
            <w:r w:rsidRPr="0003439C">
              <w:rPr>
                <w:sz w:val="16"/>
                <w:szCs w:val="18"/>
              </w:rPr>
              <w:t>la implementación del nuevo currículo de educación física</w:t>
            </w:r>
          </w:p>
        </w:tc>
      </w:tr>
      <w:tr w:rsidR="00590EBA" w:rsidRPr="0003439C" w14:paraId="006D74DD" w14:textId="77777777" w:rsidTr="006F0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76FFD092" w14:textId="77777777" w:rsidR="00590EBA" w:rsidRPr="0003439C" w:rsidRDefault="00590EBA" w:rsidP="006F0F6D">
            <w:pPr>
              <w:rPr>
                <w:sz w:val="16"/>
                <w:szCs w:val="18"/>
              </w:rPr>
            </w:pPr>
            <w:r w:rsidRPr="0003439C">
              <w:rPr>
                <w:sz w:val="16"/>
                <w:szCs w:val="18"/>
              </w:rPr>
              <w:t xml:space="preserve">Mediano plazo </w:t>
            </w:r>
          </w:p>
          <w:p w14:paraId="4EF1688D" w14:textId="77777777" w:rsidR="00590EBA" w:rsidRPr="0003439C" w:rsidRDefault="00590EBA" w:rsidP="006F0F6D">
            <w:pPr>
              <w:rPr>
                <w:sz w:val="16"/>
                <w:szCs w:val="18"/>
              </w:rPr>
            </w:pPr>
            <w:r w:rsidRPr="0003439C">
              <w:rPr>
                <w:sz w:val="16"/>
                <w:szCs w:val="18"/>
              </w:rPr>
              <w:t>(1 a 2 años)</w:t>
            </w:r>
          </w:p>
        </w:tc>
        <w:tc>
          <w:tcPr>
            <w:tcW w:w="1054" w:type="pct"/>
          </w:tcPr>
          <w:p w14:paraId="1E44B846" w14:textId="77777777" w:rsidR="00590EBA" w:rsidRPr="0003439C" w:rsidRDefault="00590EBA" w:rsidP="006F0F6D">
            <w:pPr>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Formación</w:t>
            </w:r>
          </w:p>
          <w:p w14:paraId="4D5E211B" w14:textId="77777777" w:rsidR="00590EBA" w:rsidRPr="0003439C" w:rsidRDefault="00590EBA" w:rsidP="006F0F6D">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Definición conceptual, del perfil y las competencias del profesional en EF</w:t>
            </w:r>
          </w:p>
          <w:p w14:paraId="2F28F42F" w14:textId="77777777" w:rsidR="00590EBA" w:rsidRPr="0003439C" w:rsidRDefault="00590EBA" w:rsidP="006F0F6D">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Homologación de</w:t>
            </w:r>
            <w:r>
              <w:rPr>
                <w:sz w:val="16"/>
                <w:szCs w:val="18"/>
              </w:rPr>
              <w:t xml:space="preserve"> contenidos de</w:t>
            </w:r>
            <w:r w:rsidRPr="0003439C">
              <w:rPr>
                <w:sz w:val="16"/>
                <w:szCs w:val="18"/>
              </w:rPr>
              <w:t xml:space="preserve"> programas de formación de profesionales en EF</w:t>
            </w:r>
          </w:p>
          <w:p w14:paraId="512C6DB7" w14:textId="77777777" w:rsidR="00590EBA" w:rsidRPr="0003439C" w:rsidRDefault="00590EBA" w:rsidP="006F0F6D">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Fortalecimiento de instancias acreditadoras y evaluadoras de programas de formación en EF</w:t>
            </w:r>
          </w:p>
          <w:p w14:paraId="3079D9A0" w14:textId="77777777" w:rsidR="00590EBA" w:rsidRPr="0003439C" w:rsidRDefault="00590EBA" w:rsidP="006F0F6D">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Inclusión del nuevo perfil en instrumentos de evaluación del SPD</w:t>
            </w:r>
          </w:p>
          <w:p w14:paraId="4D9EA84A" w14:textId="77777777" w:rsidR="00590EBA" w:rsidRPr="0003439C" w:rsidRDefault="00590EBA" w:rsidP="006F0F6D">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Línea de investigación SEP-CONACyT en actividad física, educación física y deporte</w:t>
            </w:r>
          </w:p>
          <w:p w14:paraId="5AAAFE91" w14:textId="77777777" w:rsidR="00590EBA" w:rsidRPr="0003439C" w:rsidRDefault="00590EBA" w:rsidP="006F0F6D">
            <w:pPr>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Desarrollo</w:t>
            </w:r>
          </w:p>
          <w:p w14:paraId="6CF4D8CA" w14:textId="77777777" w:rsidR="00590EBA" w:rsidRPr="0003439C" w:rsidRDefault="00590EBA" w:rsidP="006F0F6D">
            <w:pPr>
              <w:pStyle w:val="Prrafodelista"/>
              <w:numPr>
                <w:ilvl w:val="0"/>
                <w:numId w:val="12"/>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C</w:t>
            </w:r>
            <w:r w:rsidRPr="0003439C">
              <w:rPr>
                <w:sz w:val="16"/>
                <w:szCs w:val="18"/>
              </w:rPr>
              <w:t>atálogo de cursos de EF</w:t>
            </w:r>
          </w:p>
          <w:p w14:paraId="082DAE9A" w14:textId="77777777" w:rsidR="00590EBA" w:rsidRPr="0003439C" w:rsidRDefault="00590EBA" w:rsidP="006F0F6D">
            <w:pPr>
              <w:pStyle w:val="Prrafodelista"/>
              <w:numPr>
                <w:ilvl w:val="0"/>
                <w:numId w:val="12"/>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Repositorio de recursos didáctivos de EF inclusiva</w:t>
            </w:r>
          </w:p>
        </w:tc>
        <w:tc>
          <w:tcPr>
            <w:tcW w:w="891" w:type="pct"/>
          </w:tcPr>
          <w:p w14:paraId="5B900F1A" w14:textId="77777777" w:rsidR="00590EBA" w:rsidRPr="0003439C" w:rsidRDefault="00590EBA" w:rsidP="006F0F6D">
            <w:pPr>
              <w:pStyle w:val="Prrafodelista"/>
              <w:numPr>
                <w:ilvl w:val="0"/>
                <w:numId w:val="12"/>
              </w:numPr>
              <w:ind w:left="130" w:hanging="130"/>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Recomendación de incremento de tiempo en EF mediante autonomía curricular</w:t>
            </w:r>
          </w:p>
        </w:tc>
        <w:tc>
          <w:tcPr>
            <w:tcW w:w="891" w:type="pct"/>
          </w:tcPr>
          <w:p w14:paraId="40A04B63" w14:textId="77777777" w:rsidR="00590EBA" w:rsidRPr="009A2580" w:rsidRDefault="00590EBA" w:rsidP="006F0F6D">
            <w:pPr>
              <w:pStyle w:val="Prrafodelista"/>
              <w:numPr>
                <w:ilvl w:val="0"/>
                <w:numId w:val="12"/>
              </w:numPr>
              <w:ind w:left="131" w:hanging="142"/>
              <w:cnfStyle w:val="000000100000" w:firstRow="0" w:lastRow="0" w:firstColumn="0" w:lastColumn="0" w:oddVBand="0" w:evenVBand="0" w:oddHBand="1" w:evenHBand="0" w:firstRowFirstColumn="0" w:firstRowLastColumn="0" w:lastRowFirstColumn="0" w:lastRowLastColumn="0"/>
              <w:rPr>
                <w:sz w:val="16"/>
                <w:szCs w:val="18"/>
              </w:rPr>
            </w:pPr>
            <w:r w:rsidRPr="009A2580">
              <w:rPr>
                <w:sz w:val="16"/>
                <w:szCs w:val="18"/>
              </w:rPr>
              <w:t>Revisión de programas para la provisión de recursos en los planteles escolares</w:t>
            </w:r>
          </w:p>
          <w:p w14:paraId="6078E0DE" w14:textId="77777777" w:rsidR="00590EBA" w:rsidRPr="009A2580" w:rsidRDefault="00590EBA" w:rsidP="006F0F6D">
            <w:pPr>
              <w:pStyle w:val="Prrafodelista"/>
              <w:numPr>
                <w:ilvl w:val="0"/>
                <w:numId w:val="12"/>
              </w:numPr>
              <w:ind w:left="131" w:hanging="142"/>
              <w:cnfStyle w:val="000000100000" w:firstRow="0" w:lastRow="0" w:firstColumn="0" w:lastColumn="0" w:oddVBand="0" w:evenVBand="0" w:oddHBand="1" w:evenHBand="0" w:firstRowFirstColumn="0" w:firstRowLastColumn="0" w:lastRowFirstColumn="0" w:lastRowLastColumn="0"/>
              <w:rPr>
                <w:sz w:val="16"/>
                <w:szCs w:val="18"/>
              </w:rPr>
            </w:pPr>
            <w:r w:rsidRPr="009A2580">
              <w:rPr>
                <w:sz w:val="16"/>
                <w:szCs w:val="18"/>
              </w:rPr>
              <w:t xml:space="preserve">Establecimiento de convenios entre sectores para la mejora de infraestructura en escuelas sin estos recursos. </w:t>
            </w:r>
          </w:p>
        </w:tc>
        <w:tc>
          <w:tcPr>
            <w:tcW w:w="891" w:type="pct"/>
          </w:tcPr>
          <w:p w14:paraId="18577E91" w14:textId="77777777" w:rsidR="00590EBA" w:rsidRDefault="00590EBA" w:rsidP="006F0F6D">
            <w:pPr>
              <w:pStyle w:val="Prrafodelista"/>
              <w:numPr>
                <w:ilvl w:val="0"/>
                <w:numId w:val="14"/>
              </w:numPr>
              <w:ind w:left="88" w:hanging="141"/>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 xml:space="preserve">Mecanismos de coordinación entre nivel estatal-municipal para el fomento del establecimiento de alianzas </w:t>
            </w:r>
          </w:p>
          <w:p w14:paraId="6F9F32F3" w14:textId="77777777" w:rsidR="00590EBA" w:rsidRDefault="00590EBA" w:rsidP="006F0F6D">
            <w:pPr>
              <w:pStyle w:val="Prrafodelista"/>
              <w:numPr>
                <w:ilvl w:val="0"/>
                <w:numId w:val="14"/>
              </w:numPr>
              <w:ind w:left="88" w:hanging="141"/>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Asociación para la abogacía de la EFC</w:t>
            </w:r>
          </w:p>
        </w:tc>
        <w:tc>
          <w:tcPr>
            <w:tcW w:w="893" w:type="pct"/>
          </w:tcPr>
          <w:p w14:paraId="49728FE9" w14:textId="77777777" w:rsidR="00590EBA" w:rsidRPr="0003439C" w:rsidRDefault="00590EBA" w:rsidP="006F0F6D">
            <w:pPr>
              <w:pStyle w:val="Prrafodelista"/>
              <w:numPr>
                <w:ilvl w:val="0"/>
                <w:numId w:val="12"/>
              </w:numPr>
              <w:ind w:left="173" w:hanging="173"/>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Inclusión de indicadores de calidad de EF en sistema de evaluación de SEP y capacitación de supervisores</w:t>
            </w:r>
          </w:p>
          <w:p w14:paraId="4B07AC65" w14:textId="77777777" w:rsidR="00590EBA" w:rsidRPr="0003439C" w:rsidRDefault="00590EBA" w:rsidP="006F0F6D">
            <w:pPr>
              <w:pStyle w:val="Prrafodelista"/>
              <w:numPr>
                <w:ilvl w:val="0"/>
                <w:numId w:val="12"/>
              </w:numPr>
              <w:ind w:left="173" w:hanging="173"/>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Replicación de buenas prácticas de evaluación</w:t>
            </w:r>
          </w:p>
        </w:tc>
      </w:tr>
      <w:tr w:rsidR="00590EBA" w:rsidRPr="0003439C" w14:paraId="41F226AB" w14:textId="77777777" w:rsidTr="006F0F6D">
        <w:tc>
          <w:tcPr>
            <w:cnfStyle w:val="001000000000" w:firstRow="0" w:lastRow="0" w:firstColumn="1" w:lastColumn="0" w:oddVBand="0" w:evenVBand="0" w:oddHBand="0" w:evenHBand="0" w:firstRowFirstColumn="0" w:firstRowLastColumn="0" w:lastRowFirstColumn="0" w:lastRowLastColumn="0"/>
            <w:tcW w:w="381" w:type="pct"/>
          </w:tcPr>
          <w:p w14:paraId="0228F16B" w14:textId="77777777" w:rsidR="00590EBA" w:rsidRPr="0003439C" w:rsidRDefault="00590EBA" w:rsidP="006F0F6D">
            <w:pPr>
              <w:rPr>
                <w:sz w:val="16"/>
                <w:szCs w:val="18"/>
              </w:rPr>
            </w:pPr>
            <w:r w:rsidRPr="0003439C">
              <w:rPr>
                <w:sz w:val="16"/>
                <w:szCs w:val="18"/>
              </w:rPr>
              <w:t xml:space="preserve">Largo plazo </w:t>
            </w:r>
          </w:p>
          <w:p w14:paraId="77C25303" w14:textId="77777777" w:rsidR="00590EBA" w:rsidRPr="0003439C" w:rsidRDefault="00590EBA" w:rsidP="006F0F6D">
            <w:pPr>
              <w:rPr>
                <w:sz w:val="16"/>
                <w:szCs w:val="18"/>
              </w:rPr>
            </w:pPr>
            <w:r w:rsidRPr="0003439C">
              <w:rPr>
                <w:sz w:val="16"/>
                <w:szCs w:val="18"/>
              </w:rPr>
              <w:t>(3 años o más)</w:t>
            </w:r>
          </w:p>
        </w:tc>
        <w:tc>
          <w:tcPr>
            <w:tcW w:w="1054" w:type="pct"/>
          </w:tcPr>
          <w:p w14:paraId="74F787D1" w14:textId="77777777" w:rsidR="00590EBA" w:rsidRPr="0003439C" w:rsidRDefault="00590EBA" w:rsidP="006F0F6D">
            <w:pPr>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Formación</w:t>
            </w:r>
          </w:p>
          <w:p w14:paraId="572259D5" w14:textId="77777777" w:rsidR="00590EBA" w:rsidRPr="0003439C" w:rsidRDefault="00590EBA" w:rsidP="006F0F6D">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Comunidades de práctica</w:t>
            </w:r>
            <w:r>
              <w:rPr>
                <w:sz w:val="16"/>
                <w:szCs w:val="18"/>
              </w:rPr>
              <w:t xml:space="preserve"> de EFC</w:t>
            </w:r>
          </w:p>
          <w:p w14:paraId="5BDD126D" w14:textId="77777777" w:rsidR="00590EBA" w:rsidRPr="0003439C" w:rsidRDefault="00590EBA" w:rsidP="006F0F6D">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Grupos inter-institucionales de</w:t>
            </w:r>
            <w:r>
              <w:rPr>
                <w:sz w:val="16"/>
                <w:szCs w:val="18"/>
              </w:rPr>
              <w:t xml:space="preserve"> EFC</w:t>
            </w:r>
            <w:r w:rsidRPr="0003439C">
              <w:rPr>
                <w:sz w:val="16"/>
                <w:szCs w:val="18"/>
              </w:rPr>
              <w:t xml:space="preserve"> </w:t>
            </w:r>
          </w:p>
          <w:p w14:paraId="4B18B577" w14:textId="77777777" w:rsidR="00590EBA" w:rsidRPr="0003439C" w:rsidRDefault="00590EBA" w:rsidP="006F0F6D">
            <w:pPr>
              <w:ind w:left="3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Suministro</w:t>
            </w:r>
          </w:p>
          <w:p w14:paraId="0DF67638" w14:textId="77777777" w:rsidR="00590EBA" w:rsidRPr="0003439C" w:rsidRDefault="00590EBA" w:rsidP="006F0F6D">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Incremento (3% anual) de  plazas para profesionales de EF</w:t>
            </w:r>
          </w:p>
          <w:p w14:paraId="4321E99B" w14:textId="77777777" w:rsidR="00590EBA" w:rsidRPr="0003439C" w:rsidRDefault="00590EBA" w:rsidP="006F0F6D">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Estándares mínimos para la contratación de profesores de EF</w:t>
            </w:r>
          </w:p>
        </w:tc>
        <w:tc>
          <w:tcPr>
            <w:tcW w:w="891" w:type="pct"/>
          </w:tcPr>
          <w:p w14:paraId="070BC00B" w14:textId="77777777" w:rsidR="00590EBA" w:rsidRPr="009A2580" w:rsidRDefault="00590EBA" w:rsidP="006F0F6D">
            <w:pPr>
              <w:pStyle w:val="Prrafodelista"/>
              <w:numPr>
                <w:ilvl w:val="0"/>
                <w:numId w:val="11"/>
              </w:numPr>
              <w:ind w:left="130" w:hanging="141"/>
              <w:cnfStyle w:val="000000000000" w:firstRow="0" w:lastRow="0" w:firstColumn="0" w:lastColumn="0" w:oddVBand="0" w:evenVBand="0" w:oddHBand="0" w:evenHBand="0" w:firstRowFirstColumn="0" w:firstRowLastColumn="0" w:lastRowFirstColumn="0" w:lastRowLastColumn="0"/>
              <w:rPr>
                <w:sz w:val="16"/>
                <w:szCs w:val="18"/>
              </w:rPr>
            </w:pPr>
            <w:r w:rsidRPr="00E20CBC">
              <w:rPr>
                <w:sz w:val="16"/>
                <w:szCs w:val="18"/>
              </w:rPr>
              <w:t>Modificar los documentos de política para reflejar la educación física inclusiva como una prioridad a nivel nacional.</w:t>
            </w:r>
          </w:p>
        </w:tc>
        <w:tc>
          <w:tcPr>
            <w:tcW w:w="891" w:type="pct"/>
          </w:tcPr>
          <w:p w14:paraId="68D32C94" w14:textId="77777777" w:rsidR="00590EBA" w:rsidRPr="009A2580" w:rsidRDefault="00590EBA" w:rsidP="006F0F6D">
            <w:pPr>
              <w:pStyle w:val="Prrafodelista"/>
              <w:numPr>
                <w:ilvl w:val="0"/>
                <w:numId w:val="11"/>
              </w:numPr>
              <w:ind w:left="131" w:hanging="142"/>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Priorización de g</w:t>
            </w:r>
            <w:r w:rsidRPr="009A2580">
              <w:rPr>
                <w:sz w:val="16"/>
                <w:szCs w:val="18"/>
              </w:rPr>
              <w:t>asto corriente en infraestructura para la accesibilidad universal</w:t>
            </w:r>
          </w:p>
        </w:tc>
        <w:tc>
          <w:tcPr>
            <w:tcW w:w="891" w:type="pct"/>
          </w:tcPr>
          <w:p w14:paraId="086207A8" w14:textId="77777777" w:rsidR="00590EBA" w:rsidRDefault="00590EBA" w:rsidP="006F0F6D">
            <w:pPr>
              <w:pStyle w:val="Prrafodelista"/>
              <w:numPr>
                <w:ilvl w:val="0"/>
                <w:numId w:val="15"/>
              </w:numPr>
              <w:ind w:left="88" w:hanging="141"/>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Ejecución de trabajos y retroalimentación entre Consejos locales y Nacional</w:t>
            </w:r>
          </w:p>
        </w:tc>
        <w:tc>
          <w:tcPr>
            <w:tcW w:w="893" w:type="pct"/>
          </w:tcPr>
          <w:p w14:paraId="33CC5BFF" w14:textId="77777777" w:rsidR="00590EBA" w:rsidRPr="009A2580" w:rsidRDefault="00590EBA" w:rsidP="00590EBA">
            <w:pPr>
              <w:pStyle w:val="Prrafodelista"/>
              <w:ind w:left="31"/>
              <w:cnfStyle w:val="000000000000" w:firstRow="0" w:lastRow="0" w:firstColumn="0" w:lastColumn="0" w:oddVBand="0" w:evenVBand="0" w:oddHBand="0" w:evenHBand="0" w:firstRowFirstColumn="0" w:firstRowLastColumn="0" w:lastRowFirstColumn="0" w:lastRowLastColumn="0"/>
              <w:rPr>
                <w:sz w:val="16"/>
                <w:szCs w:val="18"/>
              </w:rPr>
            </w:pPr>
          </w:p>
        </w:tc>
      </w:tr>
    </w:tbl>
    <w:p w14:paraId="7043F435" w14:textId="0179A7B6" w:rsidR="00590EBA" w:rsidRDefault="00590EBA" w:rsidP="00DB305E">
      <w:pPr>
        <w:jc w:val="both"/>
        <w:rPr>
          <w:rFonts w:asciiTheme="majorHAnsi" w:hAnsiTheme="majorHAnsi"/>
          <w:color w:val="A6B727" w:themeColor="accent1"/>
          <w:sz w:val="28"/>
          <w:szCs w:val="28"/>
        </w:rPr>
        <w:sectPr w:rsidR="00590EBA" w:rsidSect="00590EBA">
          <w:pgSz w:w="15840" w:h="12240" w:orient="landscape"/>
          <w:pgMar w:top="1701" w:right="1418" w:bottom="1701" w:left="1418" w:header="709" w:footer="709" w:gutter="0"/>
          <w:cols w:space="708"/>
          <w:docGrid w:linePitch="360"/>
        </w:sectPr>
      </w:pPr>
    </w:p>
    <w:p w14:paraId="5AF7558B" w14:textId="77777777" w:rsidR="000034DF" w:rsidRPr="000034DF" w:rsidRDefault="000034DF" w:rsidP="000034DF">
      <w:pPr>
        <w:rPr>
          <w:lang w:eastAsia="es-MX"/>
        </w:rPr>
      </w:pPr>
    </w:p>
    <w:p w14:paraId="412914F1" w14:textId="77777777" w:rsidR="000034DF" w:rsidRPr="000034DF" w:rsidRDefault="000034DF" w:rsidP="000034DF">
      <w:pPr>
        <w:jc w:val="both"/>
        <w:rPr>
          <w:rFonts w:cs="Arial"/>
        </w:rPr>
      </w:pPr>
    </w:p>
    <w:p w14:paraId="16B54654" w14:textId="77777777" w:rsidR="00FF6384" w:rsidRDefault="00FF6384"/>
    <w:p w14:paraId="4357B91E" w14:textId="77777777" w:rsidR="00980426" w:rsidRDefault="00980426">
      <w:pPr>
        <w:rPr>
          <w:caps/>
          <w:color w:val="FFFFFF" w:themeColor="background1"/>
          <w:spacing w:val="15"/>
          <w:sz w:val="22"/>
          <w:szCs w:val="22"/>
        </w:rPr>
      </w:pPr>
      <w:r>
        <w:br w:type="page"/>
      </w:r>
    </w:p>
    <w:sdt>
      <w:sdtPr>
        <w:rPr>
          <w:rFonts w:asciiTheme="minorHAnsi" w:eastAsiaTheme="minorEastAsia" w:hAnsiTheme="minorHAnsi" w:cstheme="minorBidi"/>
          <w:caps/>
          <w:color w:val="auto"/>
          <w:sz w:val="20"/>
          <w:szCs w:val="20"/>
          <w:lang w:val="es-ES"/>
        </w:rPr>
        <w:id w:val="-1694216641"/>
        <w:docPartObj>
          <w:docPartGallery w:val="Table of Contents"/>
          <w:docPartUnique/>
        </w:docPartObj>
      </w:sdtPr>
      <w:sdtEndPr>
        <w:rPr>
          <w:b/>
          <w:bCs/>
          <w:caps w:val="0"/>
          <w:sz w:val="21"/>
          <w:szCs w:val="21"/>
        </w:rPr>
      </w:sdtEndPr>
      <w:sdtContent>
        <w:bookmarkStart w:id="1" w:name="_GoBack" w:displacedByCustomXml="prev"/>
        <w:bookmarkEnd w:id="1" w:displacedByCustomXml="prev"/>
        <w:p w14:paraId="17657B02" w14:textId="77777777" w:rsidR="00980426" w:rsidRDefault="00980426">
          <w:pPr>
            <w:pStyle w:val="TtulodeTDC"/>
          </w:pPr>
          <w:r>
            <w:rPr>
              <w:lang w:val="es-ES"/>
            </w:rPr>
            <w:t>Tabla de contenido</w:t>
          </w:r>
        </w:p>
        <w:p w14:paraId="4655831F" w14:textId="77777777" w:rsidR="00010FEE" w:rsidRDefault="00980426">
          <w:pPr>
            <w:pStyle w:val="TDC1"/>
            <w:tabs>
              <w:tab w:val="right" w:leader="dot" w:pos="8828"/>
            </w:tabs>
            <w:rPr>
              <w:noProof/>
              <w:sz w:val="24"/>
              <w:szCs w:val="24"/>
              <w:lang w:val="es-ES_tradnl" w:eastAsia="es-ES_tradnl"/>
            </w:rPr>
          </w:pPr>
          <w:r>
            <w:fldChar w:fldCharType="begin"/>
          </w:r>
          <w:r>
            <w:instrText xml:space="preserve"> TOC \o "1-3" \h \z \u </w:instrText>
          </w:r>
          <w:r>
            <w:fldChar w:fldCharType="separate"/>
          </w:r>
          <w:hyperlink w:anchor="_Toc488398675" w:history="1">
            <w:r w:rsidR="00010FEE" w:rsidRPr="00703327">
              <w:rPr>
                <w:rStyle w:val="Hipervnculo"/>
                <w:noProof/>
              </w:rPr>
              <w:t>Introducción</w:t>
            </w:r>
            <w:r w:rsidR="00010FEE">
              <w:rPr>
                <w:noProof/>
                <w:webHidden/>
              </w:rPr>
              <w:tab/>
            </w:r>
            <w:r w:rsidR="00010FEE">
              <w:rPr>
                <w:noProof/>
                <w:webHidden/>
              </w:rPr>
              <w:fldChar w:fldCharType="begin"/>
            </w:r>
            <w:r w:rsidR="00010FEE">
              <w:rPr>
                <w:noProof/>
                <w:webHidden/>
              </w:rPr>
              <w:instrText xml:space="preserve"> PAGEREF _Toc488398675 \h </w:instrText>
            </w:r>
            <w:r w:rsidR="00010FEE">
              <w:rPr>
                <w:noProof/>
                <w:webHidden/>
              </w:rPr>
            </w:r>
            <w:r w:rsidR="00010FEE">
              <w:rPr>
                <w:noProof/>
                <w:webHidden/>
              </w:rPr>
              <w:fldChar w:fldCharType="separate"/>
            </w:r>
            <w:r w:rsidR="0003150B">
              <w:rPr>
                <w:noProof/>
                <w:webHidden/>
              </w:rPr>
              <w:t>11</w:t>
            </w:r>
            <w:r w:rsidR="00010FEE">
              <w:rPr>
                <w:noProof/>
                <w:webHidden/>
              </w:rPr>
              <w:fldChar w:fldCharType="end"/>
            </w:r>
          </w:hyperlink>
        </w:p>
        <w:p w14:paraId="59942875" w14:textId="77777777" w:rsidR="00010FEE" w:rsidRDefault="00C8520B">
          <w:pPr>
            <w:pStyle w:val="TDC1"/>
            <w:tabs>
              <w:tab w:val="right" w:leader="dot" w:pos="8828"/>
            </w:tabs>
            <w:rPr>
              <w:noProof/>
              <w:sz w:val="24"/>
              <w:szCs w:val="24"/>
              <w:lang w:val="es-ES_tradnl" w:eastAsia="es-ES_tradnl"/>
            </w:rPr>
          </w:pPr>
          <w:hyperlink w:anchor="_Toc488398676" w:history="1">
            <w:r w:rsidR="00010FEE" w:rsidRPr="00703327">
              <w:rPr>
                <w:rStyle w:val="Hipervnculo"/>
                <w:noProof/>
              </w:rPr>
              <w:t>1. El sistema educativo mexicano: El contexto de la educación física</w:t>
            </w:r>
            <w:r w:rsidR="00010FEE">
              <w:rPr>
                <w:noProof/>
                <w:webHidden/>
              </w:rPr>
              <w:tab/>
            </w:r>
            <w:r w:rsidR="00010FEE">
              <w:rPr>
                <w:noProof/>
                <w:webHidden/>
              </w:rPr>
              <w:fldChar w:fldCharType="begin"/>
            </w:r>
            <w:r w:rsidR="00010FEE">
              <w:rPr>
                <w:noProof/>
                <w:webHidden/>
              </w:rPr>
              <w:instrText xml:space="preserve"> PAGEREF _Toc488398676 \h </w:instrText>
            </w:r>
            <w:r w:rsidR="00010FEE">
              <w:rPr>
                <w:noProof/>
                <w:webHidden/>
              </w:rPr>
            </w:r>
            <w:r w:rsidR="00010FEE">
              <w:rPr>
                <w:noProof/>
                <w:webHidden/>
              </w:rPr>
              <w:fldChar w:fldCharType="separate"/>
            </w:r>
            <w:r w:rsidR="0003150B">
              <w:rPr>
                <w:noProof/>
                <w:webHidden/>
              </w:rPr>
              <w:t>13</w:t>
            </w:r>
            <w:r w:rsidR="00010FEE">
              <w:rPr>
                <w:noProof/>
                <w:webHidden/>
              </w:rPr>
              <w:fldChar w:fldCharType="end"/>
            </w:r>
          </w:hyperlink>
        </w:p>
        <w:p w14:paraId="23E0F56F" w14:textId="77777777" w:rsidR="00010FEE" w:rsidRDefault="00C8520B">
          <w:pPr>
            <w:pStyle w:val="TDC2"/>
            <w:tabs>
              <w:tab w:val="right" w:leader="dot" w:pos="8828"/>
            </w:tabs>
            <w:rPr>
              <w:noProof/>
              <w:sz w:val="24"/>
              <w:szCs w:val="24"/>
              <w:lang w:val="es-ES_tradnl" w:eastAsia="es-ES_tradnl"/>
            </w:rPr>
          </w:pPr>
          <w:hyperlink w:anchor="_Toc488398677" w:history="1">
            <w:r w:rsidR="00010FEE" w:rsidRPr="00703327">
              <w:rPr>
                <w:rStyle w:val="Hipervnculo"/>
                <w:noProof/>
              </w:rPr>
              <w:t>Introducción</w:t>
            </w:r>
            <w:r w:rsidR="00010FEE">
              <w:rPr>
                <w:noProof/>
                <w:webHidden/>
              </w:rPr>
              <w:tab/>
            </w:r>
            <w:r w:rsidR="00010FEE">
              <w:rPr>
                <w:noProof/>
                <w:webHidden/>
              </w:rPr>
              <w:fldChar w:fldCharType="begin"/>
            </w:r>
            <w:r w:rsidR="00010FEE">
              <w:rPr>
                <w:noProof/>
                <w:webHidden/>
              </w:rPr>
              <w:instrText xml:space="preserve"> PAGEREF _Toc488398677 \h </w:instrText>
            </w:r>
            <w:r w:rsidR="00010FEE">
              <w:rPr>
                <w:noProof/>
                <w:webHidden/>
              </w:rPr>
            </w:r>
            <w:r w:rsidR="00010FEE">
              <w:rPr>
                <w:noProof/>
                <w:webHidden/>
              </w:rPr>
              <w:fldChar w:fldCharType="separate"/>
            </w:r>
            <w:r w:rsidR="0003150B">
              <w:rPr>
                <w:noProof/>
                <w:webHidden/>
              </w:rPr>
              <w:t>13</w:t>
            </w:r>
            <w:r w:rsidR="00010FEE">
              <w:rPr>
                <w:noProof/>
                <w:webHidden/>
              </w:rPr>
              <w:fldChar w:fldCharType="end"/>
            </w:r>
          </w:hyperlink>
        </w:p>
        <w:p w14:paraId="08347081" w14:textId="77777777" w:rsidR="00010FEE" w:rsidRDefault="00C8520B">
          <w:pPr>
            <w:pStyle w:val="TDC2"/>
            <w:tabs>
              <w:tab w:val="right" w:leader="dot" w:pos="8828"/>
            </w:tabs>
            <w:rPr>
              <w:noProof/>
              <w:sz w:val="24"/>
              <w:szCs w:val="24"/>
              <w:lang w:val="es-ES_tradnl" w:eastAsia="es-ES_tradnl"/>
            </w:rPr>
          </w:pPr>
          <w:hyperlink w:anchor="_Toc488398678" w:history="1">
            <w:r w:rsidR="00010FEE" w:rsidRPr="00703327">
              <w:rPr>
                <w:rStyle w:val="Hipervnculo"/>
                <w:noProof/>
              </w:rPr>
              <w:t>Nivel básico</w:t>
            </w:r>
            <w:r w:rsidR="00010FEE">
              <w:rPr>
                <w:noProof/>
                <w:webHidden/>
              </w:rPr>
              <w:tab/>
            </w:r>
            <w:r w:rsidR="00010FEE">
              <w:rPr>
                <w:noProof/>
                <w:webHidden/>
              </w:rPr>
              <w:fldChar w:fldCharType="begin"/>
            </w:r>
            <w:r w:rsidR="00010FEE">
              <w:rPr>
                <w:noProof/>
                <w:webHidden/>
              </w:rPr>
              <w:instrText xml:space="preserve"> PAGEREF _Toc488398678 \h </w:instrText>
            </w:r>
            <w:r w:rsidR="00010FEE">
              <w:rPr>
                <w:noProof/>
                <w:webHidden/>
              </w:rPr>
            </w:r>
            <w:r w:rsidR="00010FEE">
              <w:rPr>
                <w:noProof/>
                <w:webHidden/>
              </w:rPr>
              <w:fldChar w:fldCharType="separate"/>
            </w:r>
            <w:r w:rsidR="0003150B">
              <w:rPr>
                <w:noProof/>
                <w:webHidden/>
              </w:rPr>
              <w:t>13</w:t>
            </w:r>
            <w:r w:rsidR="00010FEE">
              <w:rPr>
                <w:noProof/>
                <w:webHidden/>
              </w:rPr>
              <w:fldChar w:fldCharType="end"/>
            </w:r>
          </w:hyperlink>
        </w:p>
        <w:p w14:paraId="5ECCBBC9" w14:textId="77777777" w:rsidR="00010FEE" w:rsidRDefault="00C8520B">
          <w:pPr>
            <w:pStyle w:val="TDC3"/>
            <w:tabs>
              <w:tab w:val="right" w:leader="dot" w:pos="8828"/>
            </w:tabs>
            <w:rPr>
              <w:noProof/>
              <w:sz w:val="24"/>
              <w:szCs w:val="24"/>
              <w:lang w:val="es-ES_tradnl" w:eastAsia="es-ES_tradnl"/>
            </w:rPr>
          </w:pPr>
          <w:hyperlink w:anchor="_Toc488398679" w:history="1">
            <w:r w:rsidR="00010FEE" w:rsidRPr="00703327">
              <w:rPr>
                <w:rStyle w:val="Hipervnculo"/>
                <w:noProof/>
              </w:rPr>
              <w:t>Educación Preescolar y Primaria</w:t>
            </w:r>
            <w:r w:rsidR="00010FEE">
              <w:rPr>
                <w:noProof/>
                <w:webHidden/>
              </w:rPr>
              <w:tab/>
            </w:r>
            <w:r w:rsidR="00010FEE">
              <w:rPr>
                <w:noProof/>
                <w:webHidden/>
              </w:rPr>
              <w:fldChar w:fldCharType="begin"/>
            </w:r>
            <w:r w:rsidR="00010FEE">
              <w:rPr>
                <w:noProof/>
                <w:webHidden/>
              </w:rPr>
              <w:instrText xml:space="preserve"> PAGEREF _Toc488398679 \h </w:instrText>
            </w:r>
            <w:r w:rsidR="00010FEE">
              <w:rPr>
                <w:noProof/>
                <w:webHidden/>
              </w:rPr>
            </w:r>
            <w:r w:rsidR="00010FEE">
              <w:rPr>
                <w:noProof/>
                <w:webHidden/>
              </w:rPr>
              <w:fldChar w:fldCharType="separate"/>
            </w:r>
            <w:r w:rsidR="0003150B">
              <w:rPr>
                <w:noProof/>
                <w:webHidden/>
              </w:rPr>
              <w:t>13</w:t>
            </w:r>
            <w:r w:rsidR="00010FEE">
              <w:rPr>
                <w:noProof/>
                <w:webHidden/>
              </w:rPr>
              <w:fldChar w:fldCharType="end"/>
            </w:r>
          </w:hyperlink>
        </w:p>
        <w:p w14:paraId="6F4CED53" w14:textId="77777777" w:rsidR="00010FEE" w:rsidRDefault="00C8520B">
          <w:pPr>
            <w:pStyle w:val="TDC3"/>
            <w:tabs>
              <w:tab w:val="right" w:leader="dot" w:pos="8828"/>
            </w:tabs>
            <w:rPr>
              <w:noProof/>
              <w:sz w:val="24"/>
              <w:szCs w:val="24"/>
              <w:lang w:val="es-ES_tradnl" w:eastAsia="es-ES_tradnl"/>
            </w:rPr>
          </w:pPr>
          <w:hyperlink w:anchor="_Toc488398680" w:history="1">
            <w:r w:rsidR="00010FEE" w:rsidRPr="00703327">
              <w:rPr>
                <w:rStyle w:val="Hipervnculo"/>
                <w:noProof/>
              </w:rPr>
              <w:t>Educación Secundaria</w:t>
            </w:r>
            <w:r w:rsidR="00010FEE">
              <w:rPr>
                <w:noProof/>
                <w:webHidden/>
              </w:rPr>
              <w:tab/>
            </w:r>
            <w:r w:rsidR="00010FEE">
              <w:rPr>
                <w:noProof/>
                <w:webHidden/>
              </w:rPr>
              <w:fldChar w:fldCharType="begin"/>
            </w:r>
            <w:r w:rsidR="00010FEE">
              <w:rPr>
                <w:noProof/>
                <w:webHidden/>
              </w:rPr>
              <w:instrText xml:space="preserve"> PAGEREF _Toc488398680 \h </w:instrText>
            </w:r>
            <w:r w:rsidR="00010FEE">
              <w:rPr>
                <w:noProof/>
                <w:webHidden/>
              </w:rPr>
            </w:r>
            <w:r w:rsidR="00010FEE">
              <w:rPr>
                <w:noProof/>
                <w:webHidden/>
              </w:rPr>
              <w:fldChar w:fldCharType="separate"/>
            </w:r>
            <w:r w:rsidR="0003150B">
              <w:rPr>
                <w:noProof/>
                <w:webHidden/>
              </w:rPr>
              <w:t>14</w:t>
            </w:r>
            <w:r w:rsidR="00010FEE">
              <w:rPr>
                <w:noProof/>
                <w:webHidden/>
              </w:rPr>
              <w:fldChar w:fldCharType="end"/>
            </w:r>
          </w:hyperlink>
        </w:p>
        <w:p w14:paraId="75398B26" w14:textId="77777777" w:rsidR="00010FEE" w:rsidRDefault="00C8520B">
          <w:pPr>
            <w:pStyle w:val="TDC2"/>
            <w:tabs>
              <w:tab w:val="right" w:leader="dot" w:pos="8828"/>
            </w:tabs>
            <w:rPr>
              <w:noProof/>
              <w:sz w:val="24"/>
              <w:szCs w:val="24"/>
              <w:lang w:val="es-ES_tradnl" w:eastAsia="es-ES_tradnl"/>
            </w:rPr>
          </w:pPr>
          <w:hyperlink w:anchor="_Toc488398681" w:history="1">
            <w:r w:rsidR="00010FEE" w:rsidRPr="00703327">
              <w:rPr>
                <w:rStyle w:val="Hipervnculo"/>
                <w:noProof/>
              </w:rPr>
              <w:t>La nueva reforma educativa</w:t>
            </w:r>
            <w:r w:rsidR="00010FEE">
              <w:rPr>
                <w:noProof/>
                <w:webHidden/>
              </w:rPr>
              <w:tab/>
            </w:r>
            <w:r w:rsidR="00010FEE">
              <w:rPr>
                <w:noProof/>
                <w:webHidden/>
              </w:rPr>
              <w:fldChar w:fldCharType="begin"/>
            </w:r>
            <w:r w:rsidR="00010FEE">
              <w:rPr>
                <w:noProof/>
                <w:webHidden/>
              </w:rPr>
              <w:instrText xml:space="preserve"> PAGEREF _Toc488398681 \h </w:instrText>
            </w:r>
            <w:r w:rsidR="00010FEE">
              <w:rPr>
                <w:noProof/>
                <w:webHidden/>
              </w:rPr>
            </w:r>
            <w:r w:rsidR="00010FEE">
              <w:rPr>
                <w:noProof/>
                <w:webHidden/>
              </w:rPr>
              <w:fldChar w:fldCharType="separate"/>
            </w:r>
            <w:r w:rsidR="0003150B">
              <w:rPr>
                <w:noProof/>
                <w:webHidden/>
              </w:rPr>
              <w:t>14</w:t>
            </w:r>
            <w:r w:rsidR="00010FEE">
              <w:rPr>
                <w:noProof/>
                <w:webHidden/>
              </w:rPr>
              <w:fldChar w:fldCharType="end"/>
            </w:r>
          </w:hyperlink>
        </w:p>
        <w:p w14:paraId="3B9C36B4" w14:textId="77777777" w:rsidR="00010FEE" w:rsidRDefault="00C8520B">
          <w:pPr>
            <w:pStyle w:val="TDC2"/>
            <w:tabs>
              <w:tab w:val="right" w:leader="dot" w:pos="8828"/>
            </w:tabs>
            <w:rPr>
              <w:noProof/>
              <w:sz w:val="24"/>
              <w:szCs w:val="24"/>
              <w:lang w:val="es-ES_tradnl" w:eastAsia="es-ES_tradnl"/>
            </w:rPr>
          </w:pPr>
          <w:hyperlink w:anchor="_Toc488398682" w:history="1">
            <w:r w:rsidR="00010FEE" w:rsidRPr="00703327">
              <w:rPr>
                <w:rStyle w:val="Hipervnculo"/>
                <w:noProof/>
              </w:rPr>
              <w:t>Nivel superior: Formación de recursos humanos para la prestación de educación física</w:t>
            </w:r>
            <w:r w:rsidR="00010FEE">
              <w:rPr>
                <w:noProof/>
                <w:webHidden/>
              </w:rPr>
              <w:tab/>
            </w:r>
            <w:r w:rsidR="00010FEE">
              <w:rPr>
                <w:noProof/>
                <w:webHidden/>
              </w:rPr>
              <w:fldChar w:fldCharType="begin"/>
            </w:r>
            <w:r w:rsidR="00010FEE">
              <w:rPr>
                <w:noProof/>
                <w:webHidden/>
              </w:rPr>
              <w:instrText xml:space="preserve"> PAGEREF _Toc488398682 \h </w:instrText>
            </w:r>
            <w:r w:rsidR="00010FEE">
              <w:rPr>
                <w:noProof/>
                <w:webHidden/>
              </w:rPr>
            </w:r>
            <w:r w:rsidR="00010FEE">
              <w:rPr>
                <w:noProof/>
                <w:webHidden/>
              </w:rPr>
              <w:fldChar w:fldCharType="separate"/>
            </w:r>
            <w:r w:rsidR="0003150B">
              <w:rPr>
                <w:noProof/>
                <w:webHidden/>
              </w:rPr>
              <w:t>15</w:t>
            </w:r>
            <w:r w:rsidR="00010FEE">
              <w:rPr>
                <w:noProof/>
                <w:webHidden/>
              </w:rPr>
              <w:fldChar w:fldCharType="end"/>
            </w:r>
          </w:hyperlink>
        </w:p>
        <w:p w14:paraId="72EB61A4" w14:textId="77777777" w:rsidR="00010FEE" w:rsidRDefault="00C8520B">
          <w:pPr>
            <w:pStyle w:val="TDC3"/>
            <w:tabs>
              <w:tab w:val="right" w:leader="dot" w:pos="8828"/>
            </w:tabs>
            <w:rPr>
              <w:noProof/>
              <w:sz w:val="24"/>
              <w:szCs w:val="24"/>
              <w:lang w:val="es-ES_tradnl" w:eastAsia="es-ES_tradnl"/>
            </w:rPr>
          </w:pPr>
          <w:hyperlink w:anchor="_Toc488398683" w:history="1">
            <w:r w:rsidR="00010FEE" w:rsidRPr="00703327">
              <w:rPr>
                <w:rStyle w:val="Hipervnculo"/>
                <w:noProof/>
              </w:rPr>
              <w:t>Las escuelas Normales</w:t>
            </w:r>
            <w:r w:rsidR="00010FEE">
              <w:rPr>
                <w:noProof/>
                <w:webHidden/>
              </w:rPr>
              <w:tab/>
            </w:r>
            <w:r w:rsidR="00010FEE">
              <w:rPr>
                <w:noProof/>
                <w:webHidden/>
              </w:rPr>
              <w:fldChar w:fldCharType="begin"/>
            </w:r>
            <w:r w:rsidR="00010FEE">
              <w:rPr>
                <w:noProof/>
                <w:webHidden/>
              </w:rPr>
              <w:instrText xml:space="preserve"> PAGEREF _Toc488398683 \h </w:instrText>
            </w:r>
            <w:r w:rsidR="00010FEE">
              <w:rPr>
                <w:noProof/>
                <w:webHidden/>
              </w:rPr>
            </w:r>
            <w:r w:rsidR="00010FEE">
              <w:rPr>
                <w:noProof/>
                <w:webHidden/>
              </w:rPr>
              <w:fldChar w:fldCharType="separate"/>
            </w:r>
            <w:r w:rsidR="0003150B">
              <w:rPr>
                <w:noProof/>
                <w:webHidden/>
              </w:rPr>
              <w:t>16</w:t>
            </w:r>
            <w:r w:rsidR="00010FEE">
              <w:rPr>
                <w:noProof/>
                <w:webHidden/>
              </w:rPr>
              <w:fldChar w:fldCharType="end"/>
            </w:r>
          </w:hyperlink>
        </w:p>
        <w:p w14:paraId="4B0DD101" w14:textId="77777777" w:rsidR="00010FEE" w:rsidRDefault="00C8520B">
          <w:pPr>
            <w:pStyle w:val="TDC3"/>
            <w:tabs>
              <w:tab w:val="right" w:leader="dot" w:pos="8828"/>
            </w:tabs>
            <w:rPr>
              <w:noProof/>
              <w:sz w:val="24"/>
              <w:szCs w:val="24"/>
              <w:lang w:val="es-ES_tradnl" w:eastAsia="es-ES_tradnl"/>
            </w:rPr>
          </w:pPr>
          <w:hyperlink w:anchor="_Toc488398684" w:history="1">
            <w:r w:rsidR="00010FEE" w:rsidRPr="00703327">
              <w:rPr>
                <w:rStyle w:val="Hipervnculo"/>
                <w:noProof/>
              </w:rPr>
              <w:t>Las Universidades Públicas y Privadas</w:t>
            </w:r>
            <w:r w:rsidR="00010FEE">
              <w:rPr>
                <w:noProof/>
                <w:webHidden/>
              </w:rPr>
              <w:tab/>
            </w:r>
            <w:r w:rsidR="00010FEE">
              <w:rPr>
                <w:noProof/>
                <w:webHidden/>
              </w:rPr>
              <w:fldChar w:fldCharType="begin"/>
            </w:r>
            <w:r w:rsidR="00010FEE">
              <w:rPr>
                <w:noProof/>
                <w:webHidden/>
              </w:rPr>
              <w:instrText xml:space="preserve"> PAGEREF _Toc488398684 \h </w:instrText>
            </w:r>
            <w:r w:rsidR="00010FEE">
              <w:rPr>
                <w:noProof/>
                <w:webHidden/>
              </w:rPr>
            </w:r>
            <w:r w:rsidR="00010FEE">
              <w:rPr>
                <w:noProof/>
                <w:webHidden/>
              </w:rPr>
              <w:fldChar w:fldCharType="separate"/>
            </w:r>
            <w:r w:rsidR="0003150B">
              <w:rPr>
                <w:noProof/>
                <w:webHidden/>
              </w:rPr>
              <w:t>16</w:t>
            </w:r>
            <w:r w:rsidR="00010FEE">
              <w:rPr>
                <w:noProof/>
                <w:webHidden/>
              </w:rPr>
              <w:fldChar w:fldCharType="end"/>
            </w:r>
          </w:hyperlink>
        </w:p>
        <w:p w14:paraId="6C17FA16" w14:textId="77777777" w:rsidR="00010FEE" w:rsidRDefault="00C8520B">
          <w:pPr>
            <w:pStyle w:val="TDC1"/>
            <w:tabs>
              <w:tab w:val="right" w:leader="dot" w:pos="8828"/>
            </w:tabs>
            <w:rPr>
              <w:noProof/>
              <w:sz w:val="24"/>
              <w:szCs w:val="24"/>
              <w:lang w:val="es-ES_tradnl" w:eastAsia="es-ES_tradnl"/>
            </w:rPr>
          </w:pPr>
          <w:hyperlink w:anchor="_Toc488398685" w:history="1">
            <w:r w:rsidR="00010FEE" w:rsidRPr="00703327">
              <w:rPr>
                <w:rStyle w:val="Hipervnculo"/>
                <w:noProof/>
              </w:rPr>
              <w:t>2. Beneficios de la Educación Física de Calidad</w:t>
            </w:r>
            <w:r w:rsidR="00010FEE">
              <w:rPr>
                <w:noProof/>
                <w:webHidden/>
              </w:rPr>
              <w:tab/>
            </w:r>
            <w:r w:rsidR="00010FEE">
              <w:rPr>
                <w:noProof/>
                <w:webHidden/>
              </w:rPr>
              <w:fldChar w:fldCharType="begin"/>
            </w:r>
            <w:r w:rsidR="00010FEE">
              <w:rPr>
                <w:noProof/>
                <w:webHidden/>
              </w:rPr>
              <w:instrText xml:space="preserve"> PAGEREF _Toc488398685 \h </w:instrText>
            </w:r>
            <w:r w:rsidR="00010FEE">
              <w:rPr>
                <w:noProof/>
                <w:webHidden/>
              </w:rPr>
            </w:r>
            <w:r w:rsidR="00010FEE">
              <w:rPr>
                <w:noProof/>
                <w:webHidden/>
              </w:rPr>
              <w:fldChar w:fldCharType="separate"/>
            </w:r>
            <w:r w:rsidR="0003150B">
              <w:rPr>
                <w:noProof/>
                <w:webHidden/>
              </w:rPr>
              <w:t>18</w:t>
            </w:r>
            <w:r w:rsidR="00010FEE">
              <w:rPr>
                <w:noProof/>
                <w:webHidden/>
              </w:rPr>
              <w:fldChar w:fldCharType="end"/>
            </w:r>
          </w:hyperlink>
        </w:p>
        <w:p w14:paraId="6EE21F51" w14:textId="77777777" w:rsidR="00010FEE" w:rsidRDefault="00C8520B">
          <w:pPr>
            <w:pStyle w:val="TDC2"/>
            <w:tabs>
              <w:tab w:val="right" w:leader="dot" w:pos="8828"/>
            </w:tabs>
            <w:rPr>
              <w:noProof/>
              <w:sz w:val="24"/>
              <w:szCs w:val="24"/>
              <w:lang w:val="es-ES_tradnl" w:eastAsia="es-ES_tradnl"/>
            </w:rPr>
          </w:pPr>
          <w:hyperlink w:anchor="_Toc488398686" w:history="1">
            <w:r w:rsidR="00010FEE" w:rsidRPr="00703327">
              <w:rPr>
                <w:rStyle w:val="Hipervnculo"/>
                <w:noProof/>
              </w:rPr>
              <w:t>Introducción</w:t>
            </w:r>
            <w:r w:rsidR="00010FEE">
              <w:rPr>
                <w:noProof/>
                <w:webHidden/>
              </w:rPr>
              <w:tab/>
            </w:r>
            <w:r w:rsidR="00010FEE">
              <w:rPr>
                <w:noProof/>
                <w:webHidden/>
              </w:rPr>
              <w:fldChar w:fldCharType="begin"/>
            </w:r>
            <w:r w:rsidR="00010FEE">
              <w:rPr>
                <w:noProof/>
                <w:webHidden/>
              </w:rPr>
              <w:instrText xml:space="preserve"> PAGEREF _Toc488398686 \h </w:instrText>
            </w:r>
            <w:r w:rsidR="00010FEE">
              <w:rPr>
                <w:noProof/>
                <w:webHidden/>
              </w:rPr>
            </w:r>
            <w:r w:rsidR="00010FEE">
              <w:rPr>
                <w:noProof/>
                <w:webHidden/>
              </w:rPr>
              <w:fldChar w:fldCharType="separate"/>
            </w:r>
            <w:r w:rsidR="0003150B">
              <w:rPr>
                <w:noProof/>
                <w:webHidden/>
              </w:rPr>
              <w:t>18</w:t>
            </w:r>
            <w:r w:rsidR="00010FEE">
              <w:rPr>
                <w:noProof/>
                <w:webHidden/>
              </w:rPr>
              <w:fldChar w:fldCharType="end"/>
            </w:r>
          </w:hyperlink>
        </w:p>
        <w:p w14:paraId="73D8540B" w14:textId="77777777" w:rsidR="00010FEE" w:rsidRDefault="00C8520B">
          <w:pPr>
            <w:pStyle w:val="TDC2"/>
            <w:tabs>
              <w:tab w:val="right" w:leader="dot" w:pos="8828"/>
            </w:tabs>
            <w:rPr>
              <w:noProof/>
              <w:sz w:val="24"/>
              <w:szCs w:val="24"/>
              <w:lang w:val="es-ES_tradnl" w:eastAsia="es-ES_tradnl"/>
            </w:rPr>
          </w:pPr>
          <w:hyperlink w:anchor="_Toc488398687" w:history="1">
            <w:r w:rsidR="00010FEE" w:rsidRPr="00703327">
              <w:rPr>
                <w:rStyle w:val="Hipervnculo"/>
                <w:noProof/>
              </w:rPr>
              <w:t>Evidencia científica sobre los beneficios de la educación física</w:t>
            </w:r>
            <w:r w:rsidR="00010FEE">
              <w:rPr>
                <w:noProof/>
                <w:webHidden/>
              </w:rPr>
              <w:tab/>
            </w:r>
            <w:r w:rsidR="00010FEE">
              <w:rPr>
                <w:noProof/>
                <w:webHidden/>
              </w:rPr>
              <w:fldChar w:fldCharType="begin"/>
            </w:r>
            <w:r w:rsidR="00010FEE">
              <w:rPr>
                <w:noProof/>
                <w:webHidden/>
              </w:rPr>
              <w:instrText xml:space="preserve"> PAGEREF _Toc488398687 \h </w:instrText>
            </w:r>
            <w:r w:rsidR="00010FEE">
              <w:rPr>
                <w:noProof/>
                <w:webHidden/>
              </w:rPr>
            </w:r>
            <w:r w:rsidR="00010FEE">
              <w:rPr>
                <w:noProof/>
                <w:webHidden/>
              </w:rPr>
              <w:fldChar w:fldCharType="separate"/>
            </w:r>
            <w:r w:rsidR="0003150B">
              <w:rPr>
                <w:noProof/>
                <w:webHidden/>
              </w:rPr>
              <w:t>18</w:t>
            </w:r>
            <w:r w:rsidR="00010FEE">
              <w:rPr>
                <w:noProof/>
                <w:webHidden/>
              </w:rPr>
              <w:fldChar w:fldCharType="end"/>
            </w:r>
          </w:hyperlink>
        </w:p>
        <w:p w14:paraId="4D1D204F" w14:textId="77777777" w:rsidR="00010FEE" w:rsidRDefault="00C8520B">
          <w:pPr>
            <w:pStyle w:val="TDC3"/>
            <w:tabs>
              <w:tab w:val="right" w:leader="dot" w:pos="8828"/>
            </w:tabs>
            <w:rPr>
              <w:noProof/>
              <w:sz w:val="24"/>
              <w:szCs w:val="24"/>
              <w:lang w:val="es-ES_tradnl" w:eastAsia="es-ES_tradnl"/>
            </w:rPr>
          </w:pPr>
          <w:hyperlink w:anchor="_Toc488398688" w:history="1">
            <w:r w:rsidR="00010FEE" w:rsidRPr="00703327">
              <w:rPr>
                <w:rStyle w:val="Hipervnculo"/>
                <w:noProof/>
              </w:rPr>
              <w:t>Educación física y actividad física</w:t>
            </w:r>
            <w:r w:rsidR="00010FEE">
              <w:rPr>
                <w:noProof/>
                <w:webHidden/>
              </w:rPr>
              <w:tab/>
            </w:r>
            <w:r w:rsidR="00010FEE">
              <w:rPr>
                <w:noProof/>
                <w:webHidden/>
              </w:rPr>
              <w:fldChar w:fldCharType="begin"/>
            </w:r>
            <w:r w:rsidR="00010FEE">
              <w:rPr>
                <w:noProof/>
                <w:webHidden/>
              </w:rPr>
              <w:instrText xml:space="preserve"> PAGEREF _Toc488398688 \h </w:instrText>
            </w:r>
            <w:r w:rsidR="00010FEE">
              <w:rPr>
                <w:noProof/>
                <w:webHidden/>
              </w:rPr>
            </w:r>
            <w:r w:rsidR="00010FEE">
              <w:rPr>
                <w:noProof/>
                <w:webHidden/>
              </w:rPr>
              <w:fldChar w:fldCharType="separate"/>
            </w:r>
            <w:r w:rsidR="0003150B">
              <w:rPr>
                <w:noProof/>
                <w:webHidden/>
              </w:rPr>
              <w:t>18</w:t>
            </w:r>
            <w:r w:rsidR="00010FEE">
              <w:rPr>
                <w:noProof/>
                <w:webHidden/>
              </w:rPr>
              <w:fldChar w:fldCharType="end"/>
            </w:r>
          </w:hyperlink>
        </w:p>
        <w:p w14:paraId="716D4958" w14:textId="77777777" w:rsidR="00010FEE" w:rsidRDefault="00C8520B">
          <w:pPr>
            <w:pStyle w:val="TDC3"/>
            <w:tabs>
              <w:tab w:val="right" w:leader="dot" w:pos="8828"/>
            </w:tabs>
            <w:rPr>
              <w:noProof/>
              <w:sz w:val="24"/>
              <w:szCs w:val="24"/>
              <w:lang w:val="es-ES_tradnl" w:eastAsia="es-ES_tradnl"/>
            </w:rPr>
          </w:pPr>
          <w:hyperlink w:anchor="_Toc488398689" w:history="1">
            <w:r w:rsidR="00010FEE" w:rsidRPr="00703327">
              <w:rPr>
                <w:rStyle w:val="Hipervnculo"/>
                <w:noProof/>
              </w:rPr>
              <w:t>Educación física y desempeño académico</w:t>
            </w:r>
            <w:r w:rsidR="00010FEE">
              <w:rPr>
                <w:noProof/>
                <w:webHidden/>
              </w:rPr>
              <w:tab/>
            </w:r>
            <w:r w:rsidR="00010FEE">
              <w:rPr>
                <w:noProof/>
                <w:webHidden/>
              </w:rPr>
              <w:fldChar w:fldCharType="begin"/>
            </w:r>
            <w:r w:rsidR="00010FEE">
              <w:rPr>
                <w:noProof/>
                <w:webHidden/>
              </w:rPr>
              <w:instrText xml:space="preserve"> PAGEREF _Toc488398689 \h </w:instrText>
            </w:r>
            <w:r w:rsidR="00010FEE">
              <w:rPr>
                <w:noProof/>
                <w:webHidden/>
              </w:rPr>
            </w:r>
            <w:r w:rsidR="00010FEE">
              <w:rPr>
                <w:noProof/>
                <w:webHidden/>
              </w:rPr>
              <w:fldChar w:fldCharType="separate"/>
            </w:r>
            <w:r w:rsidR="0003150B">
              <w:rPr>
                <w:noProof/>
                <w:webHidden/>
              </w:rPr>
              <w:t>19</w:t>
            </w:r>
            <w:r w:rsidR="00010FEE">
              <w:rPr>
                <w:noProof/>
                <w:webHidden/>
              </w:rPr>
              <w:fldChar w:fldCharType="end"/>
            </w:r>
          </w:hyperlink>
        </w:p>
        <w:p w14:paraId="08A39C39" w14:textId="77777777" w:rsidR="00010FEE" w:rsidRDefault="00C8520B">
          <w:pPr>
            <w:pStyle w:val="TDC3"/>
            <w:tabs>
              <w:tab w:val="right" w:leader="dot" w:pos="8828"/>
            </w:tabs>
            <w:rPr>
              <w:noProof/>
              <w:sz w:val="24"/>
              <w:szCs w:val="24"/>
              <w:lang w:val="es-ES_tradnl" w:eastAsia="es-ES_tradnl"/>
            </w:rPr>
          </w:pPr>
          <w:hyperlink w:anchor="_Toc488398690" w:history="1">
            <w:r w:rsidR="00010FEE" w:rsidRPr="00703327">
              <w:rPr>
                <w:rStyle w:val="Hipervnculo"/>
                <w:noProof/>
              </w:rPr>
              <w:t>Otros beneficios de la Educación Física de Calidad</w:t>
            </w:r>
            <w:r w:rsidR="00010FEE">
              <w:rPr>
                <w:noProof/>
                <w:webHidden/>
              </w:rPr>
              <w:tab/>
            </w:r>
            <w:r w:rsidR="00010FEE">
              <w:rPr>
                <w:noProof/>
                <w:webHidden/>
              </w:rPr>
              <w:fldChar w:fldCharType="begin"/>
            </w:r>
            <w:r w:rsidR="00010FEE">
              <w:rPr>
                <w:noProof/>
                <w:webHidden/>
              </w:rPr>
              <w:instrText xml:space="preserve"> PAGEREF _Toc488398690 \h </w:instrText>
            </w:r>
            <w:r w:rsidR="00010FEE">
              <w:rPr>
                <w:noProof/>
                <w:webHidden/>
              </w:rPr>
            </w:r>
            <w:r w:rsidR="00010FEE">
              <w:rPr>
                <w:noProof/>
                <w:webHidden/>
              </w:rPr>
              <w:fldChar w:fldCharType="separate"/>
            </w:r>
            <w:r w:rsidR="0003150B">
              <w:rPr>
                <w:noProof/>
                <w:webHidden/>
              </w:rPr>
              <w:t>20</w:t>
            </w:r>
            <w:r w:rsidR="00010FEE">
              <w:rPr>
                <w:noProof/>
                <w:webHidden/>
              </w:rPr>
              <w:fldChar w:fldCharType="end"/>
            </w:r>
          </w:hyperlink>
        </w:p>
        <w:p w14:paraId="07ACF5E0" w14:textId="77777777" w:rsidR="00010FEE" w:rsidRDefault="00C8520B">
          <w:pPr>
            <w:pStyle w:val="TDC1"/>
            <w:tabs>
              <w:tab w:val="right" w:leader="dot" w:pos="8828"/>
            </w:tabs>
            <w:rPr>
              <w:noProof/>
              <w:sz w:val="24"/>
              <w:szCs w:val="24"/>
              <w:lang w:val="es-ES_tradnl" w:eastAsia="es-ES_tradnl"/>
            </w:rPr>
          </w:pPr>
          <w:hyperlink w:anchor="_Toc488398691" w:history="1">
            <w:r w:rsidR="00010FEE" w:rsidRPr="00703327">
              <w:rPr>
                <w:rStyle w:val="Hipervnculo"/>
                <w:noProof/>
              </w:rPr>
              <w:t>3. La situación nacional de las políticas para la prestación de educación física en México</w:t>
            </w:r>
            <w:r w:rsidR="00010FEE">
              <w:rPr>
                <w:noProof/>
                <w:webHidden/>
              </w:rPr>
              <w:tab/>
            </w:r>
            <w:r w:rsidR="00010FEE">
              <w:rPr>
                <w:noProof/>
                <w:webHidden/>
              </w:rPr>
              <w:fldChar w:fldCharType="begin"/>
            </w:r>
            <w:r w:rsidR="00010FEE">
              <w:rPr>
                <w:noProof/>
                <w:webHidden/>
              </w:rPr>
              <w:instrText xml:space="preserve"> PAGEREF _Toc488398691 \h </w:instrText>
            </w:r>
            <w:r w:rsidR="00010FEE">
              <w:rPr>
                <w:noProof/>
                <w:webHidden/>
              </w:rPr>
            </w:r>
            <w:r w:rsidR="00010FEE">
              <w:rPr>
                <w:noProof/>
                <w:webHidden/>
              </w:rPr>
              <w:fldChar w:fldCharType="separate"/>
            </w:r>
            <w:r w:rsidR="0003150B">
              <w:rPr>
                <w:noProof/>
                <w:webHidden/>
              </w:rPr>
              <w:t>21</w:t>
            </w:r>
            <w:r w:rsidR="00010FEE">
              <w:rPr>
                <w:noProof/>
                <w:webHidden/>
              </w:rPr>
              <w:fldChar w:fldCharType="end"/>
            </w:r>
          </w:hyperlink>
        </w:p>
        <w:p w14:paraId="11614A93" w14:textId="77777777" w:rsidR="00010FEE" w:rsidRDefault="00C8520B">
          <w:pPr>
            <w:pStyle w:val="TDC2"/>
            <w:tabs>
              <w:tab w:val="right" w:leader="dot" w:pos="8828"/>
            </w:tabs>
            <w:rPr>
              <w:noProof/>
              <w:sz w:val="24"/>
              <w:szCs w:val="24"/>
              <w:lang w:val="es-ES_tradnl" w:eastAsia="es-ES_tradnl"/>
            </w:rPr>
          </w:pPr>
          <w:hyperlink w:anchor="_Toc488398692" w:history="1">
            <w:r w:rsidR="00010FEE" w:rsidRPr="00703327">
              <w:rPr>
                <w:rStyle w:val="Hipervnculo"/>
                <w:noProof/>
              </w:rPr>
              <w:t>Introducción</w:t>
            </w:r>
            <w:r w:rsidR="00010FEE">
              <w:rPr>
                <w:noProof/>
                <w:webHidden/>
              </w:rPr>
              <w:tab/>
            </w:r>
            <w:r w:rsidR="00010FEE">
              <w:rPr>
                <w:noProof/>
                <w:webHidden/>
              </w:rPr>
              <w:fldChar w:fldCharType="begin"/>
            </w:r>
            <w:r w:rsidR="00010FEE">
              <w:rPr>
                <w:noProof/>
                <w:webHidden/>
              </w:rPr>
              <w:instrText xml:space="preserve"> PAGEREF _Toc488398692 \h </w:instrText>
            </w:r>
            <w:r w:rsidR="00010FEE">
              <w:rPr>
                <w:noProof/>
                <w:webHidden/>
              </w:rPr>
            </w:r>
            <w:r w:rsidR="00010FEE">
              <w:rPr>
                <w:noProof/>
                <w:webHidden/>
              </w:rPr>
              <w:fldChar w:fldCharType="separate"/>
            </w:r>
            <w:r w:rsidR="0003150B">
              <w:rPr>
                <w:noProof/>
                <w:webHidden/>
              </w:rPr>
              <w:t>21</w:t>
            </w:r>
            <w:r w:rsidR="00010FEE">
              <w:rPr>
                <w:noProof/>
                <w:webHidden/>
              </w:rPr>
              <w:fldChar w:fldCharType="end"/>
            </w:r>
          </w:hyperlink>
        </w:p>
        <w:p w14:paraId="5C76A5B8" w14:textId="77777777" w:rsidR="00010FEE" w:rsidRDefault="00C8520B">
          <w:pPr>
            <w:pStyle w:val="TDC2"/>
            <w:tabs>
              <w:tab w:val="right" w:leader="dot" w:pos="8828"/>
            </w:tabs>
            <w:rPr>
              <w:noProof/>
              <w:sz w:val="24"/>
              <w:szCs w:val="24"/>
              <w:lang w:val="es-ES_tradnl" w:eastAsia="es-ES_tradnl"/>
            </w:rPr>
          </w:pPr>
          <w:hyperlink w:anchor="_Toc488398693" w:history="1">
            <w:r w:rsidR="00010FEE" w:rsidRPr="00703327">
              <w:rPr>
                <w:rStyle w:val="Hipervnculo"/>
                <w:noProof/>
              </w:rPr>
              <w:t>Evaluación de diseño de las políticas para la prestación de educación física</w:t>
            </w:r>
            <w:r w:rsidR="00010FEE">
              <w:rPr>
                <w:noProof/>
                <w:webHidden/>
              </w:rPr>
              <w:tab/>
            </w:r>
            <w:r w:rsidR="00010FEE">
              <w:rPr>
                <w:noProof/>
                <w:webHidden/>
              </w:rPr>
              <w:fldChar w:fldCharType="begin"/>
            </w:r>
            <w:r w:rsidR="00010FEE">
              <w:rPr>
                <w:noProof/>
                <w:webHidden/>
              </w:rPr>
              <w:instrText xml:space="preserve"> PAGEREF _Toc488398693 \h </w:instrText>
            </w:r>
            <w:r w:rsidR="00010FEE">
              <w:rPr>
                <w:noProof/>
                <w:webHidden/>
              </w:rPr>
            </w:r>
            <w:r w:rsidR="00010FEE">
              <w:rPr>
                <w:noProof/>
                <w:webHidden/>
              </w:rPr>
              <w:fldChar w:fldCharType="separate"/>
            </w:r>
            <w:r w:rsidR="0003150B">
              <w:rPr>
                <w:noProof/>
                <w:webHidden/>
              </w:rPr>
              <w:t>22</w:t>
            </w:r>
            <w:r w:rsidR="00010FEE">
              <w:rPr>
                <w:noProof/>
                <w:webHidden/>
              </w:rPr>
              <w:fldChar w:fldCharType="end"/>
            </w:r>
          </w:hyperlink>
        </w:p>
        <w:p w14:paraId="4EC06626" w14:textId="77777777" w:rsidR="00010FEE" w:rsidRDefault="00C8520B">
          <w:pPr>
            <w:pStyle w:val="TDC2"/>
            <w:tabs>
              <w:tab w:val="right" w:leader="dot" w:pos="8828"/>
            </w:tabs>
            <w:rPr>
              <w:noProof/>
              <w:sz w:val="24"/>
              <w:szCs w:val="24"/>
              <w:lang w:val="es-ES_tradnl" w:eastAsia="es-ES_tradnl"/>
            </w:rPr>
          </w:pPr>
          <w:hyperlink w:anchor="_Toc488398694" w:history="1">
            <w:r w:rsidR="00010FEE" w:rsidRPr="00703327">
              <w:rPr>
                <w:rStyle w:val="Hipervnculo"/>
                <w:noProof/>
              </w:rPr>
              <w:t>Evaluación de implementación de las políticas</w:t>
            </w:r>
            <w:r w:rsidR="00010FEE">
              <w:rPr>
                <w:noProof/>
                <w:webHidden/>
              </w:rPr>
              <w:tab/>
            </w:r>
            <w:r w:rsidR="00010FEE">
              <w:rPr>
                <w:noProof/>
                <w:webHidden/>
              </w:rPr>
              <w:fldChar w:fldCharType="begin"/>
            </w:r>
            <w:r w:rsidR="00010FEE">
              <w:rPr>
                <w:noProof/>
                <w:webHidden/>
              </w:rPr>
              <w:instrText xml:space="preserve"> PAGEREF _Toc488398694 \h </w:instrText>
            </w:r>
            <w:r w:rsidR="00010FEE">
              <w:rPr>
                <w:noProof/>
                <w:webHidden/>
              </w:rPr>
            </w:r>
            <w:r w:rsidR="00010FEE">
              <w:rPr>
                <w:noProof/>
                <w:webHidden/>
              </w:rPr>
              <w:fldChar w:fldCharType="separate"/>
            </w:r>
            <w:r w:rsidR="0003150B">
              <w:rPr>
                <w:noProof/>
                <w:webHidden/>
              </w:rPr>
              <w:t>23</w:t>
            </w:r>
            <w:r w:rsidR="00010FEE">
              <w:rPr>
                <w:noProof/>
                <w:webHidden/>
              </w:rPr>
              <w:fldChar w:fldCharType="end"/>
            </w:r>
          </w:hyperlink>
        </w:p>
        <w:p w14:paraId="461BA5A2" w14:textId="77777777" w:rsidR="00010FEE" w:rsidRDefault="00C8520B">
          <w:pPr>
            <w:pStyle w:val="TDC3"/>
            <w:tabs>
              <w:tab w:val="right" w:leader="dot" w:pos="8828"/>
            </w:tabs>
            <w:rPr>
              <w:noProof/>
              <w:sz w:val="24"/>
              <w:szCs w:val="24"/>
              <w:lang w:val="es-ES_tradnl" w:eastAsia="es-ES_tradnl"/>
            </w:rPr>
          </w:pPr>
          <w:hyperlink w:anchor="_Toc488398695" w:history="1">
            <w:r w:rsidR="00010FEE" w:rsidRPr="00703327">
              <w:rPr>
                <w:rStyle w:val="Hipervnculo"/>
                <w:noProof/>
              </w:rPr>
              <w:t>Evidencia científica sobre las clases de educación física en México</w:t>
            </w:r>
            <w:r w:rsidR="00010FEE">
              <w:rPr>
                <w:noProof/>
                <w:webHidden/>
              </w:rPr>
              <w:tab/>
            </w:r>
            <w:r w:rsidR="00010FEE">
              <w:rPr>
                <w:noProof/>
                <w:webHidden/>
              </w:rPr>
              <w:fldChar w:fldCharType="begin"/>
            </w:r>
            <w:r w:rsidR="00010FEE">
              <w:rPr>
                <w:noProof/>
                <w:webHidden/>
              </w:rPr>
              <w:instrText xml:space="preserve"> PAGEREF _Toc488398695 \h </w:instrText>
            </w:r>
            <w:r w:rsidR="00010FEE">
              <w:rPr>
                <w:noProof/>
                <w:webHidden/>
              </w:rPr>
            </w:r>
            <w:r w:rsidR="00010FEE">
              <w:rPr>
                <w:noProof/>
                <w:webHidden/>
              </w:rPr>
              <w:fldChar w:fldCharType="separate"/>
            </w:r>
            <w:r w:rsidR="0003150B">
              <w:rPr>
                <w:noProof/>
                <w:webHidden/>
              </w:rPr>
              <w:t>23</w:t>
            </w:r>
            <w:r w:rsidR="00010FEE">
              <w:rPr>
                <w:noProof/>
                <w:webHidden/>
              </w:rPr>
              <w:fldChar w:fldCharType="end"/>
            </w:r>
          </w:hyperlink>
        </w:p>
        <w:p w14:paraId="2DAE0BEC" w14:textId="77777777" w:rsidR="00010FEE" w:rsidRDefault="00C8520B">
          <w:pPr>
            <w:pStyle w:val="TDC3"/>
            <w:tabs>
              <w:tab w:val="right" w:leader="dot" w:pos="8828"/>
            </w:tabs>
            <w:rPr>
              <w:noProof/>
              <w:sz w:val="24"/>
              <w:szCs w:val="24"/>
              <w:lang w:val="es-ES_tradnl" w:eastAsia="es-ES_tradnl"/>
            </w:rPr>
          </w:pPr>
          <w:hyperlink w:anchor="_Toc488398696" w:history="1">
            <w:r w:rsidR="00010FEE" w:rsidRPr="00703327">
              <w:rPr>
                <w:rStyle w:val="Hipervnculo"/>
                <w:noProof/>
              </w:rPr>
              <w:t>Consultas sobre terreno</w:t>
            </w:r>
            <w:r w:rsidR="00010FEE">
              <w:rPr>
                <w:noProof/>
                <w:webHidden/>
              </w:rPr>
              <w:tab/>
            </w:r>
            <w:r w:rsidR="00010FEE">
              <w:rPr>
                <w:noProof/>
                <w:webHidden/>
              </w:rPr>
              <w:fldChar w:fldCharType="begin"/>
            </w:r>
            <w:r w:rsidR="00010FEE">
              <w:rPr>
                <w:noProof/>
                <w:webHidden/>
              </w:rPr>
              <w:instrText xml:space="preserve"> PAGEREF _Toc488398696 \h </w:instrText>
            </w:r>
            <w:r w:rsidR="00010FEE">
              <w:rPr>
                <w:noProof/>
                <w:webHidden/>
              </w:rPr>
            </w:r>
            <w:r w:rsidR="00010FEE">
              <w:rPr>
                <w:noProof/>
                <w:webHidden/>
              </w:rPr>
              <w:fldChar w:fldCharType="separate"/>
            </w:r>
            <w:r w:rsidR="0003150B">
              <w:rPr>
                <w:noProof/>
                <w:webHidden/>
              </w:rPr>
              <w:t>24</w:t>
            </w:r>
            <w:r w:rsidR="00010FEE">
              <w:rPr>
                <w:noProof/>
                <w:webHidden/>
              </w:rPr>
              <w:fldChar w:fldCharType="end"/>
            </w:r>
          </w:hyperlink>
        </w:p>
        <w:p w14:paraId="090C2EEF" w14:textId="77777777" w:rsidR="00010FEE" w:rsidRDefault="00C8520B">
          <w:pPr>
            <w:pStyle w:val="TDC2"/>
            <w:tabs>
              <w:tab w:val="right" w:leader="dot" w:pos="8828"/>
            </w:tabs>
            <w:rPr>
              <w:noProof/>
              <w:sz w:val="24"/>
              <w:szCs w:val="24"/>
              <w:lang w:val="es-ES_tradnl" w:eastAsia="es-ES_tradnl"/>
            </w:rPr>
          </w:pPr>
          <w:hyperlink w:anchor="_Toc488398697" w:history="1">
            <w:r w:rsidR="00010FEE" w:rsidRPr="00703327">
              <w:rPr>
                <w:rStyle w:val="Hipervnculo"/>
                <w:noProof/>
              </w:rPr>
              <w:t>Fortalezas, oportunidades, debilidades y amenazas de la política actual de gobierno para la prestación de educación física</w:t>
            </w:r>
            <w:r w:rsidR="00010FEE">
              <w:rPr>
                <w:noProof/>
                <w:webHidden/>
              </w:rPr>
              <w:tab/>
            </w:r>
            <w:r w:rsidR="00010FEE">
              <w:rPr>
                <w:noProof/>
                <w:webHidden/>
              </w:rPr>
              <w:fldChar w:fldCharType="begin"/>
            </w:r>
            <w:r w:rsidR="00010FEE">
              <w:rPr>
                <w:noProof/>
                <w:webHidden/>
              </w:rPr>
              <w:instrText xml:space="preserve"> PAGEREF _Toc488398697 \h </w:instrText>
            </w:r>
            <w:r w:rsidR="00010FEE">
              <w:rPr>
                <w:noProof/>
                <w:webHidden/>
              </w:rPr>
            </w:r>
            <w:r w:rsidR="00010FEE">
              <w:rPr>
                <w:noProof/>
                <w:webHidden/>
              </w:rPr>
              <w:fldChar w:fldCharType="separate"/>
            </w:r>
            <w:r w:rsidR="0003150B">
              <w:rPr>
                <w:noProof/>
                <w:webHidden/>
              </w:rPr>
              <w:t>27</w:t>
            </w:r>
            <w:r w:rsidR="00010FEE">
              <w:rPr>
                <w:noProof/>
                <w:webHidden/>
              </w:rPr>
              <w:fldChar w:fldCharType="end"/>
            </w:r>
          </w:hyperlink>
        </w:p>
        <w:p w14:paraId="33714444" w14:textId="77777777" w:rsidR="00010FEE" w:rsidRDefault="00C8520B">
          <w:pPr>
            <w:pStyle w:val="TDC1"/>
            <w:tabs>
              <w:tab w:val="right" w:leader="dot" w:pos="8828"/>
            </w:tabs>
            <w:rPr>
              <w:noProof/>
              <w:sz w:val="24"/>
              <w:szCs w:val="24"/>
              <w:lang w:val="es-ES_tradnl" w:eastAsia="es-ES_tradnl"/>
            </w:rPr>
          </w:pPr>
          <w:hyperlink w:anchor="_Toc488398698" w:history="1">
            <w:r w:rsidR="00010FEE" w:rsidRPr="00703327">
              <w:rPr>
                <w:rStyle w:val="Hipervnculo"/>
                <w:noProof/>
              </w:rPr>
              <w:t>4. Propuesta de Estrategia Nacional para la Prestación de Educación Física de Calidad</w:t>
            </w:r>
            <w:r w:rsidR="00010FEE">
              <w:rPr>
                <w:noProof/>
                <w:webHidden/>
              </w:rPr>
              <w:tab/>
            </w:r>
            <w:r w:rsidR="00010FEE">
              <w:rPr>
                <w:noProof/>
                <w:webHidden/>
              </w:rPr>
              <w:fldChar w:fldCharType="begin"/>
            </w:r>
            <w:r w:rsidR="00010FEE">
              <w:rPr>
                <w:noProof/>
                <w:webHidden/>
              </w:rPr>
              <w:instrText xml:space="preserve"> PAGEREF _Toc488398698 \h </w:instrText>
            </w:r>
            <w:r w:rsidR="00010FEE">
              <w:rPr>
                <w:noProof/>
                <w:webHidden/>
              </w:rPr>
            </w:r>
            <w:r w:rsidR="00010FEE">
              <w:rPr>
                <w:noProof/>
                <w:webHidden/>
              </w:rPr>
              <w:fldChar w:fldCharType="separate"/>
            </w:r>
            <w:r w:rsidR="0003150B">
              <w:rPr>
                <w:noProof/>
                <w:webHidden/>
              </w:rPr>
              <w:t>32</w:t>
            </w:r>
            <w:r w:rsidR="00010FEE">
              <w:rPr>
                <w:noProof/>
                <w:webHidden/>
              </w:rPr>
              <w:fldChar w:fldCharType="end"/>
            </w:r>
          </w:hyperlink>
        </w:p>
        <w:p w14:paraId="1B54BC72" w14:textId="77777777" w:rsidR="00010FEE" w:rsidRDefault="00C8520B">
          <w:pPr>
            <w:pStyle w:val="TDC2"/>
            <w:tabs>
              <w:tab w:val="right" w:leader="dot" w:pos="8828"/>
            </w:tabs>
            <w:rPr>
              <w:noProof/>
              <w:sz w:val="24"/>
              <w:szCs w:val="24"/>
              <w:lang w:val="es-ES_tradnl" w:eastAsia="es-ES_tradnl"/>
            </w:rPr>
          </w:pPr>
          <w:hyperlink w:anchor="_Toc488398699" w:history="1">
            <w:r w:rsidR="00010FEE" w:rsidRPr="00703327">
              <w:rPr>
                <w:rStyle w:val="Hipervnculo"/>
                <w:noProof/>
              </w:rPr>
              <w:t>Introducción</w:t>
            </w:r>
            <w:r w:rsidR="00010FEE">
              <w:rPr>
                <w:noProof/>
                <w:webHidden/>
              </w:rPr>
              <w:tab/>
            </w:r>
            <w:r w:rsidR="00010FEE">
              <w:rPr>
                <w:noProof/>
                <w:webHidden/>
              </w:rPr>
              <w:fldChar w:fldCharType="begin"/>
            </w:r>
            <w:r w:rsidR="00010FEE">
              <w:rPr>
                <w:noProof/>
                <w:webHidden/>
              </w:rPr>
              <w:instrText xml:space="preserve"> PAGEREF _Toc488398699 \h </w:instrText>
            </w:r>
            <w:r w:rsidR="00010FEE">
              <w:rPr>
                <w:noProof/>
                <w:webHidden/>
              </w:rPr>
            </w:r>
            <w:r w:rsidR="00010FEE">
              <w:rPr>
                <w:noProof/>
                <w:webHidden/>
              </w:rPr>
              <w:fldChar w:fldCharType="separate"/>
            </w:r>
            <w:r w:rsidR="0003150B">
              <w:rPr>
                <w:noProof/>
                <w:webHidden/>
              </w:rPr>
              <w:t>32</w:t>
            </w:r>
            <w:r w:rsidR="00010FEE">
              <w:rPr>
                <w:noProof/>
                <w:webHidden/>
              </w:rPr>
              <w:fldChar w:fldCharType="end"/>
            </w:r>
          </w:hyperlink>
        </w:p>
        <w:p w14:paraId="1CCE2FCB" w14:textId="77777777" w:rsidR="00010FEE" w:rsidRDefault="00C8520B">
          <w:pPr>
            <w:pStyle w:val="TDC2"/>
            <w:tabs>
              <w:tab w:val="right" w:leader="dot" w:pos="8828"/>
            </w:tabs>
            <w:rPr>
              <w:noProof/>
              <w:sz w:val="24"/>
              <w:szCs w:val="24"/>
              <w:lang w:val="es-ES_tradnl" w:eastAsia="es-ES_tradnl"/>
            </w:rPr>
          </w:pPr>
          <w:hyperlink w:anchor="_Toc488398700" w:history="1">
            <w:r w:rsidR="00010FEE" w:rsidRPr="00703327">
              <w:rPr>
                <w:rStyle w:val="Hipervnculo"/>
                <w:noProof/>
              </w:rPr>
              <w:t>Propósito y Fin</w:t>
            </w:r>
            <w:r w:rsidR="00010FEE">
              <w:rPr>
                <w:noProof/>
                <w:webHidden/>
              </w:rPr>
              <w:tab/>
            </w:r>
            <w:r w:rsidR="00010FEE">
              <w:rPr>
                <w:noProof/>
                <w:webHidden/>
              </w:rPr>
              <w:fldChar w:fldCharType="begin"/>
            </w:r>
            <w:r w:rsidR="00010FEE">
              <w:rPr>
                <w:noProof/>
                <w:webHidden/>
              </w:rPr>
              <w:instrText xml:space="preserve"> PAGEREF _Toc488398700 \h </w:instrText>
            </w:r>
            <w:r w:rsidR="00010FEE">
              <w:rPr>
                <w:noProof/>
                <w:webHidden/>
              </w:rPr>
            </w:r>
            <w:r w:rsidR="00010FEE">
              <w:rPr>
                <w:noProof/>
                <w:webHidden/>
              </w:rPr>
              <w:fldChar w:fldCharType="separate"/>
            </w:r>
            <w:r w:rsidR="0003150B">
              <w:rPr>
                <w:noProof/>
                <w:webHidden/>
              </w:rPr>
              <w:t>32</w:t>
            </w:r>
            <w:r w:rsidR="00010FEE">
              <w:rPr>
                <w:noProof/>
                <w:webHidden/>
              </w:rPr>
              <w:fldChar w:fldCharType="end"/>
            </w:r>
          </w:hyperlink>
        </w:p>
        <w:p w14:paraId="2D0C3213" w14:textId="77777777" w:rsidR="00010FEE" w:rsidRDefault="00C8520B">
          <w:pPr>
            <w:pStyle w:val="TDC3"/>
            <w:tabs>
              <w:tab w:val="right" w:leader="dot" w:pos="8828"/>
            </w:tabs>
            <w:rPr>
              <w:noProof/>
              <w:sz w:val="24"/>
              <w:szCs w:val="24"/>
              <w:lang w:val="es-ES_tradnl" w:eastAsia="es-ES_tradnl"/>
            </w:rPr>
          </w:pPr>
          <w:hyperlink w:anchor="_Toc488398701" w:history="1">
            <w:r w:rsidR="00010FEE" w:rsidRPr="00703327">
              <w:rPr>
                <w:rStyle w:val="Hipervnculo"/>
                <w:noProof/>
              </w:rPr>
              <w:t>Fin</w:t>
            </w:r>
            <w:r w:rsidR="00010FEE">
              <w:rPr>
                <w:noProof/>
                <w:webHidden/>
              </w:rPr>
              <w:tab/>
            </w:r>
            <w:r w:rsidR="00010FEE">
              <w:rPr>
                <w:noProof/>
                <w:webHidden/>
              </w:rPr>
              <w:fldChar w:fldCharType="begin"/>
            </w:r>
            <w:r w:rsidR="00010FEE">
              <w:rPr>
                <w:noProof/>
                <w:webHidden/>
              </w:rPr>
              <w:instrText xml:space="preserve"> PAGEREF _Toc488398701 \h </w:instrText>
            </w:r>
            <w:r w:rsidR="00010FEE">
              <w:rPr>
                <w:noProof/>
                <w:webHidden/>
              </w:rPr>
            </w:r>
            <w:r w:rsidR="00010FEE">
              <w:rPr>
                <w:noProof/>
                <w:webHidden/>
              </w:rPr>
              <w:fldChar w:fldCharType="separate"/>
            </w:r>
            <w:r w:rsidR="0003150B">
              <w:rPr>
                <w:noProof/>
                <w:webHidden/>
              </w:rPr>
              <w:t>32</w:t>
            </w:r>
            <w:r w:rsidR="00010FEE">
              <w:rPr>
                <w:noProof/>
                <w:webHidden/>
              </w:rPr>
              <w:fldChar w:fldCharType="end"/>
            </w:r>
          </w:hyperlink>
        </w:p>
        <w:p w14:paraId="47E9C6A3" w14:textId="77777777" w:rsidR="00010FEE" w:rsidRDefault="00C8520B">
          <w:pPr>
            <w:pStyle w:val="TDC3"/>
            <w:tabs>
              <w:tab w:val="right" w:leader="dot" w:pos="8828"/>
            </w:tabs>
            <w:rPr>
              <w:noProof/>
              <w:sz w:val="24"/>
              <w:szCs w:val="24"/>
              <w:lang w:val="es-ES_tradnl" w:eastAsia="es-ES_tradnl"/>
            </w:rPr>
          </w:pPr>
          <w:hyperlink w:anchor="_Toc488398702" w:history="1">
            <w:r w:rsidR="00010FEE" w:rsidRPr="00703327">
              <w:rPr>
                <w:rStyle w:val="Hipervnculo"/>
                <w:noProof/>
              </w:rPr>
              <w:t>Propósito</w:t>
            </w:r>
            <w:r w:rsidR="00010FEE">
              <w:rPr>
                <w:noProof/>
                <w:webHidden/>
              </w:rPr>
              <w:tab/>
            </w:r>
            <w:r w:rsidR="00010FEE">
              <w:rPr>
                <w:noProof/>
                <w:webHidden/>
              </w:rPr>
              <w:fldChar w:fldCharType="begin"/>
            </w:r>
            <w:r w:rsidR="00010FEE">
              <w:rPr>
                <w:noProof/>
                <w:webHidden/>
              </w:rPr>
              <w:instrText xml:space="preserve"> PAGEREF _Toc488398702 \h </w:instrText>
            </w:r>
            <w:r w:rsidR="00010FEE">
              <w:rPr>
                <w:noProof/>
                <w:webHidden/>
              </w:rPr>
            </w:r>
            <w:r w:rsidR="00010FEE">
              <w:rPr>
                <w:noProof/>
                <w:webHidden/>
              </w:rPr>
              <w:fldChar w:fldCharType="separate"/>
            </w:r>
            <w:r w:rsidR="0003150B">
              <w:rPr>
                <w:noProof/>
                <w:webHidden/>
              </w:rPr>
              <w:t>32</w:t>
            </w:r>
            <w:r w:rsidR="00010FEE">
              <w:rPr>
                <w:noProof/>
                <w:webHidden/>
              </w:rPr>
              <w:fldChar w:fldCharType="end"/>
            </w:r>
          </w:hyperlink>
        </w:p>
        <w:p w14:paraId="6E763CD8" w14:textId="77777777" w:rsidR="00010FEE" w:rsidRDefault="00C8520B">
          <w:pPr>
            <w:pStyle w:val="TDC3"/>
            <w:tabs>
              <w:tab w:val="right" w:leader="dot" w:pos="8828"/>
            </w:tabs>
            <w:rPr>
              <w:noProof/>
              <w:sz w:val="24"/>
              <w:szCs w:val="24"/>
              <w:lang w:val="es-ES_tradnl" w:eastAsia="es-ES_tradnl"/>
            </w:rPr>
          </w:pPr>
          <w:hyperlink w:anchor="_Toc488398703" w:history="1">
            <w:r w:rsidR="00010FEE" w:rsidRPr="00703327">
              <w:rPr>
                <w:rStyle w:val="Hipervnculo"/>
                <w:noProof/>
              </w:rPr>
              <w:t>Componentes</w:t>
            </w:r>
            <w:r w:rsidR="00010FEE">
              <w:rPr>
                <w:noProof/>
                <w:webHidden/>
              </w:rPr>
              <w:tab/>
            </w:r>
            <w:r w:rsidR="00010FEE">
              <w:rPr>
                <w:noProof/>
                <w:webHidden/>
              </w:rPr>
              <w:fldChar w:fldCharType="begin"/>
            </w:r>
            <w:r w:rsidR="00010FEE">
              <w:rPr>
                <w:noProof/>
                <w:webHidden/>
              </w:rPr>
              <w:instrText xml:space="preserve"> PAGEREF _Toc488398703 \h </w:instrText>
            </w:r>
            <w:r w:rsidR="00010FEE">
              <w:rPr>
                <w:noProof/>
                <w:webHidden/>
              </w:rPr>
            </w:r>
            <w:r w:rsidR="00010FEE">
              <w:rPr>
                <w:noProof/>
                <w:webHidden/>
              </w:rPr>
              <w:fldChar w:fldCharType="separate"/>
            </w:r>
            <w:r w:rsidR="0003150B">
              <w:rPr>
                <w:noProof/>
                <w:webHidden/>
              </w:rPr>
              <w:t>32</w:t>
            </w:r>
            <w:r w:rsidR="00010FEE">
              <w:rPr>
                <w:noProof/>
                <w:webHidden/>
              </w:rPr>
              <w:fldChar w:fldCharType="end"/>
            </w:r>
          </w:hyperlink>
        </w:p>
        <w:p w14:paraId="49091E4F" w14:textId="77777777" w:rsidR="00010FEE" w:rsidRDefault="00C8520B">
          <w:pPr>
            <w:pStyle w:val="TDC2"/>
            <w:tabs>
              <w:tab w:val="right" w:leader="dot" w:pos="8828"/>
            </w:tabs>
            <w:rPr>
              <w:noProof/>
              <w:sz w:val="24"/>
              <w:szCs w:val="24"/>
              <w:lang w:val="es-ES_tradnl" w:eastAsia="es-ES_tradnl"/>
            </w:rPr>
          </w:pPr>
          <w:hyperlink w:anchor="_Toc488398704" w:history="1">
            <w:r w:rsidR="00010FEE" w:rsidRPr="00703327">
              <w:rPr>
                <w:rStyle w:val="Hipervnculo"/>
                <w:noProof/>
              </w:rPr>
              <w:t>Lineamientos generales</w:t>
            </w:r>
            <w:r w:rsidR="00010FEE">
              <w:rPr>
                <w:noProof/>
                <w:webHidden/>
              </w:rPr>
              <w:tab/>
            </w:r>
            <w:r w:rsidR="00010FEE">
              <w:rPr>
                <w:noProof/>
                <w:webHidden/>
              </w:rPr>
              <w:fldChar w:fldCharType="begin"/>
            </w:r>
            <w:r w:rsidR="00010FEE">
              <w:rPr>
                <w:noProof/>
                <w:webHidden/>
              </w:rPr>
              <w:instrText xml:space="preserve"> PAGEREF _Toc488398704 \h </w:instrText>
            </w:r>
            <w:r w:rsidR="00010FEE">
              <w:rPr>
                <w:noProof/>
                <w:webHidden/>
              </w:rPr>
            </w:r>
            <w:r w:rsidR="00010FEE">
              <w:rPr>
                <w:noProof/>
                <w:webHidden/>
              </w:rPr>
              <w:fldChar w:fldCharType="separate"/>
            </w:r>
            <w:r w:rsidR="0003150B">
              <w:rPr>
                <w:noProof/>
                <w:webHidden/>
              </w:rPr>
              <w:t>33</w:t>
            </w:r>
            <w:r w:rsidR="00010FEE">
              <w:rPr>
                <w:noProof/>
                <w:webHidden/>
              </w:rPr>
              <w:fldChar w:fldCharType="end"/>
            </w:r>
          </w:hyperlink>
        </w:p>
        <w:p w14:paraId="7DDC8FA4" w14:textId="77777777" w:rsidR="00010FEE" w:rsidRDefault="00C8520B">
          <w:pPr>
            <w:pStyle w:val="TDC3"/>
            <w:tabs>
              <w:tab w:val="right" w:leader="dot" w:pos="8828"/>
            </w:tabs>
            <w:rPr>
              <w:noProof/>
              <w:sz w:val="24"/>
              <w:szCs w:val="24"/>
              <w:lang w:val="es-ES_tradnl" w:eastAsia="es-ES_tradnl"/>
            </w:rPr>
          </w:pPr>
          <w:hyperlink w:anchor="_Toc488398705" w:history="1">
            <w:r w:rsidR="00010FEE" w:rsidRPr="00703327">
              <w:rPr>
                <w:rStyle w:val="Hipervnculo"/>
                <w:noProof/>
              </w:rPr>
              <w:t>Cobertura</w:t>
            </w:r>
            <w:r w:rsidR="00010FEE">
              <w:rPr>
                <w:noProof/>
                <w:webHidden/>
              </w:rPr>
              <w:tab/>
            </w:r>
            <w:r w:rsidR="00010FEE">
              <w:rPr>
                <w:noProof/>
                <w:webHidden/>
              </w:rPr>
              <w:fldChar w:fldCharType="begin"/>
            </w:r>
            <w:r w:rsidR="00010FEE">
              <w:rPr>
                <w:noProof/>
                <w:webHidden/>
              </w:rPr>
              <w:instrText xml:space="preserve"> PAGEREF _Toc488398705 \h </w:instrText>
            </w:r>
            <w:r w:rsidR="00010FEE">
              <w:rPr>
                <w:noProof/>
                <w:webHidden/>
              </w:rPr>
            </w:r>
            <w:r w:rsidR="00010FEE">
              <w:rPr>
                <w:noProof/>
                <w:webHidden/>
              </w:rPr>
              <w:fldChar w:fldCharType="separate"/>
            </w:r>
            <w:r w:rsidR="0003150B">
              <w:rPr>
                <w:noProof/>
                <w:webHidden/>
              </w:rPr>
              <w:t>33</w:t>
            </w:r>
            <w:r w:rsidR="00010FEE">
              <w:rPr>
                <w:noProof/>
                <w:webHidden/>
              </w:rPr>
              <w:fldChar w:fldCharType="end"/>
            </w:r>
          </w:hyperlink>
        </w:p>
        <w:p w14:paraId="117F89B5" w14:textId="77777777" w:rsidR="00010FEE" w:rsidRDefault="00C8520B">
          <w:pPr>
            <w:pStyle w:val="TDC3"/>
            <w:tabs>
              <w:tab w:val="right" w:leader="dot" w:pos="8828"/>
            </w:tabs>
            <w:rPr>
              <w:noProof/>
              <w:sz w:val="24"/>
              <w:szCs w:val="24"/>
              <w:lang w:val="es-ES_tradnl" w:eastAsia="es-ES_tradnl"/>
            </w:rPr>
          </w:pPr>
          <w:hyperlink w:anchor="_Toc488398706" w:history="1">
            <w:r w:rsidR="00010FEE" w:rsidRPr="00703327">
              <w:rPr>
                <w:rStyle w:val="Hipervnculo"/>
                <w:noProof/>
              </w:rPr>
              <w:t>Población objetivo</w:t>
            </w:r>
            <w:r w:rsidR="00010FEE">
              <w:rPr>
                <w:noProof/>
                <w:webHidden/>
              </w:rPr>
              <w:tab/>
            </w:r>
            <w:r w:rsidR="00010FEE">
              <w:rPr>
                <w:noProof/>
                <w:webHidden/>
              </w:rPr>
              <w:fldChar w:fldCharType="begin"/>
            </w:r>
            <w:r w:rsidR="00010FEE">
              <w:rPr>
                <w:noProof/>
                <w:webHidden/>
              </w:rPr>
              <w:instrText xml:space="preserve"> PAGEREF _Toc488398706 \h </w:instrText>
            </w:r>
            <w:r w:rsidR="00010FEE">
              <w:rPr>
                <w:noProof/>
                <w:webHidden/>
              </w:rPr>
            </w:r>
            <w:r w:rsidR="00010FEE">
              <w:rPr>
                <w:noProof/>
                <w:webHidden/>
              </w:rPr>
              <w:fldChar w:fldCharType="separate"/>
            </w:r>
            <w:r w:rsidR="0003150B">
              <w:rPr>
                <w:noProof/>
                <w:webHidden/>
              </w:rPr>
              <w:t>33</w:t>
            </w:r>
            <w:r w:rsidR="00010FEE">
              <w:rPr>
                <w:noProof/>
                <w:webHidden/>
              </w:rPr>
              <w:fldChar w:fldCharType="end"/>
            </w:r>
          </w:hyperlink>
        </w:p>
        <w:p w14:paraId="64D2936F" w14:textId="77777777" w:rsidR="00010FEE" w:rsidRDefault="00C8520B">
          <w:pPr>
            <w:pStyle w:val="TDC2"/>
            <w:tabs>
              <w:tab w:val="right" w:leader="dot" w:pos="8828"/>
            </w:tabs>
            <w:rPr>
              <w:noProof/>
              <w:sz w:val="24"/>
              <w:szCs w:val="24"/>
              <w:lang w:val="es-ES_tradnl" w:eastAsia="es-ES_tradnl"/>
            </w:rPr>
          </w:pPr>
          <w:hyperlink w:anchor="_Toc488398707" w:history="1">
            <w:r w:rsidR="00010FEE" w:rsidRPr="00703327">
              <w:rPr>
                <w:rStyle w:val="Hipervnculo"/>
                <w:noProof/>
              </w:rPr>
              <w:t>Características de los componentes</w:t>
            </w:r>
            <w:r w:rsidR="00010FEE">
              <w:rPr>
                <w:noProof/>
                <w:webHidden/>
              </w:rPr>
              <w:tab/>
            </w:r>
            <w:r w:rsidR="00010FEE">
              <w:rPr>
                <w:noProof/>
                <w:webHidden/>
              </w:rPr>
              <w:fldChar w:fldCharType="begin"/>
            </w:r>
            <w:r w:rsidR="00010FEE">
              <w:rPr>
                <w:noProof/>
                <w:webHidden/>
              </w:rPr>
              <w:instrText xml:space="preserve"> PAGEREF _Toc488398707 \h </w:instrText>
            </w:r>
            <w:r w:rsidR="00010FEE">
              <w:rPr>
                <w:noProof/>
                <w:webHidden/>
              </w:rPr>
            </w:r>
            <w:r w:rsidR="00010FEE">
              <w:rPr>
                <w:noProof/>
                <w:webHidden/>
              </w:rPr>
              <w:fldChar w:fldCharType="separate"/>
            </w:r>
            <w:r w:rsidR="0003150B">
              <w:rPr>
                <w:noProof/>
                <w:webHidden/>
              </w:rPr>
              <w:t>33</w:t>
            </w:r>
            <w:r w:rsidR="00010FEE">
              <w:rPr>
                <w:noProof/>
                <w:webHidden/>
              </w:rPr>
              <w:fldChar w:fldCharType="end"/>
            </w:r>
          </w:hyperlink>
        </w:p>
        <w:p w14:paraId="7D6EE961" w14:textId="77777777" w:rsidR="00010FEE" w:rsidRDefault="00C8520B">
          <w:pPr>
            <w:pStyle w:val="TDC3"/>
            <w:tabs>
              <w:tab w:val="right" w:leader="dot" w:pos="8828"/>
            </w:tabs>
            <w:rPr>
              <w:noProof/>
              <w:sz w:val="24"/>
              <w:szCs w:val="24"/>
              <w:lang w:val="es-ES_tradnl" w:eastAsia="es-ES_tradnl"/>
            </w:rPr>
          </w:pPr>
          <w:hyperlink w:anchor="_Toc488398708" w:history="1">
            <w:r w:rsidR="00010FEE" w:rsidRPr="00703327">
              <w:rPr>
                <w:rStyle w:val="Hipervnculo"/>
                <w:noProof/>
              </w:rPr>
              <w:t>Componente 1. Formación, suministro y desarrollo del profesorado</w:t>
            </w:r>
            <w:r w:rsidR="00010FEE">
              <w:rPr>
                <w:noProof/>
                <w:webHidden/>
              </w:rPr>
              <w:tab/>
            </w:r>
            <w:r w:rsidR="00010FEE">
              <w:rPr>
                <w:noProof/>
                <w:webHidden/>
              </w:rPr>
              <w:fldChar w:fldCharType="begin"/>
            </w:r>
            <w:r w:rsidR="00010FEE">
              <w:rPr>
                <w:noProof/>
                <w:webHidden/>
              </w:rPr>
              <w:instrText xml:space="preserve"> PAGEREF _Toc488398708 \h </w:instrText>
            </w:r>
            <w:r w:rsidR="00010FEE">
              <w:rPr>
                <w:noProof/>
                <w:webHidden/>
              </w:rPr>
            </w:r>
            <w:r w:rsidR="00010FEE">
              <w:rPr>
                <w:noProof/>
                <w:webHidden/>
              </w:rPr>
              <w:fldChar w:fldCharType="separate"/>
            </w:r>
            <w:r w:rsidR="0003150B">
              <w:rPr>
                <w:noProof/>
                <w:webHidden/>
              </w:rPr>
              <w:t>35</w:t>
            </w:r>
            <w:r w:rsidR="00010FEE">
              <w:rPr>
                <w:noProof/>
                <w:webHidden/>
              </w:rPr>
              <w:fldChar w:fldCharType="end"/>
            </w:r>
          </w:hyperlink>
        </w:p>
        <w:p w14:paraId="22FC2933" w14:textId="77777777" w:rsidR="00010FEE" w:rsidRDefault="00C8520B">
          <w:pPr>
            <w:pStyle w:val="TDC3"/>
            <w:tabs>
              <w:tab w:val="right" w:leader="dot" w:pos="8828"/>
            </w:tabs>
            <w:rPr>
              <w:noProof/>
              <w:sz w:val="24"/>
              <w:szCs w:val="24"/>
              <w:lang w:val="es-ES_tradnl" w:eastAsia="es-ES_tradnl"/>
            </w:rPr>
          </w:pPr>
          <w:hyperlink w:anchor="_Toc488398709" w:history="1">
            <w:r w:rsidR="00010FEE" w:rsidRPr="00703327">
              <w:rPr>
                <w:rStyle w:val="Hipervnculo"/>
                <w:rFonts w:eastAsia="Times New Roman"/>
                <w:noProof/>
                <w:lang w:eastAsia="es-MX"/>
              </w:rPr>
              <w:t>Componente 2. Flexibilidad Curricular</w:t>
            </w:r>
            <w:r w:rsidR="00010FEE">
              <w:rPr>
                <w:noProof/>
                <w:webHidden/>
              </w:rPr>
              <w:tab/>
            </w:r>
            <w:r w:rsidR="00010FEE">
              <w:rPr>
                <w:noProof/>
                <w:webHidden/>
              </w:rPr>
              <w:fldChar w:fldCharType="begin"/>
            </w:r>
            <w:r w:rsidR="00010FEE">
              <w:rPr>
                <w:noProof/>
                <w:webHidden/>
              </w:rPr>
              <w:instrText xml:space="preserve"> PAGEREF _Toc488398709 \h </w:instrText>
            </w:r>
            <w:r w:rsidR="00010FEE">
              <w:rPr>
                <w:noProof/>
                <w:webHidden/>
              </w:rPr>
            </w:r>
            <w:r w:rsidR="00010FEE">
              <w:rPr>
                <w:noProof/>
                <w:webHidden/>
              </w:rPr>
              <w:fldChar w:fldCharType="separate"/>
            </w:r>
            <w:r w:rsidR="0003150B">
              <w:rPr>
                <w:noProof/>
                <w:webHidden/>
              </w:rPr>
              <w:t>38</w:t>
            </w:r>
            <w:r w:rsidR="00010FEE">
              <w:rPr>
                <w:noProof/>
                <w:webHidden/>
              </w:rPr>
              <w:fldChar w:fldCharType="end"/>
            </w:r>
          </w:hyperlink>
        </w:p>
        <w:p w14:paraId="3EC53FDA" w14:textId="77777777" w:rsidR="00010FEE" w:rsidRDefault="00C8520B">
          <w:pPr>
            <w:pStyle w:val="TDC3"/>
            <w:tabs>
              <w:tab w:val="right" w:leader="dot" w:pos="8828"/>
            </w:tabs>
            <w:rPr>
              <w:noProof/>
              <w:sz w:val="24"/>
              <w:szCs w:val="24"/>
              <w:lang w:val="es-ES_tradnl" w:eastAsia="es-ES_tradnl"/>
            </w:rPr>
          </w:pPr>
          <w:hyperlink w:anchor="_Toc488398710" w:history="1">
            <w:r w:rsidR="00010FEE" w:rsidRPr="00703327">
              <w:rPr>
                <w:rStyle w:val="Hipervnculo"/>
                <w:rFonts w:eastAsia="Times New Roman"/>
                <w:noProof/>
                <w:lang w:eastAsia="es-MX"/>
              </w:rPr>
              <w:t>Componente 3. Infraestructura, recursos y materiales</w:t>
            </w:r>
            <w:r w:rsidR="00010FEE">
              <w:rPr>
                <w:noProof/>
                <w:webHidden/>
              </w:rPr>
              <w:tab/>
            </w:r>
            <w:r w:rsidR="00010FEE">
              <w:rPr>
                <w:noProof/>
                <w:webHidden/>
              </w:rPr>
              <w:fldChar w:fldCharType="begin"/>
            </w:r>
            <w:r w:rsidR="00010FEE">
              <w:rPr>
                <w:noProof/>
                <w:webHidden/>
              </w:rPr>
              <w:instrText xml:space="preserve"> PAGEREF _Toc488398710 \h </w:instrText>
            </w:r>
            <w:r w:rsidR="00010FEE">
              <w:rPr>
                <w:noProof/>
                <w:webHidden/>
              </w:rPr>
            </w:r>
            <w:r w:rsidR="00010FEE">
              <w:rPr>
                <w:noProof/>
                <w:webHidden/>
              </w:rPr>
              <w:fldChar w:fldCharType="separate"/>
            </w:r>
            <w:r w:rsidR="0003150B">
              <w:rPr>
                <w:noProof/>
                <w:webHidden/>
              </w:rPr>
              <w:t>38</w:t>
            </w:r>
            <w:r w:rsidR="00010FEE">
              <w:rPr>
                <w:noProof/>
                <w:webHidden/>
              </w:rPr>
              <w:fldChar w:fldCharType="end"/>
            </w:r>
          </w:hyperlink>
        </w:p>
        <w:p w14:paraId="302F5C1F" w14:textId="77777777" w:rsidR="00010FEE" w:rsidRDefault="00C8520B">
          <w:pPr>
            <w:pStyle w:val="TDC3"/>
            <w:tabs>
              <w:tab w:val="right" w:leader="dot" w:pos="8828"/>
            </w:tabs>
            <w:rPr>
              <w:noProof/>
              <w:sz w:val="24"/>
              <w:szCs w:val="24"/>
              <w:lang w:val="es-ES_tradnl" w:eastAsia="es-ES_tradnl"/>
            </w:rPr>
          </w:pPr>
          <w:hyperlink w:anchor="_Toc488398711" w:history="1">
            <w:r w:rsidR="00010FEE" w:rsidRPr="00703327">
              <w:rPr>
                <w:rStyle w:val="Hipervnculo"/>
                <w:noProof/>
              </w:rPr>
              <w:t>Componente 4. Alianzas Comunitarias</w:t>
            </w:r>
            <w:r w:rsidR="00010FEE">
              <w:rPr>
                <w:noProof/>
                <w:webHidden/>
              </w:rPr>
              <w:tab/>
            </w:r>
            <w:r w:rsidR="00010FEE">
              <w:rPr>
                <w:noProof/>
                <w:webHidden/>
              </w:rPr>
              <w:fldChar w:fldCharType="begin"/>
            </w:r>
            <w:r w:rsidR="00010FEE">
              <w:rPr>
                <w:noProof/>
                <w:webHidden/>
              </w:rPr>
              <w:instrText xml:space="preserve"> PAGEREF _Toc488398711 \h </w:instrText>
            </w:r>
            <w:r w:rsidR="00010FEE">
              <w:rPr>
                <w:noProof/>
                <w:webHidden/>
              </w:rPr>
            </w:r>
            <w:r w:rsidR="00010FEE">
              <w:rPr>
                <w:noProof/>
                <w:webHidden/>
              </w:rPr>
              <w:fldChar w:fldCharType="separate"/>
            </w:r>
            <w:r w:rsidR="0003150B">
              <w:rPr>
                <w:noProof/>
                <w:webHidden/>
              </w:rPr>
              <w:t>39</w:t>
            </w:r>
            <w:r w:rsidR="00010FEE">
              <w:rPr>
                <w:noProof/>
                <w:webHidden/>
              </w:rPr>
              <w:fldChar w:fldCharType="end"/>
            </w:r>
          </w:hyperlink>
        </w:p>
        <w:p w14:paraId="23EDE782" w14:textId="77777777" w:rsidR="00010FEE" w:rsidRDefault="00C8520B">
          <w:pPr>
            <w:pStyle w:val="TDC3"/>
            <w:tabs>
              <w:tab w:val="right" w:leader="dot" w:pos="8828"/>
            </w:tabs>
            <w:rPr>
              <w:noProof/>
              <w:sz w:val="24"/>
              <w:szCs w:val="24"/>
              <w:lang w:val="es-ES_tradnl" w:eastAsia="es-ES_tradnl"/>
            </w:rPr>
          </w:pPr>
          <w:hyperlink w:anchor="_Toc488398712" w:history="1">
            <w:r w:rsidR="00010FEE" w:rsidRPr="00703327">
              <w:rPr>
                <w:rStyle w:val="Hipervnculo"/>
                <w:rFonts w:eastAsia="Times New Roman"/>
                <w:noProof/>
                <w:lang w:eastAsia="es-MX"/>
              </w:rPr>
              <w:t>Componente 5. Seguimiento y Garantía de la Calidad</w:t>
            </w:r>
            <w:r w:rsidR="00010FEE">
              <w:rPr>
                <w:noProof/>
                <w:webHidden/>
              </w:rPr>
              <w:tab/>
            </w:r>
            <w:r w:rsidR="00010FEE">
              <w:rPr>
                <w:noProof/>
                <w:webHidden/>
              </w:rPr>
              <w:fldChar w:fldCharType="begin"/>
            </w:r>
            <w:r w:rsidR="00010FEE">
              <w:rPr>
                <w:noProof/>
                <w:webHidden/>
              </w:rPr>
              <w:instrText xml:space="preserve"> PAGEREF _Toc488398712 \h </w:instrText>
            </w:r>
            <w:r w:rsidR="00010FEE">
              <w:rPr>
                <w:noProof/>
                <w:webHidden/>
              </w:rPr>
            </w:r>
            <w:r w:rsidR="00010FEE">
              <w:rPr>
                <w:noProof/>
                <w:webHidden/>
              </w:rPr>
              <w:fldChar w:fldCharType="separate"/>
            </w:r>
            <w:r w:rsidR="0003150B">
              <w:rPr>
                <w:noProof/>
                <w:webHidden/>
              </w:rPr>
              <w:t>41</w:t>
            </w:r>
            <w:r w:rsidR="00010FEE">
              <w:rPr>
                <w:noProof/>
                <w:webHidden/>
              </w:rPr>
              <w:fldChar w:fldCharType="end"/>
            </w:r>
          </w:hyperlink>
        </w:p>
        <w:p w14:paraId="78D71C52" w14:textId="77777777" w:rsidR="00010FEE" w:rsidRDefault="00C8520B">
          <w:pPr>
            <w:pStyle w:val="TDC1"/>
            <w:tabs>
              <w:tab w:val="right" w:leader="dot" w:pos="8828"/>
            </w:tabs>
            <w:rPr>
              <w:noProof/>
              <w:sz w:val="24"/>
              <w:szCs w:val="24"/>
              <w:lang w:val="es-ES_tradnl" w:eastAsia="es-ES_tradnl"/>
            </w:rPr>
          </w:pPr>
          <w:hyperlink w:anchor="_Toc488398713" w:history="1">
            <w:r w:rsidR="00010FEE" w:rsidRPr="00703327">
              <w:rPr>
                <w:rStyle w:val="Hipervnculo"/>
                <w:rFonts w:eastAsia="Times New Roman"/>
                <w:noProof/>
                <w:lang w:eastAsia="es-MX"/>
              </w:rPr>
              <w:t>5. Plan de implementación y evaluación</w:t>
            </w:r>
            <w:r w:rsidR="00010FEE">
              <w:rPr>
                <w:noProof/>
                <w:webHidden/>
              </w:rPr>
              <w:tab/>
            </w:r>
            <w:r w:rsidR="00010FEE">
              <w:rPr>
                <w:noProof/>
                <w:webHidden/>
              </w:rPr>
              <w:fldChar w:fldCharType="begin"/>
            </w:r>
            <w:r w:rsidR="00010FEE">
              <w:rPr>
                <w:noProof/>
                <w:webHidden/>
              </w:rPr>
              <w:instrText xml:space="preserve"> PAGEREF _Toc488398713 \h </w:instrText>
            </w:r>
            <w:r w:rsidR="00010FEE">
              <w:rPr>
                <w:noProof/>
                <w:webHidden/>
              </w:rPr>
            </w:r>
            <w:r w:rsidR="00010FEE">
              <w:rPr>
                <w:noProof/>
                <w:webHidden/>
              </w:rPr>
              <w:fldChar w:fldCharType="separate"/>
            </w:r>
            <w:r w:rsidR="0003150B">
              <w:rPr>
                <w:noProof/>
                <w:webHidden/>
              </w:rPr>
              <w:t>43</w:t>
            </w:r>
            <w:r w:rsidR="00010FEE">
              <w:rPr>
                <w:noProof/>
                <w:webHidden/>
              </w:rPr>
              <w:fldChar w:fldCharType="end"/>
            </w:r>
          </w:hyperlink>
        </w:p>
        <w:p w14:paraId="6F667B89" w14:textId="77777777" w:rsidR="00010FEE" w:rsidRDefault="00C8520B">
          <w:pPr>
            <w:pStyle w:val="TDC2"/>
            <w:tabs>
              <w:tab w:val="right" w:leader="dot" w:pos="8828"/>
            </w:tabs>
            <w:rPr>
              <w:noProof/>
              <w:sz w:val="24"/>
              <w:szCs w:val="24"/>
              <w:lang w:val="es-ES_tradnl" w:eastAsia="es-ES_tradnl"/>
            </w:rPr>
          </w:pPr>
          <w:hyperlink w:anchor="_Toc488398714" w:history="1">
            <w:r w:rsidR="00010FEE" w:rsidRPr="00703327">
              <w:rPr>
                <w:rStyle w:val="Hipervnculo"/>
                <w:rFonts w:eastAsia="Times New Roman"/>
                <w:noProof/>
                <w:lang w:eastAsia="es-MX"/>
              </w:rPr>
              <w:t>Estructura organizacional para la implementación de la Estrategia</w:t>
            </w:r>
            <w:r w:rsidR="00010FEE">
              <w:rPr>
                <w:noProof/>
                <w:webHidden/>
              </w:rPr>
              <w:tab/>
            </w:r>
            <w:r w:rsidR="00010FEE">
              <w:rPr>
                <w:noProof/>
                <w:webHidden/>
              </w:rPr>
              <w:fldChar w:fldCharType="begin"/>
            </w:r>
            <w:r w:rsidR="00010FEE">
              <w:rPr>
                <w:noProof/>
                <w:webHidden/>
              </w:rPr>
              <w:instrText xml:space="preserve"> PAGEREF _Toc488398714 \h </w:instrText>
            </w:r>
            <w:r w:rsidR="00010FEE">
              <w:rPr>
                <w:noProof/>
                <w:webHidden/>
              </w:rPr>
            </w:r>
            <w:r w:rsidR="00010FEE">
              <w:rPr>
                <w:noProof/>
                <w:webHidden/>
              </w:rPr>
              <w:fldChar w:fldCharType="separate"/>
            </w:r>
            <w:r w:rsidR="0003150B">
              <w:rPr>
                <w:noProof/>
                <w:webHidden/>
              </w:rPr>
              <w:t>43</w:t>
            </w:r>
            <w:r w:rsidR="00010FEE">
              <w:rPr>
                <w:noProof/>
                <w:webHidden/>
              </w:rPr>
              <w:fldChar w:fldCharType="end"/>
            </w:r>
          </w:hyperlink>
        </w:p>
        <w:p w14:paraId="499E1973" w14:textId="77777777" w:rsidR="00010FEE" w:rsidRDefault="00C8520B">
          <w:pPr>
            <w:pStyle w:val="TDC2"/>
            <w:tabs>
              <w:tab w:val="right" w:leader="dot" w:pos="8828"/>
            </w:tabs>
            <w:rPr>
              <w:noProof/>
              <w:sz w:val="24"/>
              <w:szCs w:val="24"/>
              <w:lang w:val="es-ES_tradnl" w:eastAsia="es-ES_tradnl"/>
            </w:rPr>
          </w:pPr>
          <w:hyperlink w:anchor="_Toc488398715" w:history="1">
            <w:r w:rsidR="00010FEE" w:rsidRPr="00703327">
              <w:rPr>
                <w:rStyle w:val="Hipervnculo"/>
                <w:rFonts w:eastAsia="Times New Roman"/>
                <w:noProof/>
                <w:lang w:eastAsia="es-MX"/>
              </w:rPr>
              <w:t>Implementación de las acciones</w:t>
            </w:r>
            <w:r w:rsidR="00010FEE">
              <w:rPr>
                <w:noProof/>
                <w:webHidden/>
              </w:rPr>
              <w:tab/>
            </w:r>
            <w:r w:rsidR="00010FEE">
              <w:rPr>
                <w:noProof/>
                <w:webHidden/>
              </w:rPr>
              <w:fldChar w:fldCharType="begin"/>
            </w:r>
            <w:r w:rsidR="00010FEE">
              <w:rPr>
                <w:noProof/>
                <w:webHidden/>
              </w:rPr>
              <w:instrText xml:space="preserve"> PAGEREF _Toc488398715 \h </w:instrText>
            </w:r>
            <w:r w:rsidR="00010FEE">
              <w:rPr>
                <w:noProof/>
                <w:webHidden/>
              </w:rPr>
            </w:r>
            <w:r w:rsidR="00010FEE">
              <w:rPr>
                <w:noProof/>
                <w:webHidden/>
              </w:rPr>
              <w:fldChar w:fldCharType="separate"/>
            </w:r>
            <w:r w:rsidR="0003150B">
              <w:rPr>
                <w:noProof/>
                <w:webHidden/>
              </w:rPr>
              <w:t>44</w:t>
            </w:r>
            <w:r w:rsidR="00010FEE">
              <w:rPr>
                <w:noProof/>
                <w:webHidden/>
              </w:rPr>
              <w:fldChar w:fldCharType="end"/>
            </w:r>
          </w:hyperlink>
        </w:p>
        <w:p w14:paraId="51433328" w14:textId="77777777" w:rsidR="00010FEE" w:rsidRDefault="00C8520B">
          <w:pPr>
            <w:pStyle w:val="TDC3"/>
            <w:tabs>
              <w:tab w:val="right" w:leader="dot" w:pos="8828"/>
            </w:tabs>
            <w:rPr>
              <w:noProof/>
              <w:sz w:val="24"/>
              <w:szCs w:val="24"/>
              <w:lang w:val="es-ES_tradnl" w:eastAsia="es-ES_tradnl"/>
            </w:rPr>
          </w:pPr>
          <w:hyperlink w:anchor="_Toc488398716" w:history="1">
            <w:r w:rsidR="00010FEE" w:rsidRPr="00703327">
              <w:rPr>
                <w:rStyle w:val="Hipervnculo"/>
                <w:rFonts w:eastAsia="Times New Roman"/>
                <w:noProof/>
                <w:lang w:eastAsia="es-MX"/>
              </w:rPr>
              <w:t>Acciones inmediatas (agosto 2017-julio 2018).</w:t>
            </w:r>
            <w:r w:rsidR="00010FEE">
              <w:rPr>
                <w:noProof/>
                <w:webHidden/>
              </w:rPr>
              <w:tab/>
            </w:r>
            <w:r w:rsidR="00010FEE">
              <w:rPr>
                <w:noProof/>
                <w:webHidden/>
              </w:rPr>
              <w:fldChar w:fldCharType="begin"/>
            </w:r>
            <w:r w:rsidR="00010FEE">
              <w:rPr>
                <w:noProof/>
                <w:webHidden/>
              </w:rPr>
              <w:instrText xml:space="preserve"> PAGEREF _Toc488398716 \h </w:instrText>
            </w:r>
            <w:r w:rsidR="00010FEE">
              <w:rPr>
                <w:noProof/>
                <w:webHidden/>
              </w:rPr>
            </w:r>
            <w:r w:rsidR="00010FEE">
              <w:rPr>
                <w:noProof/>
                <w:webHidden/>
              </w:rPr>
              <w:fldChar w:fldCharType="separate"/>
            </w:r>
            <w:r w:rsidR="0003150B">
              <w:rPr>
                <w:noProof/>
                <w:webHidden/>
              </w:rPr>
              <w:t>44</w:t>
            </w:r>
            <w:r w:rsidR="00010FEE">
              <w:rPr>
                <w:noProof/>
                <w:webHidden/>
              </w:rPr>
              <w:fldChar w:fldCharType="end"/>
            </w:r>
          </w:hyperlink>
        </w:p>
        <w:p w14:paraId="1A0E7254" w14:textId="77777777" w:rsidR="00010FEE" w:rsidRDefault="00C8520B">
          <w:pPr>
            <w:pStyle w:val="TDC3"/>
            <w:tabs>
              <w:tab w:val="right" w:leader="dot" w:pos="8828"/>
            </w:tabs>
            <w:rPr>
              <w:noProof/>
              <w:sz w:val="24"/>
              <w:szCs w:val="24"/>
              <w:lang w:val="es-ES_tradnl" w:eastAsia="es-ES_tradnl"/>
            </w:rPr>
          </w:pPr>
          <w:hyperlink w:anchor="_Toc488398717" w:history="1">
            <w:r w:rsidR="00010FEE" w:rsidRPr="00703327">
              <w:rPr>
                <w:rStyle w:val="Hipervnculo"/>
                <w:rFonts w:eastAsia="Times New Roman"/>
                <w:noProof/>
                <w:lang w:eastAsia="es-MX"/>
              </w:rPr>
              <w:t>Acciones a mediano plazo (agosto 2018-julio 2019)</w:t>
            </w:r>
            <w:r w:rsidR="00010FEE">
              <w:rPr>
                <w:noProof/>
                <w:webHidden/>
              </w:rPr>
              <w:tab/>
            </w:r>
            <w:r w:rsidR="00010FEE">
              <w:rPr>
                <w:noProof/>
                <w:webHidden/>
              </w:rPr>
              <w:fldChar w:fldCharType="begin"/>
            </w:r>
            <w:r w:rsidR="00010FEE">
              <w:rPr>
                <w:noProof/>
                <w:webHidden/>
              </w:rPr>
              <w:instrText xml:space="preserve"> PAGEREF _Toc488398717 \h </w:instrText>
            </w:r>
            <w:r w:rsidR="00010FEE">
              <w:rPr>
                <w:noProof/>
                <w:webHidden/>
              </w:rPr>
            </w:r>
            <w:r w:rsidR="00010FEE">
              <w:rPr>
                <w:noProof/>
                <w:webHidden/>
              </w:rPr>
              <w:fldChar w:fldCharType="separate"/>
            </w:r>
            <w:r w:rsidR="0003150B">
              <w:rPr>
                <w:noProof/>
                <w:webHidden/>
              </w:rPr>
              <w:t>44</w:t>
            </w:r>
            <w:r w:rsidR="00010FEE">
              <w:rPr>
                <w:noProof/>
                <w:webHidden/>
              </w:rPr>
              <w:fldChar w:fldCharType="end"/>
            </w:r>
          </w:hyperlink>
        </w:p>
        <w:p w14:paraId="3744D077" w14:textId="77777777" w:rsidR="00010FEE" w:rsidRDefault="00C8520B">
          <w:pPr>
            <w:pStyle w:val="TDC3"/>
            <w:tabs>
              <w:tab w:val="right" w:leader="dot" w:pos="8828"/>
            </w:tabs>
            <w:rPr>
              <w:noProof/>
              <w:sz w:val="24"/>
              <w:szCs w:val="24"/>
              <w:lang w:val="es-ES_tradnl" w:eastAsia="es-ES_tradnl"/>
            </w:rPr>
          </w:pPr>
          <w:hyperlink w:anchor="_Toc488398718" w:history="1">
            <w:r w:rsidR="00010FEE" w:rsidRPr="00703327">
              <w:rPr>
                <w:rStyle w:val="Hipervnculo"/>
                <w:rFonts w:eastAsia="Times New Roman"/>
                <w:noProof/>
                <w:lang w:eastAsia="es-MX"/>
              </w:rPr>
              <w:t>Acciones a largo plazo (agosto 2019-julio 2020)</w:t>
            </w:r>
            <w:r w:rsidR="00010FEE">
              <w:rPr>
                <w:noProof/>
                <w:webHidden/>
              </w:rPr>
              <w:tab/>
            </w:r>
            <w:r w:rsidR="00010FEE">
              <w:rPr>
                <w:noProof/>
                <w:webHidden/>
              </w:rPr>
              <w:fldChar w:fldCharType="begin"/>
            </w:r>
            <w:r w:rsidR="00010FEE">
              <w:rPr>
                <w:noProof/>
                <w:webHidden/>
              </w:rPr>
              <w:instrText xml:space="preserve"> PAGEREF _Toc488398718 \h </w:instrText>
            </w:r>
            <w:r w:rsidR="00010FEE">
              <w:rPr>
                <w:noProof/>
                <w:webHidden/>
              </w:rPr>
            </w:r>
            <w:r w:rsidR="00010FEE">
              <w:rPr>
                <w:noProof/>
                <w:webHidden/>
              </w:rPr>
              <w:fldChar w:fldCharType="separate"/>
            </w:r>
            <w:r w:rsidR="0003150B">
              <w:rPr>
                <w:noProof/>
                <w:webHidden/>
              </w:rPr>
              <w:t>44</w:t>
            </w:r>
            <w:r w:rsidR="00010FEE">
              <w:rPr>
                <w:noProof/>
                <w:webHidden/>
              </w:rPr>
              <w:fldChar w:fldCharType="end"/>
            </w:r>
          </w:hyperlink>
        </w:p>
        <w:p w14:paraId="65FE37CD" w14:textId="77777777" w:rsidR="00010FEE" w:rsidRDefault="00C8520B">
          <w:pPr>
            <w:pStyle w:val="TDC2"/>
            <w:tabs>
              <w:tab w:val="right" w:leader="dot" w:pos="8828"/>
            </w:tabs>
            <w:rPr>
              <w:noProof/>
              <w:sz w:val="24"/>
              <w:szCs w:val="24"/>
              <w:lang w:val="es-ES_tradnl" w:eastAsia="es-ES_tradnl"/>
            </w:rPr>
          </w:pPr>
          <w:hyperlink w:anchor="_Toc488398719" w:history="1">
            <w:r w:rsidR="00010FEE" w:rsidRPr="00703327">
              <w:rPr>
                <w:rStyle w:val="Hipervnculo"/>
                <w:noProof/>
              </w:rPr>
              <w:t>Campaña de comunicación</w:t>
            </w:r>
            <w:r w:rsidR="00010FEE">
              <w:rPr>
                <w:noProof/>
                <w:webHidden/>
              </w:rPr>
              <w:tab/>
            </w:r>
            <w:r w:rsidR="00010FEE">
              <w:rPr>
                <w:noProof/>
                <w:webHidden/>
              </w:rPr>
              <w:fldChar w:fldCharType="begin"/>
            </w:r>
            <w:r w:rsidR="00010FEE">
              <w:rPr>
                <w:noProof/>
                <w:webHidden/>
              </w:rPr>
              <w:instrText xml:space="preserve"> PAGEREF _Toc488398719 \h </w:instrText>
            </w:r>
            <w:r w:rsidR="00010FEE">
              <w:rPr>
                <w:noProof/>
                <w:webHidden/>
              </w:rPr>
            </w:r>
            <w:r w:rsidR="00010FEE">
              <w:rPr>
                <w:noProof/>
                <w:webHidden/>
              </w:rPr>
              <w:fldChar w:fldCharType="separate"/>
            </w:r>
            <w:r w:rsidR="0003150B">
              <w:rPr>
                <w:noProof/>
                <w:webHidden/>
              </w:rPr>
              <w:t>47</w:t>
            </w:r>
            <w:r w:rsidR="00010FEE">
              <w:rPr>
                <w:noProof/>
                <w:webHidden/>
              </w:rPr>
              <w:fldChar w:fldCharType="end"/>
            </w:r>
          </w:hyperlink>
        </w:p>
        <w:p w14:paraId="64AF93C1" w14:textId="77777777" w:rsidR="00010FEE" w:rsidRDefault="00C8520B">
          <w:pPr>
            <w:pStyle w:val="TDC3"/>
            <w:tabs>
              <w:tab w:val="right" w:leader="dot" w:pos="8828"/>
            </w:tabs>
            <w:rPr>
              <w:noProof/>
              <w:sz w:val="24"/>
              <w:szCs w:val="24"/>
              <w:lang w:val="es-ES_tradnl" w:eastAsia="es-ES_tradnl"/>
            </w:rPr>
          </w:pPr>
          <w:hyperlink w:anchor="_Toc488398720" w:history="1">
            <w:r w:rsidR="00010FEE" w:rsidRPr="00703327">
              <w:rPr>
                <w:rStyle w:val="Hipervnculo"/>
                <w:noProof/>
              </w:rPr>
              <w:t>Campaña inicial</w:t>
            </w:r>
            <w:r w:rsidR="00010FEE">
              <w:rPr>
                <w:noProof/>
                <w:webHidden/>
              </w:rPr>
              <w:tab/>
            </w:r>
            <w:r w:rsidR="00010FEE">
              <w:rPr>
                <w:noProof/>
                <w:webHidden/>
              </w:rPr>
              <w:fldChar w:fldCharType="begin"/>
            </w:r>
            <w:r w:rsidR="00010FEE">
              <w:rPr>
                <w:noProof/>
                <w:webHidden/>
              </w:rPr>
              <w:instrText xml:space="preserve"> PAGEREF _Toc488398720 \h </w:instrText>
            </w:r>
            <w:r w:rsidR="00010FEE">
              <w:rPr>
                <w:noProof/>
                <w:webHidden/>
              </w:rPr>
            </w:r>
            <w:r w:rsidR="00010FEE">
              <w:rPr>
                <w:noProof/>
                <w:webHidden/>
              </w:rPr>
              <w:fldChar w:fldCharType="separate"/>
            </w:r>
            <w:r w:rsidR="0003150B">
              <w:rPr>
                <w:noProof/>
                <w:webHidden/>
              </w:rPr>
              <w:t>47</w:t>
            </w:r>
            <w:r w:rsidR="00010FEE">
              <w:rPr>
                <w:noProof/>
                <w:webHidden/>
              </w:rPr>
              <w:fldChar w:fldCharType="end"/>
            </w:r>
          </w:hyperlink>
        </w:p>
        <w:p w14:paraId="3EC43C9D" w14:textId="77777777" w:rsidR="00010FEE" w:rsidRDefault="00C8520B">
          <w:pPr>
            <w:pStyle w:val="TDC3"/>
            <w:tabs>
              <w:tab w:val="right" w:leader="dot" w:pos="8828"/>
            </w:tabs>
            <w:rPr>
              <w:noProof/>
              <w:sz w:val="24"/>
              <w:szCs w:val="24"/>
              <w:lang w:val="es-ES_tradnl" w:eastAsia="es-ES_tradnl"/>
            </w:rPr>
          </w:pPr>
          <w:hyperlink w:anchor="_Toc488398721" w:history="1">
            <w:r w:rsidR="00010FEE" w:rsidRPr="00703327">
              <w:rPr>
                <w:rStyle w:val="Hipervnculo"/>
                <w:noProof/>
              </w:rPr>
              <w:t>Campaña permanente</w:t>
            </w:r>
            <w:r w:rsidR="00010FEE">
              <w:rPr>
                <w:noProof/>
                <w:webHidden/>
              </w:rPr>
              <w:tab/>
            </w:r>
            <w:r w:rsidR="00010FEE">
              <w:rPr>
                <w:noProof/>
                <w:webHidden/>
              </w:rPr>
              <w:fldChar w:fldCharType="begin"/>
            </w:r>
            <w:r w:rsidR="00010FEE">
              <w:rPr>
                <w:noProof/>
                <w:webHidden/>
              </w:rPr>
              <w:instrText xml:space="preserve"> PAGEREF _Toc488398721 \h </w:instrText>
            </w:r>
            <w:r w:rsidR="00010FEE">
              <w:rPr>
                <w:noProof/>
                <w:webHidden/>
              </w:rPr>
            </w:r>
            <w:r w:rsidR="00010FEE">
              <w:rPr>
                <w:noProof/>
                <w:webHidden/>
              </w:rPr>
              <w:fldChar w:fldCharType="separate"/>
            </w:r>
            <w:r w:rsidR="0003150B">
              <w:rPr>
                <w:noProof/>
                <w:webHidden/>
              </w:rPr>
              <w:t>49</w:t>
            </w:r>
            <w:r w:rsidR="00010FEE">
              <w:rPr>
                <w:noProof/>
                <w:webHidden/>
              </w:rPr>
              <w:fldChar w:fldCharType="end"/>
            </w:r>
          </w:hyperlink>
        </w:p>
        <w:p w14:paraId="09562349" w14:textId="77777777" w:rsidR="00010FEE" w:rsidRDefault="00C8520B">
          <w:pPr>
            <w:pStyle w:val="TDC2"/>
            <w:tabs>
              <w:tab w:val="right" w:leader="dot" w:pos="8828"/>
            </w:tabs>
            <w:rPr>
              <w:noProof/>
              <w:sz w:val="24"/>
              <w:szCs w:val="24"/>
              <w:lang w:val="es-ES_tradnl" w:eastAsia="es-ES_tradnl"/>
            </w:rPr>
          </w:pPr>
          <w:hyperlink w:anchor="_Toc488398722" w:history="1">
            <w:r w:rsidR="00010FEE" w:rsidRPr="00703327">
              <w:rPr>
                <w:rStyle w:val="Hipervnculo"/>
                <w:noProof/>
              </w:rPr>
              <w:t>Plan de Evaluación</w:t>
            </w:r>
            <w:r w:rsidR="00010FEE">
              <w:rPr>
                <w:noProof/>
                <w:webHidden/>
              </w:rPr>
              <w:tab/>
            </w:r>
            <w:r w:rsidR="00010FEE">
              <w:rPr>
                <w:noProof/>
                <w:webHidden/>
              </w:rPr>
              <w:fldChar w:fldCharType="begin"/>
            </w:r>
            <w:r w:rsidR="00010FEE">
              <w:rPr>
                <w:noProof/>
                <w:webHidden/>
              </w:rPr>
              <w:instrText xml:space="preserve"> PAGEREF _Toc488398722 \h </w:instrText>
            </w:r>
            <w:r w:rsidR="00010FEE">
              <w:rPr>
                <w:noProof/>
                <w:webHidden/>
              </w:rPr>
            </w:r>
            <w:r w:rsidR="00010FEE">
              <w:rPr>
                <w:noProof/>
                <w:webHidden/>
              </w:rPr>
              <w:fldChar w:fldCharType="separate"/>
            </w:r>
            <w:r w:rsidR="0003150B">
              <w:rPr>
                <w:noProof/>
                <w:webHidden/>
              </w:rPr>
              <w:t>49</w:t>
            </w:r>
            <w:r w:rsidR="00010FEE">
              <w:rPr>
                <w:noProof/>
                <w:webHidden/>
              </w:rPr>
              <w:fldChar w:fldCharType="end"/>
            </w:r>
          </w:hyperlink>
        </w:p>
        <w:p w14:paraId="48946F9A" w14:textId="77777777" w:rsidR="00010FEE" w:rsidRDefault="00C8520B">
          <w:pPr>
            <w:pStyle w:val="TDC3"/>
            <w:tabs>
              <w:tab w:val="right" w:leader="dot" w:pos="8828"/>
            </w:tabs>
            <w:rPr>
              <w:noProof/>
              <w:sz w:val="24"/>
              <w:szCs w:val="24"/>
              <w:lang w:val="es-ES_tradnl" w:eastAsia="es-ES_tradnl"/>
            </w:rPr>
          </w:pPr>
          <w:hyperlink w:anchor="_Toc488398723" w:history="1">
            <w:r w:rsidR="00010FEE" w:rsidRPr="00703327">
              <w:rPr>
                <w:rStyle w:val="Hipervnculo"/>
                <w:noProof/>
              </w:rPr>
              <w:t>Evaluación de resultados y de proceso</w:t>
            </w:r>
            <w:r w:rsidR="00010FEE">
              <w:rPr>
                <w:noProof/>
                <w:webHidden/>
              </w:rPr>
              <w:tab/>
            </w:r>
            <w:r w:rsidR="00010FEE">
              <w:rPr>
                <w:noProof/>
                <w:webHidden/>
              </w:rPr>
              <w:fldChar w:fldCharType="begin"/>
            </w:r>
            <w:r w:rsidR="00010FEE">
              <w:rPr>
                <w:noProof/>
                <w:webHidden/>
              </w:rPr>
              <w:instrText xml:space="preserve"> PAGEREF _Toc488398723 \h </w:instrText>
            </w:r>
            <w:r w:rsidR="00010FEE">
              <w:rPr>
                <w:noProof/>
                <w:webHidden/>
              </w:rPr>
            </w:r>
            <w:r w:rsidR="00010FEE">
              <w:rPr>
                <w:noProof/>
                <w:webHidden/>
              </w:rPr>
              <w:fldChar w:fldCharType="separate"/>
            </w:r>
            <w:r w:rsidR="0003150B">
              <w:rPr>
                <w:noProof/>
                <w:webHidden/>
              </w:rPr>
              <w:t>49</w:t>
            </w:r>
            <w:r w:rsidR="00010FEE">
              <w:rPr>
                <w:noProof/>
                <w:webHidden/>
              </w:rPr>
              <w:fldChar w:fldCharType="end"/>
            </w:r>
          </w:hyperlink>
        </w:p>
        <w:p w14:paraId="018A36C0" w14:textId="77777777" w:rsidR="00010FEE" w:rsidRDefault="00C8520B">
          <w:pPr>
            <w:pStyle w:val="TDC3"/>
            <w:tabs>
              <w:tab w:val="right" w:leader="dot" w:pos="8828"/>
            </w:tabs>
            <w:rPr>
              <w:noProof/>
              <w:sz w:val="24"/>
              <w:szCs w:val="24"/>
              <w:lang w:val="es-ES_tradnl" w:eastAsia="es-ES_tradnl"/>
            </w:rPr>
          </w:pPr>
          <w:hyperlink w:anchor="_Toc488398724" w:history="1">
            <w:r w:rsidR="00010FEE" w:rsidRPr="00703327">
              <w:rPr>
                <w:rStyle w:val="Hipervnculo"/>
                <w:noProof/>
              </w:rPr>
              <w:t>Evaluación de impacto en mediadores y desenlace</w:t>
            </w:r>
            <w:r w:rsidR="00010FEE">
              <w:rPr>
                <w:noProof/>
                <w:webHidden/>
              </w:rPr>
              <w:tab/>
            </w:r>
            <w:r w:rsidR="00010FEE">
              <w:rPr>
                <w:noProof/>
                <w:webHidden/>
              </w:rPr>
              <w:fldChar w:fldCharType="begin"/>
            </w:r>
            <w:r w:rsidR="00010FEE">
              <w:rPr>
                <w:noProof/>
                <w:webHidden/>
              </w:rPr>
              <w:instrText xml:space="preserve"> PAGEREF _Toc488398724 \h </w:instrText>
            </w:r>
            <w:r w:rsidR="00010FEE">
              <w:rPr>
                <w:noProof/>
                <w:webHidden/>
              </w:rPr>
            </w:r>
            <w:r w:rsidR="00010FEE">
              <w:rPr>
                <w:noProof/>
                <w:webHidden/>
              </w:rPr>
              <w:fldChar w:fldCharType="separate"/>
            </w:r>
            <w:r w:rsidR="0003150B">
              <w:rPr>
                <w:noProof/>
                <w:webHidden/>
              </w:rPr>
              <w:t>49</w:t>
            </w:r>
            <w:r w:rsidR="00010FEE">
              <w:rPr>
                <w:noProof/>
                <w:webHidden/>
              </w:rPr>
              <w:fldChar w:fldCharType="end"/>
            </w:r>
          </w:hyperlink>
        </w:p>
        <w:p w14:paraId="2E630206" w14:textId="77777777" w:rsidR="00010FEE" w:rsidRDefault="00C8520B">
          <w:pPr>
            <w:pStyle w:val="TDC2"/>
            <w:tabs>
              <w:tab w:val="right" w:leader="dot" w:pos="8828"/>
            </w:tabs>
            <w:rPr>
              <w:noProof/>
              <w:sz w:val="24"/>
              <w:szCs w:val="24"/>
              <w:lang w:val="es-ES_tradnl" w:eastAsia="es-ES_tradnl"/>
            </w:rPr>
          </w:pPr>
          <w:hyperlink w:anchor="_Toc488398725" w:history="1">
            <w:r w:rsidR="00010FEE" w:rsidRPr="00703327">
              <w:rPr>
                <w:rStyle w:val="Hipervnculo"/>
                <w:noProof/>
              </w:rPr>
              <w:t>Uso de los resultados</w:t>
            </w:r>
            <w:r w:rsidR="00010FEE">
              <w:rPr>
                <w:noProof/>
                <w:webHidden/>
              </w:rPr>
              <w:tab/>
            </w:r>
            <w:r w:rsidR="00010FEE">
              <w:rPr>
                <w:noProof/>
                <w:webHidden/>
              </w:rPr>
              <w:fldChar w:fldCharType="begin"/>
            </w:r>
            <w:r w:rsidR="00010FEE">
              <w:rPr>
                <w:noProof/>
                <w:webHidden/>
              </w:rPr>
              <w:instrText xml:space="preserve"> PAGEREF _Toc488398725 \h </w:instrText>
            </w:r>
            <w:r w:rsidR="00010FEE">
              <w:rPr>
                <w:noProof/>
                <w:webHidden/>
              </w:rPr>
            </w:r>
            <w:r w:rsidR="00010FEE">
              <w:rPr>
                <w:noProof/>
                <w:webHidden/>
              </w:rPr>
              <w:fldChar w:fldCharType="separate"/>
            </w:r>
            <w:r w:rsidR="0003150B">
              <w:rPr>
                <w:noProof/>
                <w:webHidden/>
              </w:rPr>
              <w:t>56</w:t>
            </w:r>
            <w:r w:rsidR="00010FEE">
              <w:rPr>
                <w:noProof/>
                <w:webHidden/>
              </w:rPr>
              <w:fldChar w:fldCharType="end"/>
            </w:r>
          </w:hyperlink>
        </w:p>
        <w:p w14:paraId="27516258" w14:textId="77777777" w:rsidR="00010FEE" w:rsidRDefault="00C8520B">
          <w:pPr>
            <w:pStyle w:val="TDC1"/>
            <w:tabs>
              <w:tab w:val="right" w:leader="dot" w:pos="8828"/>
            </w:tabs>
            <w:rPr>
              <w:noProof/>
              <w:sz w:val="24"/>
              <w:szCs w:val="24"/>
              <w:lang w:val="es-ES_tradnl" w:eastAsia="es-ES_tradnl"/>
            </w:rPr>
          </w:pPr>
          <w:hyperlink w:anchor="_Toc488398726" w:history="1">
            <w:r w:rsidR="00010FEE" w:rsidRPr="00703327">
              <w:rPr>
                <w:rStyle w:val="Hipervnculo"/>
                <w:noProof/>
              </w:rPr>
              <w:t>Bibliografía</w:t>
            </w:r>
            <w:r w:rsidR="00010FEE">
              <w:rPr>
                <w:noProof/>
                <w:webHidden/>
              </w:rPr>
              <w:tab/>
            </w:r>
            <w:r w:rsidR="00010FEE">
              <w:rPr>
                <w:noProof/>
                <w:webHidden/>
              </w:rPr>
              <w:fldChar w:fldCharType="begin"/>
            </w:r>
            <w:r w:rsidR="00010FEE">
              <w:rPr>
                <w:noProof/>
                <w:webHidden/>
              </w:rPr>
              <w:instrText xml:space="preserve"> PAGEREF _Toc488398726 \h </w:instrText>
            </w:r>
            <w:r w:rsidR="00010FEE">
              <w:rPr>
                <w:noProof/>
                <w:webHidden/>
              </w:rPr>
            </w:r>
            <w:r w:rsidR="00010FEE">
              <w:rPr>
                <w:noProof/>
                <w:webHidden/>
              </w:rPr>
              <w:fldChar w:fldCharType="separate"/>
            </w:r>
            <w:r w:rsidR="0003150B">
              <w:rPr>
                <w:noProof/>
                <w:webHidden/>
              </w:rPr>
              <w:t>57</w:t>
            </w:r>
            <w:r w:rsidR="00010FEE">
              <w:rPr>
                <w:noProof/>
                <w:webHidden/>
              </w:rPr>
              <w:fldChar w:fldCharType="end"/>
            </w:r>
          </w:hyperlink>
        </w:p>
        <w:p w14:paraId="5AA3D050" w14:textId="7B3F7846" w:rsidR="00980426" w:rsidRDefault="00980426">
          <w:r>
            <w:rPr>
              <w:b/>
              <w:bCs/>
              <w:lang w:val="es-ES"/>
            </w:rPr>
            <w:fldChar w:fldCharType="end"/>
          </w:r>
        </w:p>
      </w:sdtContent>
    </w:sdt>
    <w:p w14:paraId="597B81A6" w14:textId="77777777" w:rsidR="00980426" w:rsidRDefault="00980426">
      <w:pPr>
        <w:rPr>
          <w:caps/>
          <w:color w:val="FFFFFF" w:themeColor="background1"/>
          <w:spacing w:val="15"/>
          <w:sz w:val="22"/>
          <w:szCs w:val="22"/>
        </w:rPr>
      </w:pPr>
      <w:r>
        <w:br w:type="page"/>
      </w:r>
    </w:p>
    <w:p w14:paraId="7229AF6B" w14:textId="77777777" w:rsidR="00240910" w:rsidRDefault="00FF6384" w:rsidP="00FF6384">
      <w:pPr>
        <w:pStyle w:val="Ttulo1"/>
      </w:pPr>
      <w:bookmarkStart w:id="2" w:name="_Toc488398675"/>
      <w:r>
        <w:lastRenderedPageBreak/>
        <w:t>Introducción</w:t>
      </w:r>
      <w:bookmarkEnd w:id="2"/>
    </w:p>
    <w:p w14:paraId="19305FA2" w14:textId="4017D605" w:rsidR="006740B8" w:rsidRDefault="005718E0" w:rsidP="005718E0">
      <w:pPr>
        <w:jc w:val="both"/>
      </w:pPr>
      <w:r w:rsidRPr="001F57CD">
        <w:rPr>
          <w:rFonts w:cs="Arial"/>
        </w:rPr>
        <w:t xml:space="preserve">La inactividad física es responsable de 5.3 millones de muertes al año en el mundo, lo cual es comparable al número de muertes </w:t>
      </w:r>
      <w:r w:rsidRPr="00617201">
        <w:rPr>
          <w:rFonts w:cs="Arial"/>
        </w:rPr>
        <w:t>debidas al tabaquismo</w:t>
      </w:r>
      <w:r w:rsidR="00084CD5">
        <w:rPr>
          <w:rFonts w:cs="Arial"/>
        </w:rPr>
        <w:t>.</w:t>
      </w:r>
      <w:r w:rsidRPr="00617201">
        <w:rPr>
          <w:rFonts w:cs="Arial"/>
        </w:rPr>
        <w:fldChar w:fldCharType="begin"/>
      </w:r>
      <w:r w:rsidR="00DB305E">
        <w:rPr>
          <w:rFonts w:cs="Arial"/>
        </w:rPr>
        <w:instrText xml:space="preserve"> ADDIN EN.CITE &lt;EndNote&gt;&lt;Cite&gt;&lt;Author&gt;Lee&lt;/Author&gt;&lt;Year&gt;2012&lt;/Year&gt;&lt;RecNum&gt;489&lt;/RecNum&gt;&lt;DisplayText&gt;&lt;style face="superscript"&gt;8&lt;/style&gt;&lt;/DisplayText&gt;&lt;record&gt;&lt;rec-number&gt;489&lt;/rec-number&gt;&lt;foreign-keys&gt;&lt;key app="EN" db-id="92fx95tf8ffdrjeef5u5zexqdssx92epx5az" timestamp="1358529855"&gt;489&lt;/key&gt;&lt;/foreign-keys&gt;&lt;ref-type name="Journal Article"&gt;17&lt;/ref-type&gt;&lt;contributors&gt;&lt;authors&gt;&lt;author&gt;Lee, I. M.&lt;/author&gt;&lt;author&gt;Shiroma, E. J.&lt;/author&gt;&lt;author&gt;Lobelo, F.&lt;/author&gt;&lt;author&gt;Puska, P.&lt;/author&gt;&lt;author&gt;Blair, S. N.&lt;/author&gt;&lt;author&gt;Katzmarzyk, P. T.&lt;/author&gt;&lt;/authors&gt;&lt;/contributors&gt;&lt;auth-address&gt;Division of Preventive Medicine, Brigham and Women&amp;apos;s Hospital, Harvard Medical School, Boston, MA, USA. ilee@rics.bwh.harvard.edu&lt;/auth-address&gt;&lt;titles&gt;&lt;title&gt;Effect of physical inactivity on major non-communicable diseases worldwide: an analysis of burden of disease and life expectancy&lt;/title&gt;&lt;secondary-title&gt;Lancet&lt;/secondary-title&gt;&lt;/titles&gt;&lt;periodical&gt;&lt;full-title&gt;Lancet&lt;/full-title&gt;&lt;/periodical&gt;&lt;pages&gt;219-29&lt;/pages&gt;&lt;volume&gt;380&lt;/volume&gt;&lt;number&gt;9838&lt;/number&gt;&lt;edition&gt;2012/07/24&lt;/edition&gt;&lt;keywords&gt;&lt;keyword&gt;Breast Neoplasms/*epidemiology&lt;/keyword&gt;&lt;keyword&gt;Colonic Neoplasms/*epidemiology&lt;/keyword&gt;&lt;keyword&gt;Coronary Disease/*epidemiology&lt;/keyword&gt;&lt;keyword&gt;*Cost of Illness&lt;/keyword&gt;&lt;keyword&gt;Diabetes Mellitus, Type 2/*epidemiology&lt;/keyword&gt;&lt;keyword&gt;*Exercise&lt;/keyword&gt;&lt;keyword&gt;Female&lt;/keyword&gt;&lt;keyword&gt;Humans&lt;/keyword&gt;&lt;keyword&gt;Life Expectancy&lt;/keyword&gt;&lt;keyword&gt;Life Tables&lt;/keyword&gt;&lt;keyword&gt;Risk Factors&lt;/keyword&gt;&lt;keyword&gt;World Health&lt;/keyword&gt;&lt;/keywords&gt;&lt;dates&gt;&lt;year&gt;2012&lt;/year&gt;&lt;pub-dates&gt;&lt;date&gt;Jul 21&lt;/date&gt;&lt;/pub-dates&gt;&lt;/dates&gt;&lt;isbn&gt;1474-547X (Electronic)&amp;#xD;0140-6736 (Linking)&lt;/isbn&gt;&lt;accession-num&gt;22818936&lt;/accession-num&gt;&lt;urls&gt;&lt;related-urls&gt;&lt;url&gt;http://www.ncbi.nlm.nih.gov/entrez/query.fcgi?cmd=Retrieve&amp;amp;db=PubMed&amp;amp;dopt=Citation&amp;amp;list_uids=22818936&lt;/url&gt;&lt;/related-urls&gt;&lt;/urls&gt;&lt;electronic-resource-num&gt;S0140-6736(12)61031-9 [pii]&amp;#xD;10.1016/S0140-6736(12)61031-9&lt;/electronic-resource-num&gt;&lt;language&gt;eng&lt;/language&gt;&lt;/record&gt;&lt;/Cite&gt;&lt;/EndNote&gt;</w:instrText>
      </w:r>
      <w:r w:rsidRPr="00617201">
        <w:rPr>
          <w:rFonts w:cs="Arial"/>
        </w:rPr>
        <w:fldChar w:fldCharType="separate"/>
      </w:r>
      <w:r w:rsidR="00DB305E" w:rsidRPr="00DB305E">
        <w:rPr>
          <w:rFonts w:cs="Arial"/>
          <w:noProof/>
          <w:vertAlign w:val="superscript"/>
        </w:rPr>
        <w:t>8</w:t>
      </w:r>
      <w:r w:rsidRPr="00617201">
        <w:rPr>
          <w:rFonts w:cs="Arial"/>
        </w:rPr>
        <w:fldChar w:fldCharType="end"/>
      </w:r>
      <w:r w:rsidRPr="00617201">
        <w:rPr>
          <w:rFonts w:cs="Arial"/>
        </w:rPr>
        <w:t xml:space="preserve"> </w:t>
      </w:r>
      <w:r w:rsidR="00763F75" w:rsidRPr="00617201">
        <w:t>En el ámbito mundial, el 23% de los adultos y el 81% de los adolescentes en edad escolar no realizan suficiente actividad física como para obtener beneficios de la salud.</w:t>
      </w:r>
      <w:r w:rsidR="00617201" w:rsidRPr="00617201">
        <w:fldChar w:fldCharType="begin"/>
      </w:r>
      <w:r w:rsidR="00DB305E">
        <w:instrText xml:space="preserve"> ADDIN EN.CITE &lt;EndNote&gt;&lt;Cite&gt;&lt;Author&gt;Hallal&lt;/Author&gt;&lt;Year&gt;2012&lt;/Year&gt;&lt;RecNum&gt;472&lt;/RecNum&gt;&lt;DisplayText&gt;&lt;style face="superscript"&gt;9&lt;/style&gt;&lt;/DisplayText&gt;&lt;record&gt;&lt;rec-number&gt;472&lt;/rec-number&gt;&lt;foreign-keys&gt;&lt;key app="EN" db-id="92fx95tf8ffdrjeef5u5zexqdssx92epx5az" timestamp="1358315691"&gt;472&lt;/key&gt;&lt;/foreign-keys&gt;&lt;ref-type name="Journal Article"&gt;17&lt;/ref-type&gt;&lt;contributors&gt;&lt;authors&gt;&lt;author&gt;Hallal, P. C.&lt;/author&gt;&lt;author&gt;Andersen, L. B.&lt;/author&gt;&lt;author&gt;Bull, F. C.&lt;/author&gt;&lt;author&gt;Guthold, R.&lt;/author&gt;&lt;author&gt;Haskell, W.&lt;/author&gt;&lt;author&gt;Ekelund, U.&lt;/author&gt;&lt;/authors&gt;&lt;/contributors&gt;&lt;auth-address&gt;Universidade Federal de Pelotas, Brazil. prchallal@gmail.com&lt;/auth-address&gt;&lt;titles&gt;&lt;title&gt;Global physical activity levels: surveillance progress, pitfalls, and prospects&lt;/title&gt;&lt;secondary-title&gt;Lancet&lt;/secondary-title&gt;&lt;/titles&gt;&lt;periodical&gt;&lt;full-title&gt;Lancet&lt;/full-title&gt;&lt;/periodical&gt;&lt;pages&gt;247-57&lt;/pages&gt;&lt;volume&gt;380&lt;/volume&gt;&lt;number&gt;9838&lt;/number&gt;&lt;edition&gt;2012/07/24&lt;/edition&gt;&lt;keywords&gt;&lt;keyword&gt;Adolescent&lt;/keyword&gt;&lt;keyword&gt;Adult&lt;/keyword&gt;&lt;keyword&gt;Developed Countries&lt;/keyword&gt;&lt;keyword&gt;Developing Countries&lt;/keyword&gt;&lt;keyword&gt;*Exercise&lt;/keyword&gt;&lt;keyword&gt;Female&lt;/keyword&gt;&lt;keyword&gt;Health Behavior&lt;/keyword&gt;&lt;keyword&gt;Humans&lt;/keyword&gt;&lt;keyword&gt;Male&lt;/keyword&gt;&lt;keyword&gt;Middle Aged&lt;/keyword&gt;&lt;keyword&gt;*Motor Activity&lt;/keyword&gt;&lt;keyword&gt;Population Surveillance&lt;/keyword&gt;&lt;keyword&gt;Risk Factors&lt;/keyword&gt;&lt;keyword&gt;Self Report&lt;/keyword&gt;&lt;keyword&gt;Socioeconomic Factors&lt;/keyword&gt;&lt;keyword&gt;World Health/*statistics &amp;amp; numerical data&lt;/keyword&gt;&lt;keyword&gt;Young Adult&lt;/keyword&gt;&lt;/keywords&gt;&lt;dates&gt;&lt;year&gt;2012&lt;/year&gt;&lt;pub-dates&gt;&lt;date&gt;Jul 21&lt;/date&gt;&lt;/pub-dates&gt;&lt;/dates&gt;&lt;isbn&gt;1474-547X (Electronic)&amp;#xD;0140-6736 (Linking)&lt;/isbn&gt;&lt;accession-num&gt;22818937&lt;/accession-num&gt;&lt;urls&gt;&lt;related-urls&gt;&lt;url&gt;http://www.ncbi.nlm.nih.gov/entrez/query.fcgi?cmd=Retrieve&amp;amp;db=PubMed&amp;amp;dopt=Citation&amp;amp;list_uids=22818937&lt;/url&gt;&lt;/related-urls&gt;&lt;/urls&gt;&lt;electronic-resource-num&gt;S0140-6736(12)60646-1 [pii]&amp;#xD;10.1016/S0140-6736(12)60646-1&lt;/electronic-resource-num&gt;&lt;language&gt;eng&lt;/language&gt;&lt;/record&gt;&lt;/Cite&gt;&lt;/EndNote&gt;</w:instrText>
      </w:r>
      <w:r w:rsidR="00617201" w:rsidRPr="00617201">
        <w:fldChar w:fldCharType="separate"/>
      </w:r>
      <w:r w:rsidR="00DB305E" w:rsidRPr="00DB305E">
        <w:rPr>
          <w:noProof/>
          <w:vertAlign w:val="superscript"/>
        </w:rPr>
        <w:t>9</w:t>
      </w:r>
      <w:r w:rsidR="00617201" w:rsidRPr="00617201">
        <w:fldChar w:fldCharType="end"/>
      </w:r>
      <w:r w:rsidR="00763F75" w:rsidRPr="00617201">
        <w:t xml:space="preserve"> </w:t>
      </w:r>
      <w:r w:rsidR="00114E50" w:rsidRPr="00617201">
        <w:rPr>
          <w:rFonts w:cs="Arial"/>
        </w:rPr>
        <w:t>Lo anterior, ha llevado</w:t>
      </w:r>
      <w:r w:rsidR="00114E50" w:rsidRPr="001F57CD">
        <w:rPr>
          <w:rFonts w:cs="Arial"/>
        </w:rPr>
        <w:t xml:space="preserve"> a considerar a la inactividad física como una </w:t>
      </w:r>
      <w:r w:rsidR="00114E50" w:rsidRPr="00617201">
        <w:rPr>
          <w:rFonts w:cs="Arial"/>
        </w:rPr>
        <w:t>pandemia global y diversas organizaciones internacionales han hecho un llamado a la acción para abordar esta problemática.</w:t>
      </w:r>
      <w:r w:rsidR="00763F75" w:rsidRPr="00617201">
        <w:t xml:space="preserve"> La Organización Mundial </w:t>
      </w:r>
      <w:r w:rsidR="00114E50" w:rsidRPr="00617201">
        <w:t>de la Sa</w:t>
      </w:r>
      <w:r w:rsidR="000B77DC" w:rsidRPr="00617201">
        <w:t>l</w:t>
      </w:r>
      <w:r w:rsidR="00114E50" w:rsidRPr="00617201">
        <w:t>ud, en su p</w:t>
      </w:r>
      <w:r w:rsidR="00763F75" w:rsidRPr="00617201">
        <w:t>lan para la prevención y control de las enfermedades crónicas no transmisibles 2013-2020 hace un llamado a reducir en un 10% la inactividad física para 2025,</w:t>
      </w:r>
      <w:r w:rsidR="00617201" w:rsidRPr="00617201">
        <w:fldChar w:fldCharType="begin"/>
      </w:r>
      <w:r w:rsidR="00DB305E">
        <w:instrText xml:space="preserve"> ADDIN EN.CITE &lt;EndNote&gt;&lt;Cite&gt;&lt;Year&gt;2014&lt;/Year&gt;&lt;RecNum&gt;1401&lt;/RecNum&gt;&lt;DisplayText&gt;&lt;style face="superscript"&gt;10&lt;/style&gt;&lt;/DisplayText&gt;&lt;record&gt;&lt;rec-number&gt;1401&lt;/rec-number&gt;&lt;foreign-keys&gt;&lt;key app="EN" db-id="92fx95tf8ffdrjeef5u5zexqdssx92epx5az" timestamp="1500405835"&gt;1401&lt;/key&gt;&lt;/foreign-keys&gt;&lt;ref-type name="Book"&gt;6&lt;/ref-type&gt;&lt;contributors&gt;&lt;/contributors&gt;&lt;titles&gt;&lt;title&gt;Plan de Acción para la Prevención y Control de las Enfermedades No Ttransmisibles en las Américas 2013-2019&lt;/title&gt;&lt;/titles&gt;&lt;dates&gt;&lt;year&gt;2014&lt;/year&gt;&lt;/dates&gt;&lt;pub-location&gt;Washington, DC&lt;/pub-location&gt;&lt;publisher&gt;Organización Panamericana de la Salud/Organización Mundial de la Salud&lt;/publisher&gt;&lt;isbn&gt;978-92-75-31844-7&lt;/isbn&gt;&lt;accession-num&gt;28714210&lt;/accession-num&gt;&lt;urls&gt;&lt;/urls&gt;&lt;/record&gt;&lt;/Cite&gt;&lt;/EndNote&gt;</w:instrText>
      </w:r>
      <w:r w:rsidR="00617201" w:rsidRPr="00617201">
        <w:fldChar w:fldCharType="separate"/>
      </w:r>
      <w:r w:rsidR="00DB305E" w:rsidRPr="00DB305E">
        <w:rPr>
          <w:noProof/>
          <w:vertAlign w:val="superscript"/>
        </w:rPr>
        <w:t>10</w:t>
      </w:r>
      <w:r w:rsidR="00617201" w:rsidRPr="00617201">
        <w:fldChar w:fldCharType="end"/>
      </w:r>
      <w:r w:rsidR="00763F75" w:rsidRPr="00617201">
        <w:t xml:space="preserve"> lo cual a su vez contribuirá a alcanzar los Objetivos de Desarrollo Sostenible.</w:t>
      </w:r>
      <w:r w:rsidR="00617201" w:rsidRPr="00617201">
        <w:fldChar w:fldCharType="begin"/>
      </w:r>
      <w:r w:rsidR="00DB305E">
        <w:instrText xml:space="preserve"> ADDIN EN.CITE &lt;EndNote&gt;&lt;Cite&gt;&lt;Year&gt;2015&lt;/Year&gt;&lt;RecNum&gt;93&lt;/RecNum&gt;&lt;DisplayText&gt;&lt;style face="superscript"&gt;11&lt;/style&gt;&lt;/DisplayText&gt;&lt;record&gt;&lt;rec-number&gt;93&lt;/rec-number&gt;&lt;foreign-keys&gt;&lt;key app="EN" db-id="wsswz0rsn9avz5etw98xxp5t0dx099ep2pvd" timestamp="1452739879"&gt;93&lt;/key&gt;&lt;/foreign-keys&gt;&lt;ref-type name="Book"&gt;6&lt;/ref-type&gt;&lt;contributors&gt;&lt;/contributors&gt;&lt;titles&gt;&lt;title&gt;Millenium development goals report 2015&lt;/title&gt;&lt;/titles&gt;&lt;dates&gt;&lt;year&gt;2015&lt;/year&gt;&lt;/dates&gt;&lt;pub-location&gt;New York&lt;/pub-location&gt;&lt;publisher&gt;United Nations&lt;/publisher&gt;&lt;isbn&gt; 978-92-1-101320-7&lt;/isbn&gt;&lt;urls&gt;&lt;/urls&gt;&lt;/record&gt;&lt;/Cite&gt;&lt;/EndNote&gt;</w:instrText>
      </w:r>
      <w:r w:rsidR="00617201" w:rsidRPr="00617201">
        <w:fldChar w:fldCharType="separate"/>
      </w:r>
      <w:r w:rsidR="00DB305E" w:rsidRPr="00DB305E">
        <w:rPr>
          <w:noProof/>
          <w:vertAlign w:val="superscript"/>
        </w:rPr>
        <w:t>11</w:t>
      </w:r>
      <w:r w:rsidR="00617201" w:rsidRPr="00617201">
        <w:fldChar w:fldCharType="end"/>
      </w:r>
      <w:r w:rsidR="00763F75" w:rsidRPr="00617201">
        <w:t xml:space="preserve"> </w:t>
      </w:r>
      <w:r w:rsidR="006740B8" w:rsidRPr="00617201">
        <w:rPr>
          <w:rFonts w:cs="Arial"/>
        </w:rPr>
        <w:t>A pesar</w:t>
      </w:r>
      <w:r w:rsidR="006740B8" w:rsidRPr="001F57CD">
        <w:rPr>
          <w:rFonts w:cs="Arial"/>
        </w:rPr>
        <w:t xml:space="preserve"> de las mejoras en los sistemas de vigilancia de la inactividad física en el mundo en los últimos años, las tendencias indican que no ha habido </w:t>
      </w:r>
      <w:r w:rsidR="006740B8">
        <w:rPr>
          <w:rFonts w:cs="Arial"/>
        </w:rPr>
        <w:t>impacto</w:t>
      </w:r>
      <w:r w:rsidR="006740B8" w:rsidRPr="001F57CD">
        <w:rPr>
          <w:rFonts w:cs="Arial"/>
        </w:rPr>
        <w:t xml:space="preserve"> en las preval</w:t>
      </w:r>
      <w:r w:rsidR="006740B8">
        <w:rPr>
          <w:rFonts w:cs="Arial"/>
        </w:rPr>
        <w:t>encias de este factor de riesgo.</w:t>
      </w:r>
      <w:r w:rsidR="006740B8" w:rsidRPr="001F57CD">
        <w:rPr>
          <w:rFonts w:cs="Arial"/>
        </w:rPr>
        <w:fldChar w:fldCharType="begin">
          <w:fldData xml:space="preserve">PEVuZE5vdGU+PENpdGU+PEF1dGhvcj5TYWxsaXM8L0F1dGhvcj48WWVhcj4yMDE2PC9ZZWFyPjxS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==
</w:fldData>
        </w:fldChar>
      </w:r>
      <w:r w:rsidR="00DB305E">
        <w:rPr>
          <w:rFonts w:cs="Arial"/>
        </w:rPr>
        <w:instrText xml:space="preserve"> ADDIN EN.CITE </w:instrText>
      </w:r>
      <w:r w:rsidR="00DB305E">
        <w:rPr>
          <w:rFonts w:cs="Arial"/>
        </w:rPr>
        <w:fldChar w:fldCharType="begin">
          <w:fldData xml:space="preserve">PEVuZE5vdGU+PENpdGU+PEF1dGhvcj5TYWxsaXM8L0F1dGhvcj48WWVhcj4yMDE2PC9ZZWFyPjxS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==
</w:fldData>
        </w:fldChar>
      </w:r>
      <w:r w:rsidR="00DB305E">
        <w:rPr>
          <w:rFonts w:cs="Arial"/>
        </w:rPr>
        <w:instrText xml:space="preserve"> ADDIN EN.CITE.DATA </w:instrText>
      </w:r>
      <w:r w:rsidR="00DB305E">
        <w:rPr>
          <w:rFonts w:cs="Arial"/>
        </w:rPr>
      </w:r>
      <w:r w:rsidR="00DB305E">
        <w:rPr>
          <w:rFonts w:cs="Arial"/>
        </w:rPr>
        <w:fldChar w:fldCharType="end"/>
      </w:r>
      <w:r w:rsidR="006740B8" w:rsidRPr="001F57CD">
        <w:rPr>
          <w:rFonts w:cs="Arial"/>
        </w:rPr>
      </w:r>
      <w:r w:rsidR="006740B8" w:rsidRPr="001F57CD">
        <w:rPr>
          <w:rFonts w:cs="Arial"/>
        </w:rPr>
        <w:fldChar w:fldCharType="separate"/>
      </w:r>
      <w:r w:rsidR="00DB305E" w:rsidRPr="00DB305E">
        <w:rPr>
          <w:rFonts w:cs="Arial"/>
          <w:noProof/>
          <w:vertAlign w:val="superscript"/>
        </w:rPr>
        <w:t>12</w:t>
      </w:r>
      <w:r w:rsidR="006740B8" w:rsidRPr="001F57CD">
        <w:rPr>
          <w:rFonts w:cs="Arial"/>
        </w:rPr>
        <w:fldChar w:fldCharType="end"/>
      </w:r>
      <w:r w:rsidR="006740B8" w:rsidRPr="001F57CD">
        <w:rPr>
          <w:rFonts w:cs="Arial"/>
        </w:rPr>
        <w:t xml:space="preserve"> </w:t>
      </w:r>
    </w:p>
    <w:p w14:paraId="443B8E36" w14:textId="6B98733E" w:rsidR="005718E0" w:rsidRPr="006740B8" w:rsidRDefault="005718E0" w:rsidP="005718E0">
      <w:pPr>
        <w:jc w:val="both"/>
      </w:pPr>
      <w:r>
        <w:rPr>
          <w:rFonts w:cs="Arial"/>
        </w:rPr>
        <w:t>En México, la Encuesta Nacional de</w:t>
      </w:r>
      <w:r w:rsidR="00761085">
        <w:rPr>
          <w:rFonts w:cs="Arial"/>
        </w:rPr>
        <w:t xml:space="preserve"> Salud y</w:t>
      </w:r>
      <w:r>
        <w:rPr>
          <w:rFonts w:cs="Arial"/>
        </w:rPr>
        <w:t xml:space="preserve"> Nutrición de Medio Camino 2016,</w:t>
      </w:r>
      <w:r>
        <w:rPr>
          <w:rFonts w:cs="Arial"/>
        </w:rPr>
        <w:fldChar w:fldCharType="begin"/>
      </w:r>
      <w:r w:rsidR="00617201">
        <w:rPr>
          <w:rFonts w:cs="Arial"/>
        </w:rPr>
        <w:instrText xml:space="preserve"> ADDIN EN.CITE &lt;EndNote&gt;&lt;Cite&gt;&lt;Author&gt;Hernández-Avila&lt;/Author&gt;&lt;Year&gt;2016&lt;/Year&gt;&lt;RecNum&gt;1338&lt;/RecNum&gt;&lt;DisplayText&gt;&lt;style face="superscript"&gt;3&lt;/style&gt;&lt;/DisplayText&gt;&lt;record&gt;&lt;rec-number&gt;1338&lt;/rec-number&gt;&lt;foreign-keys&gt;&lt;key app="EN" db-id="92fx95tf8ffdrjeef5u5zexqdssx92epx5az" timestamp="1485969327"&gt;1338&lt;/key&gt;&lt;/foreign-keys&gt;&lt;ref-type name="Book"&gt;6&lt;/ref-type&gt;&lt;contributors&gt;&lt;authors&gt;&lt;author&gt;Hernández-Avila, M.&lt;/author&gt;&lt;author&gt;Rivera-Dommarco, J.&lt;/author&gt;&lt;author&gt;Shamah-Levy, T.&lt;/author&gt;&lt;author&gt;Cuevas-Nasu, L.&lt;/author&gt;&lt;author&gt;Gómez-Acosta, LM.&lt;/author&gt;&lt;author&gt;Gaona-Pineda, E. B.&lt;/author&gt;&lt;author&gt;Romero-Martínez, M&lt;/author&gt;&lt;author&gt;Mendez-Gómez-Humarán, I.&lt;/author&gt;&lt;author&gt;Saturno-Hernández, P.&lt;/author&gt;&lt;author&gt;Villalpando-Hernández, S.&lt;/author&gt;&lt;author&gt;Gutierrez, J. P.&lt;/author&gt;&lt;author&gt;Ávila-Arcos, M.A.&lt;/author&gt;&lt;author&gt;Mauricio-López, E. R.&lt;/author&gt;&lt;author&gt;Martínez-Domínguez, J.&lt;/author&gt;&lt;author&gt;García-López, D. E.&lt;/author&gt;&lt;/authors&gt;&lt;/contributors&gt;&lt;titles&gt;&lt;title&gt;Encuesta Nacional de Salud y Nutrición de Medio Camino 2016&lt;/title&gt;&lt;/titles&gt;&lt;dates&gt;&lt;year&gt;2016&lt;/year&gt;&lt;/dates&gt;&lt;pub-location&gt;Cuernavaca, México&lt;/pub-location&gt;&lt;publisher&gt;Instituto Nacional de Salud Pública&lt;/publisher&gt;&lt;urls&gt;&lt;/urls&gt;&lt;/record&gt;&lt;/Cite&gt;&lt;/EndNote&gt;</w:instrText>
      </w:r>
      <w:r>
        <w:rPr>
          <w:rFonts w:cs="Arial"/>
        </w:rPr>
        <w:fldChar w:fldCharType="separate"/>
      </w:r>
      <w:r w:rsidR="000B77DC" w:rsidRPr="000B77DC">
        <w:rPr>
          <w:rFonts w:cs="Arial"/>
          <w:noProof/>
          <w:vertAlign w:val="superscript"/>
        </w:rPr>
        <w:t>3</w:t>
      </w:r>
      <w:r>
        <w:rPr>
          <w:rFonts w:cs="Arial"/>
        </w:rPr>
        <w:fldChar w:fldCharType="end"/>
      </w:r>
      <w:r>
        <w:rPr>
          <w:rFonts w:cs="Arial"/>
        </w:rPr>
        <w:t xml:space="preserve"> </w:t>
      </w:r>
      <w:r w:rsidRPr="005718E0">
        <w:rPr>
          <w:rFonts w:cs="Arial"/>
        </w:rPr>
        <w:t>mostró que más del 80% de los niños de 10 a 14 años y cerca del 40% de los adolescentes de 15 a 19 años son inactivos</w:t>
      </w:r>
      <w:r w:rsidR="006740B8">
        <w:rPr>
          <w:rFonts w:cs="Arial"/>
        </w:rPr>
        <w:t>, y</w:t>
      </w:r>
      <w:r w:rsidRPr="001F57CD">
        <w:rPr>
          <w:rFonts w:cs="Arial"/>
        </w:rPr>
        <w:t xml:space="preserve"> existe evidencia de que la inactividad física</w:t>
      </w:r>
      <w:r>
        <w:rPr>
          <w:rFonts w:cs="Arial"/>
        </w:rPr>
        <w:t xml:space="preserve"> en población adulta</w:t>
      </w:r>
      <w:r w:rsidRPr="001F57CD">
        <w:rPr>
          <w:rFonts w:cs="Arial"/>
        </w:rPr>
        <w:t xml:space="preserve"> ha aumentado</w:t>
      </w:r>
      <w:r>
        <w:rPr>
          <w:rFonts w:cs="Arial"/>
        </w:rPr>
        <w:t>.</w:t>
      </w:r>
      <w:r w:rsidRPr="001F57CD">
        <w:rPr>
          <w:rFonts w:cs="Arial"/>
        </w:rPr>
        <w:fldChar w:fldCharType="begin"/>
      </w:r>
      <w:r w:rsidR="000B77DC">
        <w:rPr>
          <w:rFonts w:cs="Arial"/>
        </w:rPr>
        <w:instrText xml:space="preserve"> ADDIN EN.CITE &lt;EndNote&gt;&lt;Cite&gt;&lt;Author&gt;Medina&lt;/Author&gt;&lt;Year&gt;2013&lt;/Year&gt;&lt;RecNum&gt;603&lt;/RecNum&gt;&lt;DisplayText&gt;&lt;style face="superscript"&gt;4&lt;/style&gt;&lt;/DisplayText&gt;&lt;record&gt;&lt;rec-number&gt;603&lt;/rec-number&gt;&lt;foreign-keys&gt;&lt;key app="EN" db-id="92fx95tf8ffdrjeef5u5zexqdssx92epx5az" timestamp="1369415231"&gt;603&lt;/key&gt;&lt;/foreign-keys&gt;&lt;ref-type name="Journal Article"&gt;17&lt;/ref-type&gt;&lt;contributors&gt;&lt;authors&gt;&lt;author&gt;Medina, C.&lt;/author&gt;&lt;author&gt;Ian, J.&lt;/author&gt;&lt;author&gt;Campos, I. &lt;/author&gt;&lt;author&gt;Barquera, S.&lt;/author&gt;&lt;/authors&gt;&lt;/contributors&gt;&lt;titles&gt;&lt;title&gt;Physical Inactivity prevalence and trends among Mexican Adults: results from the National Health and Nutrition Survey (ENSANUT) 2006 and 2012.&lt;/title&gt;&lt;secondary-title&gt;BMC Public Health&lt;/secondary-title&gt;&lt;/titles&gt;&lt;periodical&gt;&lt;full-title&gt;BMC Public Health&lt;/full-title&gt;&lt;/periodical&gt;&lt;pages&gt;1063&lt;/pages&gt;&lt;volume&gt;13&lt;/volume&gt;&lt;dates&gt;&lt;year&gt;2013&lt;/year&gt;&lt;/dates&gt;&lt;urls&gt;&lt;/urls&gt;&lt;/record&gt;&lt;/Cite&gt;&lt;/EndNote&gt;</w:instrText>
      </w:r>
      <w:r w:rsidRPr="001F57CD">
        <w:rPr>
          <w:rFonts w:cs="Arial"/>
        </w:rPr>
        <w:fldChar w:fldCharType="separate"/>
      </w:r>
      <w:r w:rsidR="000B77DC" w:rsidRPr="000B77DC">
        <w:rPr>
          <w:rFonts w:cs="Arial"/>
          <w:noProof/>
          <w:vertAlign w:val="superscript"/>
        </w:rPr>
        <w:t>4</w:t>
      </w:r>
      <w:r w:rsidRPr="001F57CD">
        <w:rPr>
          <w:rFonts w:cs="Arial"/>
        </w:rPr>
        <w:fldChar w:fldCharType="end"/>
      </w:r>
      <w:r w:rsidRPr="001F57CD">
        <w:rPr>
          <w:rFonts w:cs="Arial"/>
        </w:rPr>
        <w:t xml:space="preserve"> </w:t>
      </w:r>
      <w:r w:rsidR="00F01BDC">
        <w:rPr>
          <w:rFonts w:cs="Arial"/>
        </w:rPr>
        <w:t xml:space="preserve">En 2013, la inactividad física en México </w:t>
      </w:r>
      <w:r w:rsidR="006740B8">
        <w:rPr>
          <w:rFonts w:cs="Arial"/>
        </w:rPr>
        <w:t xml:space="preserve">tuvo un costo de cerca de 16 </w:t>
      </w:r>
      <w:r w:rsidR="00837B48">
        <w:rPr>
          <w:rFonts w:cs="Arial"/>
        </w:rPr>
        <w:t xml:space="preserve">mil </w:t>
      </w:r>
      <w:r w:rsidR="006740B8">
        <w:rPr>
          <w:rFonts w:cs="Arial"/>
        </w:rPr>
        <w:t xml:space="preserve">millones de pesos, de los cuales cerca de 13 </w:t>
      </w:r>
      <w:r w:rsidR="00837B48">
        <w:rPr>
          <w:rFonts w:cs="Arial"/>
        </w:rPr>
        <w:t xml:space="preserve">mil </w:t>
      </w:r>
      <w:r w:rsidR="006740B8">
        <w:rPr>
          <w:rFonts w:cs="Arial"/>
        </w:rPr>
        <w:t>millones fueron costos directos al sistema de salud, mientras que el resto fueron causados</w:t>
      </w:r>
      <w:r w:rsidR="00617201">
        <w:rPr>
          <w:rFonts w:cs="Arial"/>
        </w:rPr>
        <w:t xml:space="preserve"> por pérdidas en productividad</w:t>
      </w:r>
      <w:r w:rsidR="006740B8">
        <w:rPr>
          <w:rFonts w:cs="Arial"/>
        </w:rPr>
        <w:t>.</w:t>
      </w:r>
      <w:r w:rsidR="00617201">
        <w:rPr>
          <w:rFonts w:cs="Arial"/>
        </w:rPr>
        <w:fldChar w:fldCharType="begin">
          <w:fldData xml:space="preserve">PEVuZE5vdGU+PENpdGU+PEF1dGhvcj5EaW5nPC9BdXRob3I+PFllYXI+MjAxNjwvWWVhcj48UmVj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</w:fldData>
        </w:fldChar>
      </w:r>
      <w:r w:rsidR="00DB305E">
        <w:rPr>
          <w:rFonts w:cs="Arial"/>
        </w:rPr>
        <w:instrText xml:space="preserve"> ADDIN EN.CITE </w:instrText>
      </w:r>
      <w:r w:rsidR="00DB305E">
        <w:rPr>
          <w:rFonts w:cs="Arial"/>
        </w:rPr>
        <w:fldChar w:fldCharType="begin">
          <w:fldData xml:space="preserve">PEVuZE5vdGU+PENpdGU+PEF1dGhvcj5EaW5nPC9BdXRob3I+PFllYXI+MjAxNjwvWWVhcj48UmVj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</w:fldData>
        </w:fldChar>
      </w:r>
      <w:r w:rsidR="00DB305E">
        <w:rPr>
          <w:rFonts w:cs="Arial"/>
        </w:rPr>
        <w:instrText xml:space="preserve"> ADDIN EN.CITE.DATA </w:instrText>
      </w:r>
      <w:r w:rsidR="00DB305E">
        <w:rPr>
          <w:rFonts w:cs="Arial"/>
        </w:rPr>
      </w:r>
      <w:r w:rsidR="00DB305E">
        <w:rPr>
          <w:rFonts w:cs="Arial"/>
        </w:rPr>
        <w:fldChar w:fldCharType="end"/>
      </w:r>
      <w:r w:rsidR="00617201">
        <w:rPr>
          <w:rFonts w:cs="Arial"/>
        </w:rPr>
      </w:r>
      <w:r w:rsidR="00617201">
        <w:rPr>
          <w:rFonts w:cs="Arial"/>
        </w:rPr>
        <w:fldChar w:fldCharType="separate"/>
      </w:r>
      <w:r w:rsidR="00DB305E" w:rsidRPr="00DB305E">
        <w:rPr>
          <w:rFonts w:cs="Arial"/>
          <w:noProof/>
          <w:vertAlign w:val="superscript"/>
        </w:rPr>
        <w:t>13</w:t>
      </w:r>
      <w:r w:rsidR="00617201">
        <w:rPr>
          <w:rFonts w:cs="Arial"/>
        </w:rPr>
        <w:fldChar w:fldCharType="end"/>
      </w:r>
      <w:r w:rsidR="006740B8">
        <w:rPr>
          <w:rFonts w:cs="Arial"/>
        </w:rPr>
        <w:t xml:space="preserve"> </w:t>
      </w:r>
      <w:r w:rsidR="00084CD5">
        <w:rPr>
          <w:rFonts w:cs="Arial"/>
        </w:rPr>
        <w:t xml:space="preserve">De no abordar esta problemática, el impacto de la inactividad física podría ser aún mayor. </w:t>
      </w:r>
    </w:p>
    <w:p w14:paraId="3BCB8EA6" w14:textId="5EBF65DA" w:rsidR="005718E0" w:rsidRDefault="005718E0" w:rsidP="005718E0">
      <w:pPr>
        <w:jc w:val="both"/>
        <w:rPr>
          <w:rFonts w:cs="Arial"/>
        </w:rPr>
      </w:pPr>
      <w:r w:rsidRPr="001F57CD">
        <w:rPr>
          <w:rFonts w:cs="Arial"/>
        </w:rPr>
        <w:t>La promoción de actividad física desde edades tempranas es de gran importancia para el establecimiento de hábitos saludables que perduren a lo largo de la vida</w:t>
      </w:r>
      <w:r>
        <w:rPr>
          <w:rFonts w:cs="Arial"/>
        </w:rPr>
        <w:t>.</w:t>
      </w:r>
      <w:r w:rsidRPr="001F57CD">
        <w:rPr>
          <w:rFonts w:cs="Arial"/>
        </w:rPr>
        <w:fldChar w:fldCharType="begin"/>
      </w:r>
      <w:r w:rsidR="00DB305E">
        <w:rPr>
          <w:rFonts w:cs="Arial"/>
        </w:rPr>
        <w:instrText xml:space="preserve"> ADDIN EN.CITE &lt;EndNote&gt;&lt;Cite&gt;&lt;Author&gt;Hinkley&lt;/Author&gt;&lt;Year&gt;2008&lt;/Year&gt;&lt;RecNum&gt;1290&lt;/RecNum&gt;&lt;DisplayText&gt;&lt;style face="superscript"&gt;14&lt;/style&gt;&lt;/DisplayText&gt;&lt;record&gt;&lt;rec-number&gt;1290&lt;/rec-number&gt;&lt;foreign-keys&gt;&lt;key app="EN" db-id="92fx95tf8ffdrjeef5u5zexqdssx92epx5az" timestamp="1473783126"&gt;1290&lt;/key&gt;&lt;/foreign-keys&gt;&lt;ref-type name="Journal Article"&gt;17&lt;/ref-type&gt;&lt;contributors&gt;&lt;authors&gt;&lt;author&gt;Hinkley, T.&lt;/author&gt;&lt;author&gt;Crawford, D.&lt;/author&gt;&lt;author&gt;Salmon, J.&lt;/author&gt;&lt;author&gt;Okely, A. D.&lt;/author&gt;&lt;author&gt;Hesketh, K.&lt;/author&gt;&lt;/authors&gt;&lt;/contributors&gt;&lt;auth-address&gt;Centre for Physical Activity and Nutrition Research, Deakin University, Burwood, VIC, Australia. thin@deakin.edu.au&lt;/auth-address&gt;&lt;titles&gt;&lt;title&gt;Preschool children and physical activity: a review of correlates&lt;/title&gt;&lt;secondary-title&gt;Am J Prev Med&lt;/secondary-title&gt;&lt;alt-title&gt;American journal of preventive medicine&lt;/alt-title&gt;&lt;/titles&gt;&lt;periodical&gt;&lt;full-title&gt;Am J Prev Med&lt;/full-title&gt;&lt;/periodical&gt;&lt;pages&gt;435-441&lt;/pages&gt;&lt;volume&gt;34&lt;/volume&gt;&lt;number&gt;5&lt;/number&gt;&lt;keywords&gt;&lt;keyword&gt;Child Welfare&lt;/keyword&gt;&lt;keyword&gt;Child, Preschool&lt;/keyword&gt;&lt;keyword&gt;*Exercise&lt;/keyword&gt;&lt;keyword&gt;Female&lt;/keyword&gt;&lt;keyword&gt;Health Behavior&lt;/keyword&gt;&lt;keyword&gt;Humans&lt;/keyword&gt;&lt;keyword&gt;Male&lt;/keyword&gt;&lt;keyword&gt;*Motivation&lt;/keyword&gt;&lt;/keywords&gt;&lt;dates&gt;&lt;year&gt;2008&lt;/year&gt;&lt;pub-dates&gt;&lt;date&gt;May&lt;/date&gt;&lt;/pub-dates&gt;&lt;/dates&gt;&lt;isbn&gt;0749-3797 (Print)&amp;#xD;0749-3797 (Linking)&lt;/isbn&gt;&lt;accession-num&gt;18407012&lt;/accession-num&gt;&lt;urls&gt;&lt;related-urls&gt;&lt;url&gt;http://www.ncbi.nlm.nih.gov/pubmed/18407012&lt;/url&gt;&lt;/related-urls&gt;&lt;/urls&gt;&lt;electronic-resource-num&gt;10.1016/j.amepre.2008.02.001&lt;/electronic-resource-num&gt;&lt;/record&gt;&lt;/Cite&gt;&lt;/EndNote&gt;</w:instrText>
      </w:r>
      <w:r w:rsidRPr="001F57CD">
        <w:rPr>
          <w:rFonts w:cs="Arial"/>
        </w:rPr>
        <w:fldChar w:fldCharType="separate"/>
      </w:r>
      <w:r w:rsidR="00DB305E" w:rsidRPr="00DB305E">
        <w:rPr>
          <w:rFonts w:cs="Arial"/>
          <w:noProof/>
          <w:vertAlign w:val="superscript"/>
        </w:rPr>
        <w:t>14</w:t>
      </w:r>
      <w:r w:rsidRPr="001F57CD">
        <w:rPr>
          <w:rFonts w:cs="Arial"/>
        </w:rPr>
        <w:fldChar w:fldCharType="end"/>
      </w:r>
      <w:r w:rsidRPr="001F57CD">
        <w:rPr>
          <w:rFonts w:cs="Arial"/>
        </w:rPr>
        <w:t xml:space="preserve"> El ambiente escolar brinda un punto de entrada para abordar a niños y jóvenes y fomentar hábitos de vida saludables, incluyendo los de actividad física</w:t>
      </w:r>
      <w:r>
        <w:rPr>
          <w:rFonts w:cs="Arial"/>
        </w:rPr>
        <w:t>.</w:t>
      </w:r>
      <w:r w:rsidRPr="001F57CD">
        <w:rPr>
          <w:rFonts w:cs="Arial"/>
        </w:rPr>
        <w:fldChar w:fldCharType="begin"/>
      </w:r>
      <w:r w:rsidR="00DB305E">
        <w:rPr>
          <w:rFonts w:cs="Arial"/>
        </w:rPr>
        <w:instrText xml:space="preserve"> ADDIN EN.CITE &lt;EndNote&gt;&lt;Cite&gt;&lt;Author&gt;Dobbins&lt;/Author&gt;&lt;Year&gt;2013&lt;/Year&gt;&lt;RecNum&gt;1263&lt;/RecNum&gt;&lt;DisplayText&gt;&lt;style face="superscript"&gt;15&lt;/style&gt;&lt;/DisplayText&gt;&lt;record&gt;&lt;rec-number&gt;1263&lt;/rec-number&gt;&lt;foreign-keys&gt;&lt;key app="EN" db-id="92fx95tf8ffdrjeef5u5zexqdssx92epx5az" timestamp="1468291847"&gt;1263&lt;/key&gt;&lt;/foreign-keys&gt;&lt;ref-type name="Journal Article"&gt;17&lt;/ref-type&gt;&lt;contributors&gt;&lt;authors&gt;&lt;author&gt;Dobbins, M.&lt;/author&gt;&lt;author&gt;Husson, H.&lt;/author&gt;&lt;author&gt;DeCorby, K. &lt;/author&gt;&lt;author&gt;LaRocca, R. L.&lt;/author&gt;&lt;/authors&gt;&lt;/contributors&gt;&lt;titles&gt;&lt;title&gt;School-based physical ativity programs for promoting physical activity and fitness in children and adolescents aged 6 to 18 (Review)&lt;/title&gt;&lt;secondary-title&gt;Cochrane Database Syst Rev&lt;/secondary-title&gt;&lt;/titles&gt;&lt;periodical&gt;&lt;full-title&gt;Cochrane Database Syst Rev&lt;/full-title&gt;&lt;abbr-1&gt;The Cochrane database of systematic reviews&lt;/abbr-1&gt;&lt;/periodical&gt;&lt;pages&gt;CD007651&lt;/pages&gt;&lt;number&gt;2&lt;/number&gt;&lt;dates&gt;&lt;year&gt;2013&lt;/year&gt;&lt;/dates&gt;&lt;urls&gt;&lt;/urls&gt;&lt;/record&gt;&lt;/Cite&gt;&lt;/EndNote&gt;</w:instrText>
      </w:r>
      <w:r w:rsidRPr="001F57CD">
        <w:rPr>
          <w:rFonts w:cs="Arial"/>
        </w:rPr>
        <w:fldChar w:fldCharType="separate"/>
      </w:r>
      <w:r w:rsidR="00DB305E" w:rsidRPr="00DB305E">
        <w:rPr>
          <w:rFonts w:cs="Arial"/>
          <w:noProof/>
          <w:vertAlign w:val="superscript"/>
        </w:rPr>
        <w:t>15</w:t>
      </w:r>
      <w:r w:rsidRPr="001F57CD">
        <w:rPr>
          <w:rFonts w:cs="Arial"/>
        </w:rPr>
        <w:fldChar w:fldCharType="end"/>
      </w:r>
      <w:r>
        <w:rPr>
          <w:rFonts w:cs="Arial"/>
        </w:rPr>
        <w:t xml:space="preserve"> La Educación Física de C</w:t>
      </w:r>
      <w:r w:rsidRPr="001F57CD">
        <w:rPr>
          <w:rFonts w:cs="Arial"/>
        </w:rPr>
        <w:t>alidad</w:t>
      </w:r>
      <w:r>
        <w:rPr>
          <w:rFonts w:cs="Arial"/>
        </w:rPr>
        <w:t xml:space="preserve"> es una intervención de </w:t>
      </w:r>
      <w:r w:rsidRPr="001F57CD">
        <w:rPr>
          <w:rFonts w:cs="Arial"/>
        </w:rPr>
        <w:t>probada eficacia para aumentar los niveles de actividad física de los escolares</w:t>
      </w:r>
      <w:r>
        <w:rPr>
          <w:rFonts w:cs="Arial"/>
        </w:rPr>
        <w:t>.</w:t>
      </w:r>
      <w:r w:rsidRPr="001F57CD">
        <w:rPr>
          <w:rFonts w:cs="Arial"/>
        </w:rPr>
        <w:fldChar w:fldCharType="begin">
          <w:fldData xml:space="preserve">PEVuZE5vdGU+PENpdGU+PEF1dGhvcj5Eb2JiaW5zPC9BdXRob3I+PFllYXI+MjAxMzwvWWVhcj48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=
</w:fldData>
        </w:fldChar>
      </w:r>
      <w:r w:rsidR="00DB305E">
        <w:rPr>
          <w:rFonts w:cs="Arial"/>
        </w:rPr>
        <w:instrText xml:space="preserve"> ADDIN EN.CITE </w:instrText>
      </w:r>
      <w:r w:rsidR="00DB305E">
        <w:rPr>
          <w:rFonts w:cs="Arial"/>
        </w:rPr>
        <w:fldChar w:fldCharType="begin">
          <w:fldData xml:space="preserve">PEVuZE5vdGU+PENpdGU+PEF1dGhvcj5Eb2JiaW5zPC9BdXRob3I+PFllYXI+MjAxMzwvWWVhcj48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=
</w:fldData>
        </w:fldChar>
      </w:r>
      <w:r w:rsidR="00DB305E">
        <w:rPr>
          <w:rFonts w:cs="Arial"/>
        </w:rPr>
        <w:instrText xml:space="preserve"> ADDIN EN.CITE.DATA </w:instrText>
      </w:r>
      <w:r w:rsidR="00DB305E">
        <w:rPr>
          <w:rFonts w:cs="Arial"/>
        </w:rPr>
      </w:r>
      <w:r w:rsidR="00DB305E">
        <w:rPr>
          <w:rFonts w:cs="Arial"/>
        </w:rPr>
        <w:fldChar w:fldCharType="end"/>
      </w:r>
      <w:r w:rsidRPr="001F57CD">
        <w:rPr>
          <w:rFonts w:cs="Arial"/>
        </w:rPr>
      </w:r>
      <w:r w:rsidRPr="001F57CD">
        <w:rPr>
          <w:rFonts w:cs="Arial"/>
        </w:rPr>
        <w:fldChar w:fldCharType="separate"/>
      </w:r>
      <w:r w:rsidR="00DB305E" w:rsidRPr="00DB305E">
        <w:rPr>
          <w:rFonts w:cs="Arial"/>
          <w:noProof/>
          <w:vertAlign w:val="superscript"/>
        </w:rPr>
        <w:t>15-17</w:t>
      </w:r>
      <w:r w:rsidRPr="001F57CD">
        <w:rPr>
          <w:rFonts w:cs="Arial"/>
        </w:rPr>
        <w:fldChar w:fldCharType="end"/>
      </w:r>
      <w:r w:rsidRPr="001F57CD">
        <w:rPr>
          <w:rFonts w:cs="Arial"/>
        </w:rPr>
        <w:t xml:space="preserve"> </w:t>
      </w:r>
      <w:r>
        <w:rPr>
          <w:rFonts w:cs="Arial"/>
        </w:rPr>
        <w:t xml:space="preserve">Ésta </w:t>
      </w:r>
      <w:r w:rsidRPr="001F57CD">
        <w:rPr>
          <w:rFonts w:cs="Arial"/>
        </w:rPr>
        <w:t>consiste en una clase de educación física planificada, progresiva e inclusiva que actúa como punto de partida de un compromiso con la actividad física y deporte a lo largo de la vida</w:t>
      </w:r>
      <w:r>
        <w:rPr>
          <w:rFonts w:cs="Arial"/>
        </w:rPr>
        <w:t>.</w:t>
      </w:r>
      <w:r w:rsidRPr="001F57CD">
        <w:rPr>
          <w:rFonts w:cs="Arial"/>
        </w:rPr>
        <w:fldChar w:fldCharType="begin"/>
      </w:r>
      <w:r w:rsidR="000B77DC">
        <w:rPr>
          <w:rFonts w:cs="Arial"/>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1F57CD">
        <w:rPr>
          <w:rFonts w:cs="Arial"/>
        </w:rPr>
        <w:fldChar w:fldCharType="separate"/>
      </w:r>
      <w:r w:rsidR="000B77DC" w:rsidRPr="000B77DC">
        <w:rPr>
          <w:rFonts w:cs="Arial"/>
          <w:noProof/>
          <w:vertAlign w:val="superscript"/>
        </w:rPr>
        <w:t>5</w:t>
      </w:r>
      <w:r w:rsidRPr="001F57CD">
        <w:rPr>
          <w:rFonts w:cs="Arial"/>
        </w:rPr>
        <w:fldChar w:fldCharType="end"/>
      </w:r>
      <w:r>
        <w:rPr>
          <w:rFonts w:cs="Arial"/>
        </w:rPr>
        <w:t xml:space="preserve"> Además, promueve </w:t>
      </w:r>
      <w:r w:rsidRPr="001F57CD">
        <w:rPr>
          <w:rFonts w:cs="Arial"/>
        </w:rPr>
        <w:t>la adquisición de competencias psicomotoras, sociales y emocionales que definen ciudadanos seguros de sí mismos y socialmente responsables</w:t>
      </w:r>
      <w:r>
        <w:rPr>
          <w:rFonts w:cs="Arial"/>
        </w:rPr>
        <w:t>.</w:t>
      </w:r>
      <w:r w:rsidRPr="001F57CD">
        <w:rPr>
          <w:rFonts w:cs="Arial"/>
        </w:rPr>
        <w:fldChar w:fldCharType="begin"/>
      </w:r>
      <w:r w:rsidR="000B77DC">
        <w:rPr>
          <w:rFonts w:cs="Arial"/>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1F57CD">
        <w:rPr>
          <w:rFonts w:cs="Arial"/>
        </w:rPr>
        <w:fldChar w:fldCharType="separate"/>
      </w:r>
      <w:r w:rsidR="000B77DC" w:rsidRPr="000B77DC">
        <w:rPr>
          <w:rFonts w:cs="Arial"/>
          <w:noProof/>
          <w:vertAlign w:val="superscript"/>
        </w:rPr>
        <w:t>5</w:t>
      </w:r>
      <w:r w:rsidRPr="001F57CD">
        <w:rPr>
          <w:rFonts w:cs="Arial"/>
        </w:rPr>
        <w:fldChar w:fldCharType="end"/>
      </w:r>
      <w:r>
        <w:rPr>
          <w:rFonts w:cs="Arial"/>
        </w:rPr>
        <w:t xml:space="preserve"> </w:t>
      </w:r>
      <w:r w:rsidRPr="001F57CD">
        <w:rPr>
          <w:rFonts w:cs="Arial"/>
        </w:rPr>
        <w:t xml:space="preserve">A pesar de </w:t>
      </w:r>
      <w:r>
        <w:rPr>
          <w:rFonts w:cs="Arial"/>
        </w:rPr>
        <w:t>sus múltiples beneficios</w:t>
      </w:r>
      <w:r w:rsidRPr="001F57CD">
        <w:rPr>
          <w:rFonts w:cs="Arial"/>
        </w:rPr>
        <w:t>, la prestación de la educación física está disminuyendo en todas las region</w:t>
      </w:r>
      <w:r>
        <w:rPr>
          <w:rFonts w:cs="Arial"/>
        </w:rPr>
        <w:t>es del mundo, incluido México.</w:t>
      </w:r>
      <w:r w:rsidRPr="001F57CD">
        <w:rPr>
          <w:rFonts w:cs="Arial"/>
        </w:rPr>
        <w:fldChar w:fldCharType="begin"/>
      </w:r>
      <w:r w:rsidR="00DB305E">
        <w:rPr>
          <w:rFonts w:cs="Arial"/>
        </w:rPr>
        <w:instrText xml:space="preserve"> ADDIN EN.CITE &lt;EndNote&gt;&lt;Cite&gt;&lt;Year&gt;2015&lt;/Year&gt;&lt;RecNum&gt;1262&lt;/RecNum&gt;&lt;DisplayText&gt;&lt;style face="superscript"&gt;5,18&lt;/style&gt;&lt;/DisplayText&gt;&lt;record&gt;&lt;rec-number&gt;1262&lt;/rec-number&gt;&lt;foreign-keys&gt;&lt;key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Cultura&lt;/publisher&gt;&lt;urls&gt;&lt;/urls&gt;&lt;/record&gt;&lt;/Cite&gt;&lt;Cite&gt;&lt;Year&gt;2016&lt;/Year&gt;&lt;RecNum&gt;1294&lt;/RecNum&gt;&lt;record&gt;&lt;rec-number&gt;1294&lt;/rec-number&gt;&lt;foreign-keys&gt;&lt;key app="EN" db-id="92fx95tf8ffdrjeef5u5zexqdssx92epx5az" timestamp="1473789374"&gt;1294&lt;/key&gt;&lt;/foreign-keys&gt;&lt;ref-type name="Book"&gt;6&lt;/ref-type&gt;&lt;contributors&gt;&lt;/contributors&gt;&lt;titles&gt;&lt;title&gt;Propuesta Curricular para la Educación Obligatoria 2016&lt;/title&gt;&lt;/titles&gt;&lt;dates&gt;&lt;year&gt;2016&lt;/year&gt;&lt;/dates&gt;&lt;pub-location&gt;Ciudad de México&lt;/pub-location&gt;&lt;publisher&gt;Secretaría de Educación Pública&lt;/publisher&gt;&lt;isbn&gt;978-607-623-739-7&lt;/isbn&gt;&lt;urls&gt;&lt;related-urls&gt;&lt;url&gt;https://www.gob.mx/cms/uploads/docs/Propuesta-Curricular-baja.pdf&lt;/url&gt;&lt;/related-urls&gt;&lt;/urls&gt;&lt;/record&gt;&lt;/Cite&gt;&lt;/EndNote&gt;</w:instrText>
      </w:r>
      <w:r w:rsidRPr="001F57CD">
        <w:rPr>
          <w:rFonts w:cs="Arial"/>
        </w:rPr>
        <w:fldChar w:fldCharType="separate"/>
      </w:r>
      <w:r w:rsidR="00DB305E" w:rsidRPr="00DB305E">
        <w:rPr>
          <w:rFonts w:cs="Arial"/>
          <w:noProof/>
          <w:vertAlign w:val="superscript"/>
        </w:rPr>
        <w:t>5,18</w:t>
      </w:r>
      <w:r w:rsidRPr="001F57CD">
        <w:rPr>
          <w:rFonts w:cs="Arial"/>
        </w:rPr>
        <w:fldChar w:fldCharType="end"/>
      </w:r>
      <w:r w:rsidRPr="001F57CD">
        <w:rPr>
          <w:rFonts w:cs="Arial"/>
        </w:rPr>
        <w:t xml:space="preserve"> </w:t>
      </w:r>
    </w:p>
    <w:p w14:paraId="1F6436D3" w14:textId="492C639C" w:rsidR="00343696" w:rsidRDefault="005718E0" w:rsidP="005718E0">
      <w:pPr>
        <w:jc w:val="both"/>
        <w:rPr>
          <w:rFonts w:cs="Arial"/>
        </w:rPr>
      </w:pPr>
      <w:r>
        <w:rPr>
          <w:rFonts w:cs="Arial"/>
        </w:rPr>
        <w:t>Ante esta situación</w:t>
      </w:r>
      <w:r w:rsidRPr="001F57CD">
        <w:rPr>
          <w:rFonts w:cs="Arial"/>
        </w:rPr>
        <w:t>, la</w:t>
      </w:r>
      <w:r>
        <w:rPr>
          <w:rFonts w:cs="Arial"/>
        </w:rPr>
        <w:t xml:space="preserve"> Organización de Naciones Unidas para la Educación, la Ciencia y la Cultura (</w:t>
      </w:r>
      <w:r w:rsidRPr="001F57CD">
        <w:rPr>
          <w:rFonts w:cs="Arial"/>
        </w:rPr>
        <w:t>UNESCO</w:t>
      </w:r>
      <w:r>
        <w:rPr>
          <w:rFonts w:cs="Arial"/>
        </w:rPr>
        <w:t>)</w:t>
      </w:r>
      <w:r w:rsidRPr="001F57CD">
        <w:rPr>
          <w:rFonts w:cs="Arial"/>
        </w:rPr>
        <w:t xml:space="preserve"> ha hecho un llamado a la acción para que los Gobiernos tomen medidas políticas </w:t>
      </w:r>
      <w:r>
        <w:rPr>
          <w:rFonts w:cs="Arial"/>
        </w:rPr>
        <w:t>con el fin de</w:t>
      </w:r>
      <w:r w:rsidRPr="001F57CD">
        <w:rPr>
          <w:rFonts w:cs="Arial"/>
        </w:rPr>
        <w:t xml:space="preserve"> garantizar que</w:t>
      </w:r>
      <w:r>
        <w:rPr>
          <w:rFonts w:cs="Arial"/>
        </w:rPr>
        <w:t xml:space="preserve"> la educación física</w:t>
      </w:r>
      <w:r w:rsidRPr="001F57CD">
        <w:rPr>
          <w:rFonts w:cs="Arial"/>
        </w:rPr>
        <w:t xml:space="preserve"> no sea desplazada de l</w:t>
      </w:r>
      <w:r>
        <w:rPr>
          <w:rFonts w:cs="Arial"/>
        </w:rPr>
        <w:t xml:space="preserve">os currículos escolares y se sigan promoviendo los </w:t>
      </w:r>
      <w:r w:rsidRPr="001F57CD">
        <w:rPr>
          <w:rFonts w:cs="Arial"/>
        </w:rPr>
        <w:t>amplios</w:t>
      </w:r>
      <w:r>
        <w:rPr>
          <w:rFonts w:cs="Arial"/>
        </w:rPr>
        <w:t xml:space="preserve"> beneficios de la Educación Física de C</w:t>
      </w:r>
      <w:r w:rsidRPr="001F57CD">
        <w:rPr>
          <w:rFonts w:cs="Arial"/>
        </w:rPr>
        <w:t>alidad a nivel social</w:t>
      </w:r>
      <w:r>
        <w:rPr>
          <w:rFonts w:cs="Arial"/>
        </w:rPr>
        <w:t xml:space="preserve">. Para </w:t>
      </w:r>
      <w:r w:rsidRPr="001F57CD">
        <w:rPr>
          <w:rFonts w:cs="Arial"/>
        </w:rPr>
        <w:t>apoyar de manera práctica a los</w:t>
      </w:r>
      <w:r>
        <w:rPr>
          <w:rFonts w:cs="Arial"/>
        </w:rPr>
        <w:t xml:space="preserve"> G</w:t>
      </w:r>
      <w:r w:rsidRPr="001F57CD">
        <w:rPr>
          <w:rFonts w:cs="Arial"/>
        </w:rPr>
        <w:t xml:space="preserve">obiernos en el desarrollo y la </w:t>
      </w:r>
      <w:r>
        <w:rPr>
          <w:rFonts w:cs="Arial"/>
        </w:rPr>
        <w:t>implementación de políticas de Educación Física de C</w:t>
      </w:r>
      <w:r w:rsidRPr="001F57CD">
        <w:rPr>
          <w:rFonts w:cs="Arial"/>
        </w:rPr>
        <w:t>alidad inclusivas, la UNESCO ha lanzado su proyecto “Políticas para u</w:t>
      </w:r>
      <w:r>
        <w:rPr>
          <w:rFonts w:cs="Arial"/>
        </w:rPr>
        <w:t>na Educación Física de Calidad”</w:t>
      </w:r>
      <w:r w:rsidRPr="001F57CD">
        <w:rPr>
          <w:rFonts w:cs="Arial"/>
        </w:rPr>
        <w:fldChar w:fldCharType="begin"/>
      </w:r>
      <w:r w:rsidR="000B77DC">
        <w:rPr>
          <w:rFonts w:cs="Arial"/>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1F57CD">
        <w:rPr>
          <w:rFonts w:cs="Arial"/>
        </w:rPr>
        <w:fldChar w:fldCharType="separate"/>
      </w:r>
      <w:r w:rsidR="000B77DC" w:rsidRPr="000B77DC">
        <w:rPr>
          <w:rFonts w:cs="Arial"/>
          <w:noProof/>
          <w:vertAlign w:val="superscript"/>
        </w:rPr>
        <w:t>5</w:t>
      </w:r>
      <w:r w:rsidRPr="001F57CD">
        <w:rPr>
          <w:rFonts w:cs="Arial"/>
        </w:rPr>
        <w:fldChar w:fldCharType="end"/>
      </w:r>
      <w:r w:rsidRPr="001F57CD">
        <w:rPr>
          <w:rFonts w:cs="Arial"/>
        </w:rPr>
        <w:t xml:space="preserve">. El proyecto consiste en la puesta en práctica de una metodología estandarizada para la revisión y desarrollo de recomendaciones de política </w:t>
      </w:r>
      <w:r>
        <w:rPr>
          <w:rFonts w:cs="Arial"/>
        </w:rPr>
        <w:t>a nivel nacional</w:t>
      </w:r>
      <w:r w:rsidRPr="001F57CD">
        <w:rPr>
          <w:rFonts w:cs="Arial"/>
        </w:rPr>
        <w:t xml:space="preserve"> para una educación física inclusiva y centrada en los niños. En el periodo 2016-2017 la UNESCO a</w:t>
      </w:r>
      <w:r>
        <w:rPr>
          <w:rFonts w:cs="Arial"/>
        </w:rPr>
        <w:t>poyó</w:t>
      </w:r>
      <w:r w:rsidRPr="001F57CD">
        <w:rPr>
          <w:rFonts w:cs="Arial"/>
        </w:rPr>
        <w:t xml:space="preserve"> a c</w:t>
      </w:r>
      <w:r>
        <w:rPr>
          <w:rFonts w:cs="Arial"/>
        </w:rPr>
        <w:t>inco</w:t>
      </w:r>
      <w:r w:rsidRPr="001F57CD">
        <w:rPr>
          <w:rFonts w:cs="Arial"/>
        </w:rPr>
        <w:t xml:space="preserve"> países piloto, incluyendo a México, para la implementación de la metodología, la cual considera el análisis de la situación nacional en torno a las políti</w:t>
      </w:r>
      <w:r>
        <w:rPr>
          <w:rFonts w:cs="Arial"/>
        </w:rPr>
        <w:t>cas para la educación física,</w:t>
      </w:r>
      <w:r w:rsidRPr="001F57CD">
        <w:rPr>
          <w:rFonts w:cs="Arial"/>
        </w:rPr>
        <w:t xml:space="preserve"> el desarrollo de recomendaciones para una política para una educación fí</w:t>
      </w:r>
      <w:r>
        <w:rPr>
          <w:rFonts w:cs="Arial"/>
        </w:rPr>
        <w:t>sica de calidad, y</w:t>
      </w:r>
      <w:r w:rsidRPr="001F57CD">
        <w:rPr>
          <w:rFonts w:cs="Arial"/>
        </w:rPr>
        <w:t xml:space="preserve"> la evaluación de las recomendaciones de política propuestas</w:t>
      </w:r>
      <w:r>
        <w:rPr>
          <w:rFonts w:cs="Arial"/>
        </w:rPr>
        <w:t xml:space="preserve"> mediante una consulta nacional</w:t>
      </w:r>
      <w:r w:rsidRPr="001F57CD">
        <w:rPr>
          <w:rFonts w:cs="Arial"/>
        </w:rPr>
        <w:t xml:space="preserve"> </w:t>
      </w:r>
      <w:r w:rsidRPr="001F57CD">
        <w:rPr>
          <w:rFonts w:cs="Arial"/>
        </w:rPr>
        <w:fldChar w:fldCharType="begin"/>
      </w:r>
      <w:r w:rsidR="000B77DC">
        <w:rPr>
          <w:rFonts w:cs="Arial"/>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1F57CD">
        <w:rPr>
          <w:rFonts w:cs="Arial"/>
        </w:rPr>
        <w:fldChar w:fldCharType="separate"/>
      </w:r>
      <w:r w:rsidR="000B77DC" w:rsidRPr="000B77DC">
        <w:rPr>
          <w:rFonts w:cs="Arial"/>
          <w:noProof/>
          <w:vertAlign w:val="superscript"/>
        </w:rPr>
        <w:t>5</w:t>
      </w:r>
      <w:r w:rsidRPr="001F57CD">
        <w:rPr>
          <w:rFonts w:cs="Arial"/>
        </w:rPr>
        <w:fldChar w:fldCharType="end"/>
      </w:r>
      <w:r w:rsidRPr="001F57CD">
        <w:rPr>
          <w:rFonts w:cs="Arial"/>
        </w:rPr>
        <w:t xml:space="preserve">. </w:t>
      </w:r>
    </w:p>
    <w:p w14:paraId="0B2C58C4" w14:textId="62980F72" w:rsidR="005718E0" w:rsidRPr="004628F2" w:rsidRDefault="005718E0" w:rsidP="005718E0">
      <w:pPr>
        <w:jc w:val="both"/>
        <w:rPr>
          <w:rFonts w:cs="Arial"/>
          <w:lang w:val="es-ES"/>
        </w:rPr>
      </w:pPr>
      <w:r w:rsidRPr="00387E7A">
        <w:rPr>
          <w:rFonts w:cs="Arial"/>
          <w:lang w:val="es-ES"/>
        </w:rPr>
        <w:t xml:space="preserve">Para ello, </w:t>
      </w:r>
      <w:r>
        <w:rPr>
          <w:rFonts w:cs="Arial"/>
          <w:lang w:val="es-ES"/>
        </w:rPr>
        <w:t>se integró</w:t>
      </w:r>
      <w:r w:rsidRPr="00387E7A">
        <w:rPr>
          <w:rFonts w:cs="Arial"/>
          <w:lang w:val="es-ES"/>
        </w:rPr>
        <w:t xml:space="preserve"> un </w:t>
      </w:r>
      <w:r w:rsidR="00214783">
        <w:rPr>
          <w:rFonts w:cs="Arial"/>
          <w:lang w:val="es-ES"/>
        </w:rPr>
        <w:t>Equipo Nacional, conformado por un Consejo Directivo, un Grupo Técnico de Trabajo y una Coordinación Nacional. E</w:t>
      </w:r>
      <w:r w:rsidR="00214783" w:rsidRPr="00387E7A">
        <w:rPr>
          <w:rFonts w:cs="Arial"/>
          <w:lang w:val="es-ES"/>
        </w:rPr>
        <w:t>l Consejo Directivo del Proyecto</w:t>
      </w:r>
      <w:r w:rsidR="00214783">
        <w:rPr>
          <w:rFonts w:cs="Arial"/>
          <w:lang w:val="es-ES"/>
        </w:rPr>
        <w:t xml:space="preserve"> se integró</w:t>
      </w:r>
      <w:r w:rsidR="00214783" w:rsidRPr="00387E7A">
        <w:rPr>
          <w:rFonts w:cs="Arial"/>
          <w:lang w:val="es-ES"/>
        </w:rPr>
        <w:t xml:space="preserve"> con instancias como la </w:t>
      </w:r>
      <w:r w:rsidR="00214783">
        <w:rPr>
          <w:rFonts w:cs="Arial"/>
          <w:lang w:val="es-ES"/>
        </w:rPr>
        <w:t xml:space="preserve">Secretaría de Salud, la </w:t>
      </w:r>
      <w:r w:rsidR="00214783" w:rsidRPr="00387E7A">
        <w:rPr>
          <w:rFonts w:cs="Arial"/>
          <w:lang w:val="es-ES"/>
        </w:rPr>
        <w:t>Secretaría de Educación Pública y la Comisión Nacional del Deporte</w:t>
      </w:r>
      <w:r w:rsidR="00214783">
        <w:rPr>
          <w:rFonts w:cs="Arial"/>
          <w:lang w:val="es-ES"/>
        </w:rPr>
        <w:t xml:space="preserve">, </w:t>
      </w:r>
      <w:r w:rsidR="00214783" w:rsidRPr="00387E7A">
        <w:rPr>
          <w:rFonts w:cs="Arial"/>
          <w:lang w:val="es-ES"/>
        </w:rPr>
        <w:t xml:space="preserve">la </w:t>
      </w:r>
      <w:r w:rsidR="00214783" w:rsidRPr="00387E7A">
        <w:rPr>
          <w:rFonts w:cs="Arial"/>
          <w:lang w:val="es-ES"/>
        </w:rPr>
        <w:lastRenderedPageBreak/>
        <w:t>UNESCO</w:t>
      </w:r>
      <w:r w:rsidR="00214783">
        <w:rPr>
          <w:rFonts w:cs="Arial"/>
          <w:lang w:val="es-ES"/>
        </w:rPr>
        <w:t>-México</w:t>
      </w:r>
      <w:r w:rsidR="00214783" w:rsidRPr="00387E7A">
        <w:rPr>
          <w:rFonts w:cs="Arial"/>
          <w:lang w:val="es-ES"/>
        </w:rPr>
        <w:t>,</w:t>
      </w:r>
      <w:r w:rsidR="00214783">
        <w:rPr>
          <w:rFonts w:cs="Arial"/>
          <w:lang w:val="es-ES"/>
        </w:rPr>
        <w:t xml:space="preserve"> y</w:t>
      </w:r>
      <w:r w:rsidR="00214783" w:rsidRPr="00387E7A">
        <w:rPr>
          <w:rFonts w:cs="Arial"/>
          <w:lang w:val="es-ES"/>
        </w:rPr>
        <w:t xml:space="preserve"> </w:t>
      </w:r>
      <w:r w:rsidR="00214783">
        <w:rPr>
          <w:rFonts w:cs="Arial"/>
          <w:lang w:val="es-ES"/>
        </w:rPr>
        <w:t>la Organización Panamericana de la Salud</w:t>
      </w:r>
      <w:r w:rsidR="00214783" w:rsidRPr="00387E7A">
        <w:rPr>
          <w:rFonts w:cs="Arial"/>
          <w:lang w:val="es-ES"/>
        </w:rPr>
        <w:t>.</w:t>
      </w:r>
      <w:r w:rsidR="00214783">
        <w:rPr>
          <w:rFonts w:cs="Arial"/>
          <w:lang w:val="es-ES"/>
        </w:rPr>
        <w:t xml:space="preserve"> El Grupo Técnico de Trabajo</w:t>
      </w:r>
      <w:r w:rsidRPr="00387E7A">
        <w:rPr>
          <w:rFonts w:cs="Arial"/>
          <w:lang w:val="es-ES"/>
        </w:rPr>
        <w:t>, coordinado por el Centro de Investigación en Nutrición y Salud del Instituto Nacional de Salud Pública (INSP)</w:t>
      </w:r>
      <w:r w:rsidR="00214783">
        <w:rPr>
          <w:rFonts w:cs="Arial"/>
          <w:lang w:val="es-ES"/>
        </w:rPr>
        <w:t xml:space="preserve">, estuvo integrado por </w:t>
      </w:r>
      <w:r w:rsidRPr="00387E7A">
        <w:rPr>
          <w:rFonts w:cs="Arial"/>
          <w:lang w:val="es-ES"/>
        </w:rPr>
        <w:t>representantes de diversas organizaciones civiles, universidades e instituciones académicas expertas en los diferentes aspectos involucrados en la prestació</w:t>
      </w:r>
      <w:r w:rsidR="00214783">
        <w:rPr>
          <w:rFonts w:cs="Arial"/>
          <w:lang w:val="es-ES"/>
        </w:rPr>
        <w:t>n de educación física</w:t>
      </w:r>
      <w:r w:rsidRPr="00387E7A">
        <w:rPr>
          <w:rFonts w:cs="Arial"/>
          <w:lang w:val="es-ES"/>
        </w:rPr>
        <w:t>. Los miembros de</w:t>
      </w:r>
      <w:r w:rsidR="00214783">
        <w:rPr>
          <w:rFonts w:cs="Arial"/>
          <w:lang w:val="es-ES"/>
        </w:rPr>
        <w:t xml:space="preserve">l equipo nacional </w:t>
      </w:r>
      <w:r>
        <w:rPr>
          <w:rFonts w:cs="Arial"/>
          <w:lang w:val="es-ES"/>
        </w:rPr>
        <w:t>colaboraron para emitir</w:t>
      </w:r>
      <w:r w:rsidRPr="00387E7A">
        <w:rPr>
          <w:rFonts w:cs="Arial"/>
          <w:lang w:val="es-ES"/>
        </w:rPr>
        <w:t xml:space="preserve"> recomendaciones para fortalecer la prestación de</w:t>
      </w:r>
      <w:r>
        <w:rPr>
          <w:rFonts w:cs="Arial"/>
          <w:lang w:val="es-ES"/>
        </w:rPr>
        <w:t xml:space="preserve"> Educación Física de C</w:t>
      </w:r>
      <w:r w:rsidRPr="00387E7A">
        <w:rPr>
          <w:rFonts w:cs="Arial"/>
          <w:lang w:val="es-ES"/>
        </w:rPr>
        <w:t>alid</w:t>
      </w:r>
      <w:r w:rsidRPr="004628F2">
        <w:rPr>
          <w:rFonts w:cs="Arial"/>
          <w:lang w:val="es-ES"/>
        </w:rPr>
        <w:t xml:space="preserve">ad en México. </w:t>
      </w:r>
    </w:p>
    <w:p w14:paraId="61075C59" w14:textId="3D89FE0C" w:rsidR="00980426" w:rsidRDefault="00697D1F" w:rsidP="006D2F98">
      <w:pPr>
        <w:jc w:val="both"/>
        <w:rPr>
          <w:caps/>
          <w:color w:val="FFFFFF" w:themeColor="background1"/>
          <w:spacing w:val="15"/>
          <w:sz w:val="22"/>
          <w:szCs w:val="22"/>
        </w:rPr>
      </w:pPr>
      <w:r w:rsidRPr="004628F2">
        <w:rPr>
          <w:rFonts w:cs="Arial"/>
        </w:rPr>
        <w:t xml:space="preserve">Este documento presenta los resultados del </w:t>
      </w:r>
      <w:r w:rsidR="00F6294F" w:rsidRPr="004628F2">
        <w:rPr>
          <w:rFonts w:cs="Arial"/>
        </w:rPr>
        <w:t>Proyecto</w:t>
      </w:r>
      <w:r w:rsidRPr="004628F2">
        <w:rPr>
          <w:rFonts w:cs="Arial"/>
        </w:rPr>
        <w:t xml:space="preserve"> Políticas para una Educación Física de Calidad de la UNESCO en México. En el capítulo 1 se presenta una breve descripción del Sistema Educativo Mexicano, tanto del Nivel Básico, como el nivel Superior, con un enfoque en los programas para la formación de recursos humanos en Educación Física. El cap</w:t>
      </w:r>
      <w:r w:rsidR="004628F2">
        <w:rPr>
          <w:rFonts w:cs="Arial"/>
        </w:rPr>
        <w:t>ítulo 2 brinda</w:t>
      </w:r>
      <w:r w:rsidR="004628F2" w:rsidRPr="004628F2">
        <w:rPr>
          <w:rFonts w:cs="Arial"/>
        </w:rPr>
        <w:t xml:space="preserve"> un breve resumen de los principales beneficios de la Educación Física de Calidad en los niños y las niñas. El tercer capítulo presenta un análisis de la situación nacional de la educación física en México d</w:t>
      </w:r>
      <w:r w:rsidR="00761085">
        <w:rPr>
          <w:rFonts w:cs="Arial"/>
        </w:rPr>
        <w:t>erivado de una evaluación de di</w:t>
      </w:r>
      <w:r w:rsidR="004628F2" w:rsidRPr="004628F2">
        <w:rPr>
          <w:rFonts w:cs="Arial"/>
        </w:rPr>
        <w:t>s</w:t>
      </w:r>
      <w:r w:rsidR="00761085">
        <w:rPr>
          <w:rFonts w:cs="Arial"/>
        </w:rPr>
        <w:t>e</w:t>
      </w:r>
      <w:r w:rsidR="004628F2" w:rsidRPr="004628F2">
        <w:rPr>
          <w:rFonts w:cs="Arial"/>
        </w:rPr>
        <w:t>ño y de implementación de las políticas actuales relacionadas a la prestación de educación física en el país. Finalmente, el capítulo 4 presenta la</w:t>
      </w:r>
      <w:r w:rsidR="005718E0" w:rsidRPr="004628F2">
        <w:rPr>
          <w:rFonts w:cs="Arial"/>
        </w:rPr>
        <w:t xml:space="preserve"> </w:t>
      </w:r>
      <w:r w:rsidRPr="004628F2">
        <w:rPr>
          <w:rFonts w:cs="Arial"/>
        </w:rPr>
        <w:t xml:space="preserve">Estrategia Nacional para la Prestación de Educación Física de Calidad en el Nivel </w:t>
      </w:r>
      <w:r w:rsidR="00214783">
        <w:rPr>
          <w:rFonts w:cs="Arial"/>
        </w:rPr>
        <w:t>Básico del Sistema Educativo Me</w:t>
      </w:r>
      <w:r w:rsidRPr="004628F2">
        <w:rPr>
          <w:rFonts w:cs="Arial"/>
        </w:rPr>
        <w:t>x</w:t>
      </w:r>
      <w:r w:rsidR="00214783">
        <w:rPr>
          <w:rFonts w:cs="Arial"/>
        </w:rPr>
        <w:t>i</w:t>
      </w:r>
      <w:r w:rsidRPr="004628F2">
        <w:rPr>
          <w:rFonts w:cs="Arial"/>
        </w:rPr>
        <w:t xml:space="preserve">cano, la cual integra las recomendaciones y acciones propuestas por el Equipo Nacional con base en la realidad en México de las </w:t>
      </w:r>
      <w:r w:rsidR="004628F2" w:rsidRPr="004628F2">
        <w:rPr>
          <w:rFonts w:cs="Arial"/>
        </w:rPr>
        <w:t>políticas de</w:t>
      </w:r>
      <w:r w:rsidRPr="004628F2">
        <w:rPr>
          <w:rFonts w:cs="Arial"/>
        </w:rPr>
        <w:t xml:space="preserve"> Educación Física así co</w:t>
      </w:r>
      <w:r w:rsidR="004628F2" w:rsidRPr="004628F2">
        <w:rPr>
          <w:rFonts w:cs="Arial"/>
        </w:rPr>
        <w:t>m</w:t>
      </w:r>
      <w:r w:rsidRPr="004628F2">
        <w:rPr>
          <w:rFonts w:cs="Arial"/>
        </w:rPr>
        <w:t>o los principios de Educación Física de Calidad de la UNESCO.</w:t>
      </w:r>
      <w:r>
        <w:rPr>
          <w:rFonts w:cs="Arial"/>
          <w:highlight w:val="yellow"/>
        </w:rPr>
        <w:t xml:space="preserve"> </w:t>
      </w:r>
      <w:r w:rsidR="00980426">
        <w:br w:type="page"/>
      </w:r>
    </w:p>
    <w:p w14:paraId="726EBBA3" w14:textId="40161AF7" w:rsidR="00980426" w:rsidRDefault="004D028E" w:rsidP="00980426">
      <w:pPr>
        <w:pStyle w:val="Ttulo1"/>
      </w:pPr>
      <w:bookmarkStart w:id="3" w:name="_Toc488398676"/>
      <w:r>
        <w:lastRenderedPageBreak/>
        <w:t xml:space="preserve">1. </w:t>
      </w:r>
      <w:r w:rsidR="00980426">
        <w:t>E</w:t>
      </w:r>
      <w:r w:rsidR="007A3440">
        <w:t>l sistema educativo mexicano: El</w:t>
      </w:r>
      <w:r w:rsidR="00980426">
        <w:t xml:space="preserve"> contexto de la educación física</w:t>
      </w:r>
      <w:bookmarkEnd w:id="3"/>
    </w:p>
    <w:p w14:paraId="1D215F58" w14:textId="0A0D90CF" w:rsidR="00980426" w:rsidRPr="00980426" w:rsidRDefault="000B6F10" w:rsidP="000B6F10">
      <w:pPr>
        <w:pStyle w:val="Ttulo2"/>
      </w:pPr>
      <w:bookmarkStart w:id="4" w:name="_Toc488398677"/>
      <w:r>
        <w:t>Introducción</w:t>
      </w:r>
      <w:bookmarkEnd w:id="4"/>
    </w:p>
    <w:p w14:paraId="2DD5FD5D" w14:textId="68D63987" w:rsidR="00EA4F77" w:rsidRDefault="00EA1A67" w:rsidP="00617201">
      <w:pPr>
        <w:jc w:val="both"/>
      </w:pPr>
      <w:r>
        <w:t xml:space="preserve">El sistema educativo mexicano presenta un contexto heterogéneo muy amplio. </w:t>
      </w:r>
      <w:r w:rsidR="000B6F10" w:rsidRPr="000B6F10">
        <w:t>En México existen diferentes niveles de educación: educación básica, media superior y superior, los cuales comprenden estudios en: preescolar, primaria, secundaria, bachillerato, licenciatura, maestría y doctorado, además de diplomados y otras modalidades de educación superior. La educación básica (conformada por preescolar, primaria y secundaria)</w:t>
      </w:r>
      <w:r>
        <w:t xml:space="preserve"> (Tabla </w:t>
      </w:r>
      <w:r w:rsidR="00761085" w:rsidRPr="00761085">
        <w:t>1</w:t>
      </w:r>
      <w:r>
        <w:t>)</w:t>
      </w:r>
      <w:r w:rsidR="000B6F10" w:rsidRPr="000B6F10">
        <w:t>, junto con la media superior (preparatoria o bachillerato) son obligatorias e impartidas por el Estado (federación, estados y municipios) en todo el territorio nacional mexicano</w:t>
      </w:r>
      <w:r w:rsidR="00EA4F77">
        <w:t>. En la educación primaria, la enseñanza suele estar a cargo de un maestro normalista general, mientras que a partir de la educación secundaria, las clases son impartidas por profesores especial</w:t>
      </w:r>
      <w:r w:rsidR="00470C86">
        <w:t>izados en las distintas materias</w:t>
      </w:r>
      <w:r w:rsidR="00EA4F77">
        <w:t>.</w:t>
      </w:r>
      <w:r w:rsidR="00470C86">
        <w:fldChar w:fldCharType="begin"/>
      </w:r>
      <w:r w:rsidR="00DB305E">
        <w:instrText xml:space="preserve"> ADDIN EN.CITE &lt;EndNote&gt;&lt;Cite&gt;&lt;Author&gt;Santiago&lt;/Author&gt;&lt;Year&gt;2014&lt;/Year&gt;&lt;RecNum&gt;1404&lt;/RecNum&gt;&lt;DisplayText&gt;&lt;style face="superscript"&gt;19&lt;/style&gt;&lt;/DisplayText&gt;&lt;record&gt;&lt;rec-number&gt;1404&lt;/rec-number&gt;&lt;foreign-keys&gt;&lt;key app="EN" db-id="92fx95tf8ffdrjeef5u5zexqdssx92epx5az" timestamp="1500406852"&gt;1404&lt;/key&gt;&lt;/foreign-keys&gt;&lt;ref-type name="Book"&gt;6&lt;/ref-type&gt;&lt;contributors&gt;&lt;authors&gt;&lt;author&gt;Santiago, P.&lt;/author&gt;&lt;author&gt;Mcgregor, I.&lt;/author&gt;&lt;author&gt;Nusche, D.&lt;/author&gt;&lt;author&gt;Ravela, P.&lt;/author&gt;&lt;author&gt;Toledo, D.&lt;/author&gt;&lt;/authors&gt;&lt;/contributors&gt;&lt;titles&gt;&lt;title&gt;Revisiones de la OCDE sobre la Evaluación en Educación: México 2012. &lt;/title&gt;&lt;alt-title&gt;Hepatology&lt;/alt-title&gt;&lt;/titles&gt;&lt;alt-periodical&gt;&lt;full-title&gt;Hepatology&lt;/full-title&gt;&lt;abbr-1&gt;Hepatology&lt;/abbr-1&gt;&lt;/alt-periodical&gt;&lt;dates&gt;&lt;year&gt;2014&lt;/year&gt;&lt;/dates&gt;&lt;pub-location&gt;París&lt;/pub-location&gt;&lt;publisher&gt;OCDE&lt;/publisher&gt;&lt;isbn&gt;ISBN (I): 978-607-7675-59-4&amp;#xD;ISBN (E): 978-607-7675-60-0&lt;/isbn&gt;&lt;urls&gt;&lt;/urls&gt;&lt;/record&gt;&lt;/Cite&gt;&lt;/EndNote&gt;</w:instrText>
      </w:r>
      <w:r w:rsidR="00470C86">
        <w:fldChar w:fldCharType="separate"/>
      </w:r>
      <w:r w:rsidR="00DB305E" w:rsidRPr="00DB305E">
        <w:rPr>
          <w:noProof/>
          <w:vertAlign w:val="superscript"/>
        </w:rPr>
        <w:t>19</w:t>
      </w:r>
      <w:r w:rsidR="00470C86">
        <w:fldChar w:fldCharType="end"/>
      </w:r>
    </w:p>
    <w:p w14:paraId="3714F5A7" w14:textId="1437D47A" w:rsidR="00EA1A67" w:rsidRDefault="00EA1A67" w:rsidP="00617201">
      <w:pPr>
        <w:jc w:val="both"/>
      </w:pPr>
      <w:r>
        <w:t xml:space="preserve">En las siguientes secciones se brinda un panorama general del sistema educativo mexicano, haciendo énfasis en el nivel básico, el cual es competencia para la implementación de una Política para la prestación de educación física de calidad, así como el nivel superior, centrándose en la oferta de programas para la formación de recursos humanos para la prestación de educación física. </w:t>
      </w:r>
    </w:p>
    <w:p w14:paraId="06553C70" w14:textId="77777777" w:rsidR="00EA1A67" w:rsidRDefault="00EA1A67" w:rsidP="00617201">
      <w:pPr>
        <w:pStyle w:val="Ttulo2"/>
        <w:jc w:val="both"/>
      </w:pPr>
      <w:bookmarkStart w:id="5" w:name="_Toc488398678"/>
      <w:r>
        <w:t>Nivel básico</w:t>
      </w:r>
      <w:bookmarkEnd w:id="5"/>
    </w:p>
    <w:p w14:paraId="0565AD62" w14:textId="61F595D1" w:rsidR="00FF6384" w:rsidRDefault="00FF6384" w:rsidP="00617201">
      <w:pPr>
        <w:jc w:val="both"/>
      </w:pPr>
      <w:r>
        <w:t xml:space="preserve">Según los datos proporcionados por la Dirección General de Planeación, Programación y Estadística Educativa de la Secretaría de Educación Pública, en el último ciclo escolar (2015 – 2016), se inscribieron 36,392,832 alumnos dentro del Sistema Educativo Escolarizado, de las </w:t>
      </w:r>
      <w:r w:rsidR="00EA4F77">
        <w:t xml:space="preserve">cuales 25,897,636 matrículas </w:t>
      </w:r>
      <w:r>
        <w:t>corresponden a la Educación Básica (cobertura desde 3 – 14 años).</w:t>
      </w:r>
      <w:r w:rsidR="00470C86">
        <w:fldChar w:fldCharType="begin"/>
      </w:r>
      <w:r w:rsidR="00DB305E">
        <w:instrText xml:space="preserve"> ADDIN EN.CITE &lt;EndNote&gt;&lt;Cite&gt;&lt;Year&gt;2016&lt;/Year&gt;&lt;RecNum&gt;1403&lt;/RecNum&gt;&lt;DisplayText&gt;&lt;style face="superscript"&gt;20&lt;/style&gt;&lt;/DisplayText&gt;&lt;record&gt;&lt;rec-number&gt;1403&lt;/rec-number&gt;&lt;foreign-keys&gt;&lt;key app="EN" db-id="92fx95tf8ffdrjeef5u5zexqdssx92epx5az" timestamp="1500406671"&gt;1403&lt;/key&gt;&lt;/foreign-keys&gt;&lt;ref-type name="Book"&gt;6&lt;/ref-type&gt;&lt;contributors&gt;&lt;/contributors&gt;&lt;titles&gt;&lt;title&gt;4to Informe de Labores.&lt;/title&gt;&lt;/titles&gt;&lt;dates&gt;&lt;year&gt;2016&lt;/year&gt;&lt;/dates&gt;&lt;pub-location&gt;Ciudad de México&lt;/pub-location&gt;&lt;publisher&gt;Secretaría de Educación Pública&lt;/publisher&gt;&lt;urls&gt;&lt;/urls&gt;&lt;/record&gt;&lt;/Cite&gt;&lt;/EndNote&gt;</w:instrText>
      </w:r>
      <w:r w:rsidR="00470C86">
        <w:fldChar w:fldCharType="separate"/>
      </w:r>
      <w:r w:rsidR="00DB305E" w:rsidRPr="00DB305E">
        <w:rPr>
          <w:noProof/>
          <w:vertAlign w:val="superscript"/>
        </w:rPr>
        <w:t>20</w:t>
      </w:r>
      <w:r w:rsidR="00470C86">
        <w:fldChar w:fldCharType="end"/>
      </w:r>
      <w:r>
        <w:t xml:space="preserve"> </w:t>
      </w:r>
    </w:p>
    <w:p w14:paraId="28B93EDA" w14:textId="18F28662" w:rsidR="00FF6384" w:rsidRDefault="00FF6384" w:rsidP="00FF6384">
      <w:pPr>
        <w:pStyle w:val="Descripcin"/>
        <w:keepNext/>
      </w:pPr>
      <w:bookmarkStart w:id="6" w:name="_Hlk480477500"/>
      <w:r w:rsidRPr="00CB2E24">
        <w:t xml:space="preserve">Tabla </w:t>
      </w:r>
      <w:fldSimple w:instr=" SEQ Tabla \* ARABIC ">
        <w:r w:rsidR="0003150B">
          <w:rPr>
            <w:noProof/>
          </w:rPr>
          <w:t>1</w:t>
        </w:r>
      </w:fldSimple>
      <w:r w:rsidRPr="00CB2E24">
        <w:t>.</w:t>
      </w:r>
      <w:r>
        <w:t xml:space="preserve"> El sistema educativo mexicano (SEP).</w:t>
      </w:r>
      <w:r w:rsidR="00470C86">
        <w:fldChar w:fldCharType="begin"/>
      </w:r>
      <w:r w:rsidR="00DB305E">
        <w:instrText xml:space="preserve"> ADDIN EN.CITE &lt;EndNote&gt;&lt;Cite&gt;&lt;Author&gt;Santiago&lt;/Author&gt;&lt;Year&gt;2014&lt;/Year&gt;&lt;RecNum&gt;1404&lt;/RecNum&gt;&lt;DisplayText&gt;&lt;style face="superscript"&gt;19&lt;/style&gt;&lt;/DisplayText&gt;&lt;record&gt;&lt;rec-number&gt;1404&lt;/rec-number&gt;&lt;foreign-keys&gt;&lt;key app="EN" db-id="92fx95tf8ffdrjeef5u5zexqdssx92epx5az" timestamp="1500406852"&gt;1404&lt;/key&gt;&lt;/foreign-keys&gt;&lt;ref-type name="Book"&gt;6&lt;/ref-type&gt;&lt;contributors&gt;&lt;authors&gt;&lt;author&gt;Santiago, P.&lt;/author&gt;&lt;author&gt;Mcgregor, I.&lt;/author&gt;&lt;author&gt;Nusche, D.&lt;/author&gt;&lt;author&gt;Ravela, P.&lt;/author&gt;&lt;author&gt;Toledo, D.&lt;/author&gt;&lt;/authors&gt;&lt;/contributors&gt;&lt;titles&gt;&lt;title&gt;Revisiones de la OCDE sobre la Evaluación en Educación: México 2012. &lt;/title&gt;&lt;alt-title&gt;Hepatology&lt;/alt-title&gt;&lt;/titles&gt;&lt;alt-periodical&gt;&lt;full-title&gt;Hepatology&lt;/full-title&gt;&lt;abbr-1&gt;Hepatology&lt;/abbr-1&gt;&lt;/alt-periodical&gt;&lt;dates&gt;&lt;year&gt;2014&lt;/year&gt;&lt;/dates&gt;&lt;pub-location&gt;París&lt;/pub-location&gt;&lt;publisher&gt;OCDE&lt;/publisher&gt;&lt;isbn&gt;ISBN (I): 978-607-7675-59-4&amp;#xD;ISBN (E): 978-607-7675-60-0&lt;/isbn&gt;&lt;urls&gt;&lt;/urls&gt;&lt;/record&gt;&lt;/Cite&gt;&lt;/EndNote&gt;</w:instrText>
      </w:r>
      <w:r w:rsidR="00470C86">
        <w:fldChar w:fldCharType="separate"/>
      </w:r>
      <w:r w:rsidR="00DB305E" w:rsidRPr="00DB305E">
        <w:rPr>
          <w:noProof/>
          <w:vertAlign w:val="superscript"/>
        </w:rPr>
        <w:t>19</w:t>
      </w:r>
      <w:r w:rsidR="00470C86">
        <w:fldChar w:fldCharType="end"/>
      </w:r>
    </w:p>
    <w:tbl>
      <w:tblPr>
        <w:tblStyle w:val="Tablaconcuadrcula"/>
        <w:tblW w:w="5000" w:type="pct"/>
        <w:jc w:val="center"/>
        <w:tblBorders>
          <w:left w:val="none" w:sz="0" w:space="0" w:color="auto"/>
        </w:tblBorders>
        <w:tblLook w:val="04A0" w:firstRow="1" w:lastRow="0" w:firstColumn="1" w:lastColumn="0" w:noHBand="0" w:noVBand="1"/>
      </w:tblPr>
      <w:tblGrid>
        <w:gridCol w:w="1393"/>
        <w:gridCol w:w="347"/>
        <w:gridCol w:w="347"/>
        <w:gridCol w:w="424"/>
        <w:gridCol w:w="384"/>
        <w:gridCol w:w="384"/>
        <w:gridCol w:w="384"/>
        <w:gridCol w:w="384"/>
        <w:gridCol w:w="399"/>
        <w:gridCol w:w="192"/>
        <w:gridCol w:w="207"/>
        <w:gridCol w:w="491"/>
        <w:gridCol w:w="399"/>
        <w:gridCol w:w="526"/>
        <w:gridCol w:w="973"/>
        <w:gridCol w:w="798"/>
        <w:gridCol w:w="796"/>
      </w:tblGrid>
      <w:tr w:rsidR="005B5414" w:rsidRPr="005B5414" w14:paraId="26D38CBA" w14:textId="77777777" w:rsidTr="005B5414">
        <w:trPr>
          <w:jc w:val="center"/>
        </w:trPr>
        <w:tc>
          <w:tcPr>
            <w:tcW w:w="797" w:type="pct"/>
            <w:tcBorders>
              <w:top w:val="single" w:sz="4" w:space="0" w:color="auto"/>
              <w:left w:val="single" w:sz="4" w:space="0" w:color="auto"/>
              <w:bottom w:val="single" w:sz="4" w:space="0" w:color="auto"/>
              <w:right w:val="single" w:sz="4" w:space="0" w:color="auto"/>
            </w:tcBorders>
            <w:shd w:val="clear" w:color="auto" w:fill="BEBBB2" w:themeFill="text2" w:themeFillTint="66"/>
            <w:vAlign w:val="center"/>
            <w:hideMark/>
          </w:tcPr>
          <w:p w14:paraId="65ACF827" w14:textId="77777777" w:rsidR="00FF6384" w:rsidRPr="005B5414" w:rsidRDefault="00FF6384">
            <w:pPr>
              <w:jc w:val="center"/>
              <w:rPr>
                <w:b/>
                <w:sz w:val="18"/>
                <w:szCs w:val="18"/>
              </w:rPr>
            </w:pPr>
            <w:r w:rsidRPr="005B5414">
              <w:rPr>
                <w:b/>
                <w:sz w:val="18"/>
                <w:szCs w:val="18"/>
              </w:rPr>
              <w:t>Edad</w:t>
            </w:r>
          </w:p>
        </w:tc>
        <w:tc>
          <w:tcPr>
            <w:tcW w:w="201" w:type="pct"/>
            <w:tcBorders>
              <w:top w:val="single" w:sz="4" w:space="0" w:color="auto"/>
              <w:left w:val="single" w:sz="4" w:space="0" w:color="auto"/>
              <w:bottom w:val="single" w:sz="4" w:space="0" w:color="auto"/>
              <w:right w:val="nil"/>
            </w:tcBorders>
            <w:shd w:val="clear" w:color="auto" w:fill="BEBBB2" w:themeFill="text2" w:themeFillTint="66"/>
            <w:vAlign w:val="center"/>
            <w:hideMark/>
          </w:tcPr>
          <w:p w14:paraId="37B8CA88" w14:textId="77777777" w:rsidR="00FF6384" w:rsidRPr="005B5414" w:rsidRDefault="00FF6384">
            <w:pPr>
              <w:jc w:val="center"/>
              <w:rPr>
                <w:sz w:val="18"/>
                <w:szCs w:val="18"/>
              </w:rPr>
            </w:pPr>
            <w:r w:rsidRPr="005B5414">
              <w:rPr>
                <w:sz w:val="18"/>
                <w:szCs w:val="18"/>
              </w:rPr>
              <w:t>3</w:t>
            </w:r>
          </w:p>
        </w:tc>
        <w:tc>
          <w:tcPr>
            <w:tcW w:w="201" w:type="pct"/>
            <w:tcBorders>
              <w:top w:val="single" w:sz="4" w:space="0" w:color="auto"/>
              <w:left w:val="nil"/>
              <w:bottom w:val="single" w:sz="4" w:space="0" w:color="auto"/>
              <w:right w:val="nil"/>
            </w:tcBorders>
            <w:shd w:val="clear" w:color="auto" w:fill="BEBBB2" w:themeFill="text2" w:themeFillTint="66"/>
            <w:vAlign w:val="center"/>
            <w:hideMark/>
          </w:tcPr>
          <w:p w14:paraId="473E9F7E" w14:textId="77777777" w:rsidR="00FF6384" w:rsidRPr="005B5414" w:rsidRDefault="00FF6384">
            <w:pPr>
              <w:jc w:val="center"/>
              <w:rPr>
                <w:sz w:val="18"/>
                <w:szCs w:val="18"/>
              </w:rPr>
            </w:pPr>
            <w:r w:rsidRPr="005B5414">
              <w:rPr>
                <w:sz w:val="18"/>
                <w:szCs w:val="18"/>
              </w:rPr>
              <w:t>4</w:t>
            </w:r>
          </w:p>
        </w:tc>
        <w:tc>
          <w:tcPr>
            <w:tcW w:w="246" w:type="pct"/>
            <w:tcBorders>
              <w:top w:val="single" w:sz="4" w:space="0" w:color="auto"/>
              <w:left w:val="nil"/>
              <w:bottom w:val="single" w:sz="4" w:space="0" w:color="auto"/>
              <w:right w:val="single" w:sz="4" w:space="0" w:color="auto"/>
            </w:tcBorders>
            <w:shd w:val="clear" w:color="auto" w:fill="BEBBB2" w:themeFill="text2" w:themeFillTint="66"/>
            <w:vAlign w:val="center"/>
            <w:hideMark/>
          </w:tcPr>
          <w:p w14:paraId="487987AE" w14:textId="77777777" w:rsidR="00FF6384" w:rsidRPr="005B5414" w:rsidRDefault="00FF6384">
            <w:pPr>
              <w:jc w:val="center"/>
              <w:rPr>
                <w:sz w:val="18"/>
                <w:szCs w:val="18"/>
              </w:rPr>
            </w:pPr>
            <w:r w:rsidRPr="005B5414">
              <w:rPr>
                <w:sz w:val="18"/>
                <w:szCs w:val="18"/>
              </w:rPr>
              <w:t>5</w:t>
            </w:r>
          </w:p>
        </w:tc>
        <w:tc>
          <w:tcPr>
            <w:tcW w:w="195" w:type="pct"/>
            <w:tcBorders>
              <w:top w:val="single" w:sz="4" w:space="0" w:color="auto"/>
              <w:left w:val="single" w:sz="4" w:space="0" w:color="auto"/>
              <w:bottom w:val="single" w:sz="4" w:space="0" w:color="auto"/>
              <w:right w:val="nil"/>
            </w:tcBorders>
            <w:shd w:val="clear" w:color="auto" w:fill="BEBBB2" w:themeFill="text2" w:themeFillTint="66"/>
            <w:vAlign w:val="center"/>
            <w:hideMark/>
          </w:tcPr>
          <w:p w14:paraId="7956EF0E" w14:textId="77777777" w:rsidR="00FF6384" w:rsidRPr="005B5414" w:rsidRDefault="00FF6384">
            <w:pPr>
              <w:jc w:val="center"/>
              <w:rPr>
                <w:sz w:val="18"/>
                <w:szCs w:val="18"/>
              </w:rPr>
            </w:pPr>
            <w:r w:rsidRPr="005B5414">
              <w:rPr>
                <w:sz w:val="18"/>
                <w:szCs w:val="18"/>
              </w:rPr>
              <w:t>6</w:t>
            </w:r>
          </w:p>
        </w:tc>
        <w:tc>
          <w:tcPr>
            <w:tcW w:w="217" w:type="pct"/>
            <w:tcBorders>
              <w:top w:val="single" w:sz="4" w:space="0" w:color="auto"/>
              <w:left w:val="nil"/>
              <w:bottom w:val="single" w:sz="4" w:space="0" w:color="auto"/>
              <w:right w:val="nil"/>
            </w:tcBorders>
            <w:shd w:val="clear" w:color="auto" w:fill="BEBBB2" w:themeFill="text2" w:themeFillTint="66"/>
            <w:vAlign w:val="center"/>
            <w:hideMark/>
          </w:tcPr>
          <w:p w14:paraId="171DEBEB" w14:textId="77777777" w:rsidR="00FF6384" w:rsidRPr="005B5414" w:rsidRDefault="00FF6384">
            <w:pPr>
              <w:jc w:val="center"/>
              <w:rPr>
                <w:sz w:val="18"/>
                <w:szCs w:val="18"/>
              </w:rPr>
            </w:pPr>
            <w:r w:rsidRPr="005B5414">
              <w:rPr>
                <w:sz w:val="18"/>
                <w:szCs w:val="18"/>
              </w:rPr>
              <w:t>7</w:t>
            </w:r>
          </w:p>
        </w:tc>
        <w:tc>
          <w:tcPr>
            <w:tcW w:w="217" w:type="pct"/>
            <w:tcBorders>
              <w:top w:val="single" w:sz="4" w:space="0" w:color="auto"/>
              <w:left w:val="nil"/>
              <w:bottom w:val="single" w:sz="4" w:space="0" w:color="auto"/>
              <w:right w:val="nil"/>
            </w:tcBorders>
            <w:shd w:val="clear" w:color="auto" w:fill="BEBBB2" w:themeFill="text2" w:themeFillTint="66"/>
            <w:vAlign w:val="center"/>
            <w:hideMark/>
          </w:tcPr>
          <w:p w14:paraId="71F04559" w14:textId="77777777" w:rsidR="00FF6384" w:rsidRPr="005B5414" w:rsidRDefault="00FF6384">
            <w:pPr>
              <w:jc w:val="center"/>
              <w:rPr>
                <w:sz w:val="18"/>
                <w:szCs w:val="18"/>
              </w:rPr>
            </w:pPr>
            <w:r w:rsidRPr="005B5414">
              <w:rPr>
                <w:sz w:val="18"/>
                <w:szCs w:val="18"/>
              </w:rPr>
              <w:t>8</w:t>
            </w:r>
          </w:p>
        </w:tc>
        <w:tc>
          <w:tcPr>
            <w:tcW w:w="217" w:type="pct"/>
            <w:tcBorders>
              <w:top w:val="single" w:sz="4" w:space="0" w:color="auto"/>
              <w:left w:val="nil"/>
              <w:bottom w:val="single" w:sz="4" w:space="0" w:color="auto"/>
              <w:right w:val="nil"/>
            </w:tcBorders>
            <w:shd w:val="clear" w:color="auto" w:fill="BEBBB2" w:themeFill="text2" w:themeFillTint="66"/>
            <w:vAlign w:val="center"/>
            <w:hideMark/>
          </w:tcPr>
          <w:p w14:paraId="29A16344" w14:textId="77777777" w:rsidR="00FF6384" w:rsidRPr="005B5414" w:rsidRDefault="00FF6384">
            <w:pPr>
              <w:jc w:val="center"/>
              <w:rPr>
                <w:sz w:val="18"/>
                <w:szCs w:val="18"/>
              </w:rPr>
            </w:pPr>
            <w:r w:rsidRPr="005B5414">
              <w:rPr>
                <w:sz w:val="18"/>
                <w:szCs w:val="18"/>
              </w:rPr>
              <w:t>9</w:t>
            </w:r>
          </w:p>
        </w:tc>
        <w:tc>
          <w:tcPr>
            <w:tcW w:w="224" w:type="pct"/>
            <w:tcBorders>
              <w:top w:val="single" w:sz="4" w:space="0" w:color="auto"/>
              <w:left w:val="nil"/>
              <w:bottom w:val="single" w:sz="4" w:space="0" w:color="auto"/>
              <w:right w:val="nil"/>
            </w:tcBorders>
            <w:shd w:val="clear" w:color="auto" w:fill="BEBBB2" w:themeFill="text2" w:themeFillTint="66"/>
            <w:vAlign w:val="center"/>
            <w:hideMark/>
          </w:tcPr>
          <w:p w14:paraId="2F69EBF7" w14:textId="77777777" w:rsidR="00FF6384" w:rsidRPr="005B5414" w:rsidRDefault="00FF6384">
            <w:pPr>
              <w:jc w:val="center"/>
              <w:rPr>
                <w:sz w:val="18"/>
                <w:szCs w:val="18"/>
              </w:rPr>
            </w:pPr>
            <w:r w:rsidRPr="005B5414">
              <w:rPr>
                <w:sz w:val="18"/>
                <w:szCs w:val="18"/>
              </w:rPr>
              <w:t>10</w:t>
            </w:r>
          </w:p>
        </w:tc>
        <w:tc>
          <w:tcPr>
            <w:tcW w:w="202" w:type="pct"/>
            <w:gridSpan w:val="2"/>
            <w:tcBorders>
              <w:top w:val="single" w:sz="4" w:space="0" w:color="auto"/>
              <w:left w:val="nil"/>
              <w:bottom w:val="single" w:sz="4" w:space="0" w:color="auto"/>
              <w:right w:val="nil"/>
            </w:tcBorders>
            <w:shd w:val="clear" w:color="auto" w:fill="BEBBB2" w:themeFill="text2" w:themeFillTint="66"/>
            <w:vAlign w:val="center"/>
            <w:hideMark/>
          </w:tcPr>
          <w:p w14:paraId="0D8E286B" w14:textId="77777777" w:rsidR="00FF6384" w:rsidRPr="005B5414" w:rsidRDefault="00FF6384">
            <w:pPr>
              <w:jc w:val="center"/>
              <w:rPr>
                <w:sz w:val="18"/>
                <w:szCs w:val="18"/>
              </w:rPr>
            </w:pPr>
            <w:r w:rsidRPr="005B5414">
              <w:rPr>
                <w:sz w:val="18"/>
                <w:szCs w:val="18"/>
              </w:rPr>
              <w:t>11</w:t>
            </w:r>
          </w:p>
        </w:tc>
        <w:tc>
          <w:tcPr>
            <w:tcW w:w="295" w:type="pct"/>
            <w:tcBorders>
              <w:top w:val="single" w:sz="4" w:space="0" w:color="auto"/>
              <w:left w:val="nil"/>
              <w:bottom w:val="single" w:sz="4" w:space="0" w:color="auto"/>
              <w:right w:val="nil"/>
            </w:tcBorders>
            <w:shd w:val="clear" w:color="auto" w:fill="BEBBB2" w:themeFill="text2" w:themeFillTint="66"/>
            <w:vAlign w:val="center"/>
            <w:hideMark/>
          </w:tcPr>
          <w:p w14:paraId="21B14180" w14:textId="77777777" w:rsidR="00FF6384" w:rsidRPr="005B5414" w:rsidRDefault="00FF6384">
            <w:pPr>
              <w:jc w:val="center"/>
              <w:rPr>
                <w:sz w:val="18"/>
                <w:szCs w:val="18"/>
              </w:rPr>
            </w:pPr>
            <w:r w:rsidRPr="005B5414">
              <w:rPr>
                <w:sz w:val="18"/>
                <w:szCs w:val="18"/>
              </w:rPr>
              <w:t>12</w:t>
            </w:r>
          </w:p>
        </w:tc>
        <w:tc>
          <w:tcPr>
            <w:tcW w:w="204" w:type="pct"/>
            <w:tcBorders>
              <w:top w:val="single" w:sz="4" w:space="0" w:color="auto"/>
              <w:left w:val="nil"/>
              <w:bottom w:val="single" w:sz="4" w:space="0" w:color="auto"/>
              <w:right w:val="nil"/>
            </w:tcBorders>
            <w:shd w:val="clear" w:color="auto" w:fill="BEBBB2" w:themeFill="text2" w:themeFillTint="66"/>
            <w:vAlign w:val="center"/>
            <w:hideMark/>
          </w:tcPr>
          <w:p w14:paraId="282AA0EC" w14:textId="77777777" w:rsidR="00FF6384" w:rsidRPr="005B5414" w:rsidRDefault="00FF6384">
            <w:pPr>
              <w:jc w:val="center"/>
              <w:rPr>
                <w:sz w:val="18"/>
                <w:szCs w:val="18"/>
              </w:rPr>
            </w:pPr>
            <w:r w:rsidRPr="005B5414">
              <w:rPr>
                <w:sz w:val="18"/>
                <w:szCs w:val="18"/>
              </w:rPr>
              <w:t>13</w:t>
            </w:r>
          </w:p>
        </w:tc>
        <w:tc>
          <w:tcPr>
            <w:tcW w:w="305" w:type="pct"/>
            <w:tcBorders>
              <w:top w:val="single" w:sz="4" w:space="0" w:color="auto"/>
              <w:left w:val="nil"/>
              <w:bottom w:val="single" w:sz="4" w:space="0" w:color="auto"/>
              <w:right w:val="single" w:sz="4" w:space="0" w:color="auto"/>
            </w:tcBorders>
            <w:shd w:val="clear" w:color="auto" w:fill="BEBBB2" w:themeFill="text2" w:themeFillTint="66"/>
            <w:vAlign w:val="center"/>
            <w:hideMark/>
          </w:tcPr>
          <w:p w14:paraId="066C33E9" w14:textId="77777777" w:rsidR="00FF6384" w:rsidRPr="005B5414" w:rsidRDefault="00FF6384">
            <w:pPr>
              <w:jc w:val="center"/>
              <w:rPr>
                <w:sz w:val="18"/>
                <w:szCs w:val="18"/>
              </w:rPr>
            </w:pPr>
            <w:r w:rsidRPr="005B5414">
              <w:rPr>
                <w:sz w:val="18"/>
                <w:szCs w:val="18"/>
              </w:rPr>
              <w:t>14</w:t>
            </w:r>
          </w:p>
        </w:tc>
        <w:tc>
          <w:tcPr>
            <w:tcW w:w="559" w:type="pct"/>
            <w:tcBorders>
              <w:top w:val="single" w:sz="4" w:space="0" w:color="auto"/>
              <w:left w:val="single" w:sz="4" w:space="0" w:color="auto"/>
              <w:bottom w:val="single" w:sz="4" w:space="0" w:color="auto"/>
              <w:right w:val="nil"/>
            </w:tcBorders>
            <w:shd w:val="clear" w:color="auto" w:fill="BEBBB2" w:themeFill="text2" w:themeFillTint="66"/>
            <w:vAlign w:val="center"/>
            <w:hideMark/>
          </w:tcPr>
          <w:p w14:paraId="001031A3" w14:textId="77777777" w:rsidR="00FF6384" w:rsidRPr="005B5414" w:rsidRDefault="00FF6384">
            <w:pPr>
              <w:jc w:val="center"/>
              <w:rPr>
                <w:sz w:val="18"/>
                <w:szCs w:val="18"/>
              </w:rPr>
            </w:pPr>
            <w:r w:rsidRPr="005B5414">
              <w:rPr>
                <w:sz w:val="18"/>
                <w:szCs w:val="18"/>
              </w:rPr>
              <w:t>15</w:t>
            </w:r>
          </w:p>
        </w:tc>
        <w:tc>
          <w:tcPr>
            <w:tcW w:w="460" w:type="pct"/>
            <w:tcBorders>
              <w:top w:val="single" w:sz="4" w:space="0" w:color="auto"/>
              <w:left w:val="nil"/>
              <w:bottom w:val="single" w:sz="4" w:space="0" w:color="auto"/>
              <w:right w:val="nil"/>
            </w:tcBorders>
            <w:shd w:val="clear" w:color="auto" w:fill="BEBBB2" w:themeFill="text2" w:themeFillTint="66"/>
            <w:vAlign w:val="center"/>
            <w:hideMark/>
          </w:tcPr>
          <w:p w14:paraId="084CF257" w14:textId="77777777" w:rsidR="00FF6384" w:rsidRPr="005B5414" w:rsidRDefault="00FF6384">
            <w:pPr>
              <w:jc w:val="center"/>
              <w:rPr>
                <w:sz w:val="18"/>
                <w:szCs w:val="18"/>
              </w:rPr>
            </w:pPr>
            <w:r w:rsidRPr="005B5414">
              <w:rPr>
                <w:sz w:val="18"/>
                <w:szCs w:val="18"/>
              </w:rPr>
              <w:t>16</w:t>
            </w:r>
          </w:p>
        </w:tc>
        <w:tc>
          <w:tcPr>
            <w:tcW w:w="460" w:type="pct"/>
            <w:tcBorders>
              <w:top w:val="single" w:sz="4" w:space="0" w:color="auto"/>
              <w:left w:val="nil"/>
              <w:bottom w:val="single" w:sz="4" w:space="0" w:color="auto"/>
              <w:right w:val="single" w:sz="4" w:space="0" w:color="auto"/>
            </w:tcBorders>
            <w:shd w:val="clear" w:color="auto" w:fill="BEBBB2" w:themeFill="text2" w:themeFillTint="66"/>
            <w:vAlign w:val="center"/>
            <w:hideMark/>
          </w:tcPr>
          <w:p w14:paraId="0AF9A8F6" w14:textId="77777777" w:rsidR="00FF6384" w:rsidRPr="005B5414" w:rsidRDefault="00FF6384">
            <w:pPr>
              <w:jc w:val="center"/>
              <w:rPr>
                <w:sz w:val="18"/>
                <w:szCs w:val="18"/>
              </w:rPr>
            </w:pPr>
            <w:r w:rsidRPr="005B5414">
              <w:rPr>
                <w:sz w:val="18"/>
                <w:szCs w:val="18"/>
              </w:rPr>
              <w:t>17</w:t>
            </w:r>
          </w:p>
        </w:tc>
      </w:tr>
      <w:tr w:rsidR="00FF6384" w:rsidRPr="005B5414" w14:paraId="10BC3FB1" w14:textId="77777777" w:rsidTr="005B5414">
        <w:trPr>
          <w:jc w:val="center"/>
        </w:trPr>
        <w:tc>
          <w:tcPr>
            <w:tcW w:w="797" w:type="pct"/>
            <w:tcBorders>
              <w:top w:val="single" w:sz="4" w:space="0" w:color="auto"/>
              <w:left w:val="single" w:sz="4" w:space="0" w:color="auto"/>
              <w:bottom w:val="single" w:sz="4" w:space="0" w:color="auto"/>
              <w:right w:val="single" w:sz="4" w:space="0" w:color="auto"/>
            </w:tcBorders>
            <w:vAlign w:val="center"/>
            <w:hideMark/>
          </w:tcPr>
          <w:p w14:paraId="1CCA7510" w14:textId="77777777" w:rsidR="00FF6384" w:rsidRPr="005B5414" w:rsidRDefault="00FF6384">
            <w:pPr>
              <w:jc w:val="center"/>
              <w:rPr>
                <w:b/>
                <w:sz w:val="18"/>
                <w:szCs w:val="18"/>
              </w:rPr>
            </w:pPr>
            <w:r w:rsidRPr="005B5414">
              <w:rPr>
                <w:b/>
                <w:sz w:val="18"/>
                <w:szCs w:val="18"/>
              </w:rPr>
              <w:t>Grado</w:t>
            </w:r>
          </w:p>
        </w:tc>
        <w:tc>
          <w:tcPr>
            <w:tcW w:w="648" w:type="pct"/>
            <w:gridSpan w:val="3"/>
            <w:tcBorders>
              <w:top w:val="single" w:sz="4" w:space="0" w:color="auto"/>
              <w:left w:val="single" w:sz="4" w:space="0" w:color="auto"/>
              <w:bottom w:val="single" w:sz="4" w:space="0" w:color="auto"/>
              <w:right w:val="single" w:sz="4" w:space="0" w:color="auto"/>
            </w:tcBorders>
            <w:vAlign w:val="center"/>
          </w:tcPr>
          <w:p w14:paraId="1DF99EA3" w14:textId="77777777" w:rsidR="00FF6384" w:rsidRPr="005B5414" w:rsidRDefault="00FF6384">
            <w:pPr>
              <w:jc w:val="center"/>
              <w:rPr>
                <w:sz w:val="18"/>
                <w:szCs w:val="18"/>
              </w:rPr>
            </w:pPr>
          </w:p>
        </w:tc>
        <w:tc>
          <w:tcPr>
            <w:tcW w:w="195" w:type="pct"/>
            <w:tcBorders>
              <w:top w:val="single" w:sz="4" w:space="0" w:color="auto"/>
              <w:left w:val="single" w:sz="4" w:space="0" w:color="auto"/>
              <w:bottom w:val="single" w:sz="4" w:space="0" w:color="auto"/>
              <w:right w:val="nil"/>
            </w:tcBorders>
            <w:vAlign w:val="center"/>
            <w:hideMark/>
          </w:tcPr>
          <w:p w14:paraId="0C47930F" w14:textId="77777777" w:rsidR="00FF6384" w:rsidRPr="005B5414" w:rsidRDefault="00FF6384">
            <w:pPr>
              <w:jc w:val="center"/>
              <w:rPr>
                <w:sz w:val="18"/>
                <w:szCs w:val="18"/>
              </w:rPr>
            </w:pPr>
            <w:r w:rsidRPr="005B5414">
              <w:rPr>
                <w:sz w:val="18"/>
                <w:szCs w:val="18"/>
              </w:rPr>
              <w:t>1º</w:t>
            </w:r>
          </w:p>
        </w:tc>
        <w:tc>
          <w:tcPr>
            <w:tcW w:w="217" w:type="pct"/>
            <w:tcBorders>
              <w:top w:val="single" w:sz="4" w:space="0" w:color="auto"/>
              <w:left w:val="nil"/>
              <w:bottom w:val="single" w:sz="4" w:space="0" w:color="auto"/>
              <w:right w:val="nil"/>
            </w:tcBorders>
            <w:vAlign w:val="center"/>
            <w:hideMark/>
          </w:tcPr>
          <w:p w14:paraId="30E150A3" w14:textId="77777777" w:rsidR="00FF6384" w:rsidRPr="005B5414" w:rsidRDefault="00FF6384">
            <w:pPr>
              <w:jc w:val="center"/>
              <w:rPr>
                <w:sz w:val="18"/>
                <w:szCs w:val="18"/>
              </w:rPr>
            </w:pPr>
            <w:r w:rsidRPr="005B5414">
              <w:rPr>
                <w:sz w:val="18"/>
                <w:szCs w:val="18"/>
              </w:rPr>
              <w:t>2º</w:t>
            </w:r>
          </w:p>
        </w:tc>
        <w:tc>
          <w:tcPr>
            <w:tcW w:w="217" w:type="pct"/>
            <w:tcBorders>
              <w:top w:val="single" w:sz="4" w:space="0" w:color="auto"/>
              <w:left w:val="nil"/>
              <w:bottom w:val="single" w:sz="4" w:space="0" w:color="auto"/>
              <w:right w:val="nil"/>
            </w:tcBorders>
            <w:vAlign w:val="center"/>
            <w:hideMark/>
          </w:tcPr>
          <w:p w14:paraId="4EDF3ACE" w14:textId="77777777" w:rsidR="00FF6384" w:rsidRPr="005B5414" w:rsidRDefault="00FF6384">
            <w:pPr>
              <w:jc w:val="center"/>
              <w:rPr>
                <w:sz w:val="18"/>
                <w:szCs w:val="18"/>
              </w:rPr>
            </w:pPr>
            <w:r w:rsidRPr="005B5414">
              <w:rPr>
                <w:sz w:val="18"/>
                <w:szCs w:val="18"/>
              </w:rPr>
              <w:t>3º</w:t>
            </w:r>
          </w:p>
        </w:tc>
        <w:tc>
          <w:tcPr>
            <w:tcW w:w="217" w:type="pct"/>
            <w:tcBorders>
              <w:top w:val="single" w:sz="4" w:space="0" w:color="auto"/>
              <w:left w:val="nil"/>
              <w:bottom w:val="single" w:sz="4" w:space="0" w:color="auto"/>
              <w:right w:val="nil"/>
            </w:tcBorders>
            <w:vAlign w:val="center"/>
            <w:hideMark/>
          </w:tcPr>
          <w:p w14:paraId="64DFD683" w14:textId="77777777" w:rsidR="00FF6384" w:rsidRPr="005B5414" w:rsidRDefault="00FF6384">
            <w:pPr>
              <w:jc w:val="center"/>
              <w:rPr>
                <w:sz w:val="18"/>
                <w:szCs w:val="18"/>
              </w:rPr>
            </w:pPr>
            <w:r w:rsidRPr="005B5414">
              <w:rPr>
                <w:sz w:val="18"/>
                <w:szCs w:val="18"/>
              </w:rPr>
              <w:t>4º</w:t>
            </w:r>
          </w:p>
        </w:tc>
        <w:tc>
          <w:tcPr>
            <w:tcW w:w="224" w:type="pct"/>
            <w:tcBorders>
              <w:top w:val="single" w:sz="4" w:space="0" w:color="auto"/>
              <w:left w:val="nil"/>
              <w:bottom w:val="single" w:sz="4" w:space="0" w:color="auto"/>
              <w:right w:val="nil"/>
            </w:tcBorders>
            <w:vAlign w:val="center"/>
            <w:hideMark/>
          </w:tcPr>
          <w:p w14:paraId="7A354C15" w14:textId="77777777" w:rsidR="00FF6384" w:rsidRPr="005B5414" w:rsidRDefault="00FF6384">
            <w:pPr>
              <w:jc w:val="center"/>
              <w:rPr>
                <w:sz w:val="18"/>
                <w:szCs w:val="18"/>
              </w:rPr>
            </w:pPr>
            <w:r w:rsidRPr="005B5414">
              <w:rPr>
                <w:sz w:val="18"/>
                <w:szCs w:val="18"/>
              </w:rPr>
              <w:t>5º</w:t>
            </w:r>
          </w:p>
        </w:tc>
        <w:tc>
          <w:tcPr>
            <w:tcW w:w="202" w:type="pct"/>
            <w:gridSpan w:val="2"/>
            <w:tcBorders>
              <w:top w:val="single" w:sz="4" w:space="0" w:color="auto"/>
              <w:left w:val="nil"/>
              <w:bottom w:val="single" w:sz="4" w:space="0" w:color="auto"/>
              <w:right w:val="nil"/>
            </w:tcBorders>
            <w:vAlign w:val="center"/>
            <w:hideMark/>
          </w:tcPr>
          <w:p w14:paraId="69B4C26E" w14:textId="77777777" w:rsidR="00FF6384" w:rsidRPr="005B5414" w:rsidRDefault="00FF6384">
            <w:pPr>
              <w:jc w:val="center"/>
              <w:rPr>
                <w:sz w:val="18"/>
                <w:szCs w:val="18"/>
              </w:rPr>
            </w:pPr>
            <w:r w:rsidRPr="005B5414">
              <w:rPr>
                <w:sz w:val="18"/>
                <w:szCs w:val="18"/>
              </w:rPr>
              <w:t>6º</w:t>
            </w:r>
          </w:p>
        </w:tc>
        <w:tc>
          <w:tcPr>
            <w:tcW w:w="295" w:type="pct"/>
            <w:tcBorders>
              <w:top w:val="single" w:sz="4" w:space="0" w:color="auto"/>
              <w:left w:val="nil"/>
              <w:bottom w:val="single" w:sz="4" w:space="0" w:color="auto"/>
              <w:right w:val="nil"/>
            </w:tcBorders>
            <w:vAlign w:val="center"/>
            <w:hideMark/>
          </w:tcPr>
          <w:p w14:paraId="5693D917" w14:textId="77777777" w:rsidR="00FF6384" w:rsidRPr="005B5414" w:rsidRDefault="00FF6384">
            <w:pPr>
              <w:jc w:val="center"/>
              <w:rPr>
                <w:sz w:val="18"/>
                <w:szCs w:val="18"/>
              </w:rPr>
            </w:pPr>
            <w:r w:rsidRPr="005B5414">
              <w:rPr>
                <w:sz w:val="18"/>
                <w:szCs w:val="18"/>
              </w:rPr>
              <w:t>7º</w:t>
            </w:r>
          </w:p>
        </w:tc>
        <w:tc>
          <w:tcPr>
            <w:tcW w:w="204" w:type="pct"/>
            <w:tcBorders>
              <w:top w:val="single" w:sz="4" w:space="0" w:color="auto"/>
              <w:left w:val="nil"/>
              <w:bottom w:val="single" w:sz="4" w:space="0" w:color="auto"/>
              <w:right w:val="nil"/>
            </w:tcBorders>
            <w:vAlign w:val="center"/>
            <w:hideMark/>
          </w:tcPr>
          <w:p w14:paraId="00FC2D1D" w14:textId="77777777" w:rsidR="00FF6384" w:rsidRPr="005B5414" w:rsidRDefault="00FF6384">
            <w:pPr>
              <w:jc w:val="center"/>
              <w:rPr>
                <w:sz w:val="18"/>
                <w:szCs w:val="18"/>
              </w:rPr>
            </w:pPr>
            <w:r w:rsidRPr="005B5414">
              <w:rPr>
                <w:sz w:val="18"/>
                <w:szCs w:val="18"/>
              </w:rPr>
              <w:t>8º</w:t>
            </w:r>
          </w:p>
        </w:tc>
        <w:tc>
          <w:tcPr>
            <w:tcW w:w="305" w:type="pct"/>
            <w:tcBorders>
              <w:top w:val="single" w:sz="4" w:space="0" w:color="auto"/>
              <w:left w:val="nil"/>
              <w:bottom w:val="single" w:sz="4" w:space="0" w:color="auto"/>
              <w:right w:val="single" w:sz="4" w:space="0" w:color="auto"/>
            </w:tcBorders>
            <w:vAlign w:val="center"/>
            <w:hideMark/>
          </w:tcPr>
          <w:p w14:paraId="655B5845" w14:textId="77777777" w:rsidR="00FF6384" w:rsidRPr="005B5414" w:rsidRDefault="00FF6384">
            <w:pPr>
              <w:jc w:val="center"/>
              <w:rPr>
                <w:sz w:val="18"/>
                <w:szCs w:val="18"/>
              </w:rPr>
            </w:pPr>
            <w:r w:rsidRPr="005B5414">
              <w:rPr>
                <w:sz w:val="18"/>
                <w:szCs w:val="18"/>
              </w:rPr>
              <w:t>9º</w:t>
            </w:r>
          </w:p>
        </w:tc>
        <w:tc>
          <w:tcPr>
            <w:tcW w:w="559" w:type="pct"/>
            <w:tcBorders>
              <w:top w:val="single" w:sz="4" w:space="0" w:color="auto"/>
              <w:left w:val="single" w:sz="4" w:space="0" w:color="auto"/>
              <w:bottom w:val="single" w:sz="4" w:space="0" w:color="auto"/>
              <w:right w:val="nil"/>
            </w:tcBorders>
            <w:vAlign w:val="center"/>
            <w:hideMark/>
          </w:tcPr>
          <w:p w14:paraId="7C564BBF" w14:textId="77777777" w:rsidR="00FF6384" w:rsidRPr="005B5414" w:rsidRDefault="00FF6384">
            <w:pPr>
              <w:jc w:val="center"/>
              <w:rPr>
                <w:sz w:val="18"/>
                <w:szCs w:val="18"/>
              </w:rPr>
            </w:pPr>
            <w:r w:rsidRPr="005B5414">
              <w:rPr>
                <w:sz w:val="18"/>
                <w:szCs w:val="18"/>
              </w:rPr>
              <w:t>10º</w:t>
            </w:r>
          </w:p>
        </w:tc>
        <w:tc>
          <w:tcPr>
            <w:tcW w:w="460" w:type="pct"/>
            <w:tcBorders>
              <w:top w:val="single" w:sz="4" w:space="0" w:color="auto"/>
              <w:left w:val="nil"/>
              <w:bottom w:val="single" w:sz="4" w:space="0" w:color="auto"/>
              <w:right w:val="nil"/>
            </w:tcBorders>
            <w:vAlign w:val="center"/>
            <w:hideMark/>
          </w:tcPr>
          <w:p w14:paraId="15A4CD49" w14:textId="77777777" w:rsidR="00FF6384" w:rsidRPr="005B5414" w:rsidRDefault="00FF6384">
            <w:pPr>
              <w:jc w:val="center"/>
              <w:rPr>
                <w:sz w:val="18"/>
                <w:szCs w:val="18"/>
              </w:rPr>
            </w:pPr>
            <w:r w:rsidRPr="005B5414">
              <w:rPr>
                <w:sz w:val="18"/>
                <w:szCs w:val="18"/>
              </w:rPr>
              <w:t>11º</w:t>
            </w:r>
          </w:p>
        </w:tc>
        <w:tc>
          <w:tcPr>
            <w:tcW w:w="460" w:type="pct"/>
            <w:tcBorders>
              <w:top w:val="single" w:sz="4" w:space="0" w:color="auto"/>
              <w:left w:val="nil"/>
              <w:bottom w:val="single" w:sz="4" w:space="0" w:color="auto"/>
              <w:right w:val="single" w:sz="4" w:space="0" w:color="auto"/>
            </w:tcBorders>
            <w:vAlign w:val="center"/>
            <w:hideMark/>
          </w:tcPr>
          <w:p w14:paraId="6E641666" w14:textId="77777777" w:rsidR="00FF6384" w:rsidRPr="005B5414" w:rsidRDefault="00FF6384">
            <w:pPr>
              <w:jc w:val="center"/>
              <w:rPr>
                <w:sz w:val="18"/>
                <w:szCs w:val="18"/>
              </w:rPr>
            </w:pPr>
            <w:r w:rsidRPr="005B5414">
              <w:rPr>
                <w:sz w:val="18"/>
                <w:szCs w:val="18"/>
              </w:rPr>
              <w:t>12º</w:t>
            </w:r>
          </w:p>
        </w:tc>
      </w:tr>
      <w:tr w:rsidR="00FF6384" w:rsidRPr="005B5414" w14:paraId="5548BDCB" w14:textId="77777777" w:rsidTr="005B5414">
        <w:trPr>
          <w:jc w:val="center"/>
        </w:trPr>
        <w:tc>
          <w:tcPr>
            <w:tcW w:w="797" w:type="pct"/>
            <w:vMerge w:val="restart"/>
            <w:tcBorders>
              <w:top w:val="single" w:sz="4" w:space="0" w:color="auto"/>
              <w:left w:val="single" w:sz="4" w:space="0" w:color="auto"/>
              <w:bottom w:val="single" w:sz="4" w:space="0" w:color="auto"/>
              <w:right w:val="single" w:sz="4" w:space="0" w:color="auto"/>
            </w:tcBorders>
            <w:vAlign w:val="center"/>
            <w:hideMark/>
          </w:tcPr>
          <w:p w14:paraId="20E42DDD" w14:textId="77777777" w:rsidR="00FF6384" w:rsidRPr="005B5414" w:rsidRDefault="00FF6384">
            <w:pPr>
              <w:jc w:val="center"/>
              <w:rPr>
                <w:b/>
                <w:sz w:val="18"/>
                <w:szCs w:val="18"/>
              </w:rPr>
            </w:pPr>
            <w:r w:rsidRPr="005B5414">
              <w:rPr>
                <w:b/>
                <w:sz w:val="18"/>
                <w:szCs w:val="18"/>
              </w:rPr>
              <w:t>Nivel</w:t>
            </w:r>
          </w:p>
          <w:p w14:paraId="6CC0327A" w14:textId="77777777" w:rsidR="00FF6384" w:rsidRPr="005B5414" w:rsidRDefault="00FF6384">
            <w:pPr>
              <w:jc w:val="center"/>
              <w:rPr>
                <w:b/>
                <w:sz w:val="18"/>
                <w:szCs w:val="18"/>
              </w:rPr>
            </w:pPr>
            <w:r w:rsidRPr="005B5414">
              <w:rPr>
                <w:b/>
                <w:sz w:val="18"/>
                <w:szCs w:val="18"/>
              </w:rPr>
              <w:t>Tipo</w:t>
            </w:r>
          </w:p>
          <w:p w14:paraId="245D5F31" w14:textId="77777777" w:rsidR="00FF6384" w:rsidRPr="005B5414" w:rsidRDefault="00FF6384">
            <w:pPr>
              <w:jc w:val="center"/>
              <w:rPr>
                <w:sz w:val="18"/>
                <w:szCs w:val="18"/>
              </w:rPr>
            </w:pPr>
            <w:r w:rsidRPr="005B5414">
              <w:rPr>
                <w:b/>
                <w:sz w:val="18"/>
                <w:szCs w:val="18"/>
              </w:rPr>
              <w:t>Modalidad</w:t>
            </w:r>
          </w:p>
        </w:tc>
        <w:tc>
          <w:tcPr>
            <w:tcW w:w="2724" w:type="pct"/>
            <w:gridSpan w:val="13"/>
            <w:tcBorders>
              <w:top w:val="single" w:sz="4" w:space="0" w:color="auto"/>
              <w:left w:val="single" w:sz="4" w:space="0" w:color="auto"/>
              <w:bottom w:val="single" w:sz="4" w:space="0" w:color="auto"/>
              <w:right w:val="single" w:sz="4" w:space="0" w:color="auto"/>
            </w:tcBorders>
            <w:shd w:val="clear" w:color="auto" w:fill="BEBBB2" w:themeFill="text2" w:themeFillTint="66"/>
            <w:vAlign w:val="center"/>
            <w:hideMark/>
          </w:tcPr>
          <w:p w14:paraId="2D19B1CB" w14:textId="77777777" w:rsidR="00FF6384" w:rsidRPr="005B5414" w:rsidRDefault="00FF6384">
            <w:pPr>
              <w:jc w:val="center"/>
              <w:rPr>
                <w:i/>
                <w:sz w:val="18"/>
                <w:szCs w:val="18"/>
              </w:rPr>
            </w:pPr>
            <w:r w:rsidRPr="005B5414">
              <w:rPr>
                <w:b/>
                <w:sz w:val="18"/>
                <w:szCs w:val="18"/>
              </w:rPr>
              <w:t>Educación Básica</w:t>
            </w:r>
            <w:r w:rsidRPr="005B5414">
              <w:rPr>
                <w:sz w:val="18"/>
                <w:szCs w:val="18"/>
              </w:rPr>
              <w:t xml:space="preserve"> </w:t>
            </w:r>
            <w:r w:rsidRPr="005B5414">
              <w:rPr>
                <w:i/>
                <w:sz w:val="18"/>
                <w:szCs w:val="18"/>
              </w:rPr>
              <w:t>(Modalidades)</w:t>
            </w:r>
          </w:p>
        </w:tc>
        <w:tc>
          <w:tcPr>
            <w:tcW w:w="1479" w:type="pct"/>
            <w:gridSpan w:val="3"/>
            <w:tcBorders>
              <w:top w:val="single" w:sz="4" w:space="0" w:color="auto"/>
              <w:left w:val="single" w:sz="4" w:space="0" w:color="auto"/>
              <w:bottom w:val="single" w:sz="4" w:space="0" w:color="auto"/>
              <w:right w:val="single" w:sz="4" w:space="0" w:color="auto"/>
            </w:tcBorders>
            <w:shd w:val="clear" w:color="auto" w:fill="BEBBB2" w:themeFill="text2" w:themeFillTint="66"/>
            <w:vAlign w:val="center"/>
            <w:hideMark/>
          </w:tcPr>
          <w:p w14:paraId="4DC68E2A" w14:textId="77777777" w:rsidR="00FF6384" w:rsidRPr="005B5414" w:rsidRDefault="00FF6384">
            <w:pPr>
              <w:jc w:val="center"/>
              <w:rPr>
                <w:i/>
                <w:sz w:val="18"/>
                <w:szCs w:val="18"/>
              </w:rPr>
            </w:pPr>
            <w:r w:rsidRPr="005B5414">
              <w:rPr>
                <w:b/>
                <w:sz w:val="18"/>
                <w:szCs w:val="18"/>
              </w:rPr>
              <w:t>Educación Media Superior</w:t>
            </w:r>
            <w:r w:rsidRPr="005B5414">
              <w:rPr>
                <w:sz w:val="18"/>
                <w:szCs w:val="18"/>
              </w:rPr>
              <w:t xml:space="preserve"> </w:t>
            </w:r>
            <w:r w:rsidRPr="005B5414">
              <w:rPr>
                <w:i/>
                <w:sz w:val="18"/>
                <w:szCs w:val="18"/>
              </w:rPr>
              <w:t>(Modalidades)</w:t>
            </w:r>
          </w:p>
        </w:tc>
      </w:tr>
      <w:tr w:rsidR="00FF6384" w:rsidRPr="005B5414" w14:paraId="06D9A340" w14:textId="77777777" w:rsidTr="005B5414">
        <w:trPr>
          <w:jc w:val="center"/>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62A5FB19" w14:textId="77777777" w:rsidR="00FF6384" w:rsidRPr="005B5414" w:rsidRDefault="00FF6384">
            <w:pPr>
              <w:rPr>
                <w:rFonts w:ascii="Gill Sans MT" w:hAnsi="Gill Sans MT"/>
                <w:sz w:val="18"/>
                <w:szCs w:val="18"/>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F0F5CF" w:themeFill="accent1" w:themeFillTint="33"/>
            <w:vAlign w:val="center"/>
            <w:hideMark/>
          </w:tcPr>
          <w:p w14:paraId="149ECC92" w14:textId="77777777" w:rsidR="00FF6384" w:rsidRPr="005B5414" w:rsidRDefault="00FF6384">
            <w:pPr>
              <w:jc w:val="center"/>
              <w:rPr>
                <w:sz w:val="18"/>
                <w:szCs w:val="18"/>
              </w:rPr>
            </w:pPr>
            <w:r w:rsidRPr="005B5414">
              <w:rPr>
                <w:sz w:val="18"/>
                <w:szCs w:val="18"/>
              </w:rPr>
              <w:t>Preescolar</w:t>
            </w:r>
          </w:p>
        </w:tc>
        <w:tc>
          <w:tcPr>
            <w:tcW w:w="1167" w:type="pct"/>
            <w:gridSpan w:val="6"/>
            <w:tcBorders>
              <w:top w:val="single" w:sz="4" w:space="0" w:color="auto"/>
              <w:left w:val="single" w:sz="4" w:space="0" w:color="auto"/>
              <w:bottom w:val="single" w:sz="4" w:space="0" w:color="auto"/>
              <w:right w:val="single" w:sz="4" w:space="0" w:color="auto"/>
            </w:tcBorders>
            <w:shd w:val="clear" w:color="auto" w:fill="F0F5CF" w:themeFill="accent1" w:themeFillTint="33"/>
            <w:vAlign w:val="center"/>
            <w:hideMark/>
          </w:tcPr>
          <w:p w14:paraId="2B1AB264" w14:textId="77777777" w:rsidR="00FF6384" w:rsidRPr="005B5414" w:rsidRDefault="00FF6384">
            <w:pPr>
              <w:jc w:val="center"/>
              <w:rPr>
                <w:sz w:val="18"/>
                <w:szCs w:val="18"/>
              </w:rPr>
            </w:pPr>
            <w:r w:rsidRPr="005B5414">
              <w:rPr>
                <w:sz w:val="18"/>
                <w:szCs w:val="18"/>
              </w:rPr>
              <w:t>Primaria</w:t>
            </w:r>
          </w:p>
        </w:tc>
        <w:tc>
          <w:tcPr>
            <w:tcW w:w="910" w:type="pct"/>
            <w:gridSpan w:val="4"/>
            <w:tcBorders>
              <w:top w:val="single" w:sz="4" w:space="0" w:color="auto"/>
              <w:left w:val="single" w:sz="4" w:space="0" w:color="auto"/>
              <w:bottom w:val="single" w:sz="4" w:space="0" w:color="auto"/>
              <w:right w:val="single" w:sz="4" w:space="0" w:color="auto"/>
            </w:tcBorders>
            <w:shd w:val="clear" w:color="auto" w:fill="F0F5CF" w:themeFill="accent1" w:themeFillTint="33"/>
            <w:vAlign w:val="center"/>
            <w:hideMark/>
          </w:tcPr>
          <w:p w14:paraId="3A3A6664" w14:textId="77777777" w:rsidR="00FF6384" w:rsidRPr="005B5414" w:rsidRDefault="00FF6384">
            <w:pPr>
              <w:jc w:val="center"/>
              <w:rPr>
                <w:sz w:val="18"/>
                <w:szCs w:val="18"/>
              </w:rPr>
            </w:pPr>
            <w:r w:rsidRPr="005B5414">
              <w:rPr>
                <w:sz w:val="18"/>
                <w:szCs w:val="18"/>
              </w:rPr>
              <w:t>Secundaria</w:t>
            </w:r>
          </w:p>
        </w:tc>
        <w:tc>
          <w:tcPr>
            <w:tcW w:w="1479" w:type="pct"/>
            <w:gridSpan w:val="3"/>
            <w:tcBorders>
              <w:top w:val="single" w:sz="4" w:space="0" w:color="auto"/>
              <w:left w:val="single" w:sz="4" w:space="0" w:color="auto"/>
              <w:bottom w:val="single" w:sz="4" w:space="0" w:color="auto"/>
              <w:right w:val="single" w:sz="4" w:space="0" w:color="auto"/>
            </w:tcBorders>
            <w:shd w:val="clear" w:color="auto" w:fill="F0F5CF" w:themeFill="accent1" w:themeFillTint="33"/>
            <w:vAlign w:val="center"/>
            <w:hideMark/>
          </w:tcPr>
          <w:p w14:paraId="6D76EFC7" w14:textId="77777777" w:rsidR="00FF6384" w:rsidRPr="005B5414" w:rsidRDefault="00FF6384">
            <w:pPr>
              <w:jc w:val="center"/>
              <w:rPr>
                <w:sz w:val="18"/>
                <w:szCs w:val="18"/>
              </w:rPr>
            </w:pPr>
            <w:r w:rsidRPr="005B5414">
              <w:rPr>
                <w:sz w:val="18"/>
                <w:szCs w:val="18"/>
              </w:rPr>
              <w:t>Bachillerato</w:t>
            </w:r>
          </w:p>
        </w:tc>
      </w:tr>
      <w:tr w:rsidR="00FF6384" w:rsidRPr="005B5414" w14:paraId="17797A4A" w14:textId="77777777" w:rsidTr="005B5414">
        <w:trPr>
          <w:jc w:val="center"/>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66588EC3" w14:textId="77777777" w:rsidR="00FF6384" w:rsidRPr="005B5414" w:rsidRDefault="00FF6384">
            <w:pPr>
              <w:rPr>
                <w:rFonts w:ascii="Gill Sans MT" w:hAnsi="Gill Sans MT"/>
                <w:sz w:val="18"/>
                <w:szCs w:val="18"/>
              </w:rPr>
            </w:pPr>
          </w:p>
        </w:tc>
        <w:tc>
          <w:tcPr>
            <w:tcW w:w="648"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6E69B7BD" w14:textId="77777777" w:rsidR="00FF6384" w:rsidRPr="005B5414" w:rsidRDefault="00FF6384">
            <w:pPr>
              <w:jc w:val="center"/>
              <w:rPr>
                <w:sz w:val="18"/>
                <w:szCs w:val="18"/>
              </w:rPr>
            </w:pPr>
            <w:r w:rsidRPr="005B5414">
              <w:rPr>
                <w:sz w:val="18"/>
                <w:szCs w:val="18"/>
              </w:rPr>
              <w:t>General</w:t>
            </w:r>
          </w:p>
          <w:p w14:paraId="68BAB2E3" w14:textId="77777777" w:rsidR="00FF6384" w:rsidRPr="005B5414" w:rsidRDefault="00FF6384">
            <w:pPr>
              <w:jc w:val="center"/>
              <w:rPr>
                <w:sz w:val="18"/>
                <w:szCs w:val="18"/>
              </w:rPr>
            </w:pPr>
            <w:r w:rsidRPr="005B5414">
              <w:rPr>
                <w:sz w:val="18"/>
                <w:szCs w:val="18"/>
              </w:rPr>
              <w:t>Comunitaria</w:t>
            </w:r>
          </w:p>
          <w:p w14:paraId="5D6D9796" w14:textId="77777777" w:rsidR="00FF6384" w:rsidRPr="005B5414" w:rsidRDefault="00FF6384">
            <w:pPr>
              <w:jc w:val="center"/>
              <w:rPr>
                <w:sz w:val="18"/>
                <w:szCs w:val="18"/>
              </w:rPr>
            </w:pPr>
            <w:r w:rsidRPr="005B5414">
              <w:rPr>
                <w:sz w:val="18"/>
                <w:szCs w:val="18"/>
              </w:rPr>
              <w:t>Indígena</w:t>
            </w:r>
          </w:p>
        </w:tc>
        <w:tc>
          <w:tcPr>
            <w:tcW w:w="1167" w:type="pct"/>
            <w:gridSpan w:val="6"/>
            <w:vMerge w:val="restart"/>
            <w:tcBorders>
              <w:top w:val="single" w:sz="4" w:space="0" w:color="auto"/>
              <w:left w:val="single" w:sz="4" w:space="0" w:color="auto"/>
              <w:bottom w:val="single" w:sz="4" w:space="0" w:color="auto"/>
              <w:right w:val="single" w:sz="4" w:space="0" w:color="auto"/>
            </w:tcBorders>
            <w:vAlign w:val="center"/>
            <w:hideMark/>
          </w:tcPr>
          <w:p w14:paraId="505D4FA0" w14:textId="77777777" w:rsidR="00FF6384" w:rsidRPr="005B5414" w:rsidRDefault="00FF6384">
            <w:pPr>
              <w:jc w:val="center"/>
              <w:rPr>
                <w:sz w:val="18"/>
                <w:szCs w:val="18"/>
              </w:rPr>
            </w:pPr>
            <w:r w:rsidRPr="005B5414">
              <w:rPr>
                <w:sz w:val="18"/>
                <w:szCs w:val="18"/>
              </w:rPr>
              <w:t>General</w:t>
            </w:r>
          </w:p>
          <w:p w14:paraId="26C489D0" w14:textId="77777777" w:rsidR="00FF6384" w:rsidRPr="005B5414" w:rsidRDefault="00FF6384">
            <w:pPr>
              <w:jc w:val="center"/>
              <w:rPr>
                <w:sz w:val="18"/>
                <w:szCs w:val="18"/>
              </w:rPr>
            </w:pPr>
            <w:r w:rsidRPr="005B5414">
              <w:rPr>
                <w:sz w:val="18"/>
                <w:szCs w:val="18"/>
              </w:rPr>
              <w:t>Comunitaria</w:t>
            </w:r>
          </w:p>
          <w:p w14:paraId="5CE7BE7D" w14:textId="77777777" w:rsidR="00FF6384" w:rsidRPr="005B5414" w:rsidRDefault="00FF6384">
            <w:pPr>
              <w:jc w:val="center"/>
              <w:rPr>
                <w:sz w:val="18"/>
                <w:szCs w:val="18"/>
              </w:rPr>
            </w:pPr>
            <w:r w:rsidRPr="005B5414">
              <w:rPr>
                <w:sz w:val="18"/>
                <w:szCs w:val="18"/>
              </w:rPr>
              <w:t>Indígena</w:t>
            </w:r>
          </w:p>
        </w:tc>
        <w:tc>
          <w:tcPr>
            <w:tcW w:w="910" w:type="pct"/>
            <w:gridSpan w:val="4"/>
            <w:vMerge w:val="restart"/>
            <w:tcBorders>
              <w:top w:val="single" w:sz="4" w:space="0" w:color="auto"/>
              <w:left w:val="single" w:sz="4" w:space="0" w:color="auto"/>
              <w:bottom w:val="single" w:sz="4" w:space="0" w:color="auto"/>
              <w:right w:val="single" w:sz="4" w:space="0" w:color="auto"/>
            </w:tcBorders>
            <w:vAlign w:val="center"/>
            <w:hideMark/>
          </w:tcPr>
          <w:p w14:paraId="418397A7" w14:textId="77777777" w:rsidR="00FF6384" w:rsidRPr="005B5414" w:rsidRDefault="00FF6384">
            <w:pPr>
              <w:jc w:val="center"/>
              <w:rPr>
                <w:sz w:val="18"/>
                <w:szCs w:val="18"/>
              </w:rPr>
            </w:pPr>
            <w:r w:rsidRPr="005B5414">
              <w:rPr>
                <w:sz w:val="18"/>
                <w:szCs w:val="18"/>
              </w:rPr>
              <w:t xml:space="preserve">General </w:t>
            </w:r>
          </w:p>
          <w:p w14:paraId="705DBE20" w14:textId="77777777" w:rsidR="00FF6384" w:rsidRPr="005B5414" w:rsidRDefault="00FF6384">
            <w:pPr>
              <w:jc w:val="center"/>
              <w:rPr>
                <w:sz w:val="18"/>
                <w:szCs w:val="18"/>
              </w:rPr>
            </w:pPr>
            <w:r w:rsidRPr="005B5414">
              <w:rPr>
                <w:sz w:val="18"/>
                <w:szCs w:val="18"/>
              </w:rPr>
              <w:t>Técnica</w:t>
            </w:r>
          </w:p>
          <w:p w14:paraId="5753D75F" w14:textId="77777777" w:rsidR="00FF6384" w:rsidRPr="005B5414" w:rsidRDefault="00FF6384">
            <w:pPr>
              <w:jc w:val="center"/>
              <w:rPr>
                <w:sz w:val="18"/>
                <w:szCs w:val="18"/>
              </w:rPr>
            </w:pPr>
            <w:r w:rsidRPr="005B5414">
              <w:rPr>
                <w:sz w:val="18"/>
                <w:szCs w:val="18"/>
              </w:rPr>
              <w:t>Telesecundaria</w:t>
            </w:r>
          </w:p>
          <w:p w14:paraId="467A3A31" w14:textId="77777777" w:rsidR="00FF6384" w:rsidRPr="005B5414" w:rsidRDefault="00FF6384">
            <w:pPr>
              <w:jc w:val="center"/>
              <w:rPr>
                <w:sz w:val="18"/>
                <w:szCs w:val="18"/>
              </w:rPr>
            </w:pPr>
            <w:r w:rsidRPr="005B5414">
              <w:rPr>
                <w:sz w:val="18"/>
                <w:szCs w:val="18"/>
              </w:rPr>
              <w:t>Comunitaria</w:t>
            </w:r>
          </w:p>
          <w:p w14:paraId="5A174C1B" w14:textId="77777777" w:rsidR="00FF6384" w:rsidRPr="005B5414" w:rsidRDefault="00FF6384">
            <w:pPr>
              <w:jc w:val="center"/>
              <w:rPr>
                <w:sz w:val="18"/>
                <w:szCs w:val="18"/>
              </w:rPr>
            </w:pPr>
            <w:r w:rsidRPr="005B5414">
              <w:rPr>
                <w:sz w:val="18"/>
                <w:szCs w:val="18"/>
              </w:rPr>
              <w:t>Para trabajadores</w:t>
            </w: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14:paraId="4ACF8DA3" w14:textId="77777777" w:rsidR="00FF6384" w:rsidRPr="005B5414" w:rsidRDefault="00FF6384">
            <w:pPr>
              <w:jc w:val="center"/>
              <w:rPr>
                <w:sz w:val="18"/>
                <w:szCs w:val="18"/>
              </w:rPr>
            </w:pPr>
            <w:r w:rsidRPr="005B5414">
              <w:rPr>
                <w:sz w:val="18"/>
                <w:szCs w:val="18"/>
              </w:rPr>
              <w:t>General, Tecnológica, Telebachillerato, Colegio de Bachilleres</w:t>
            </w:r>
          </w:p>
        </w:tc>
      </w:tr>
      <w:tr w:rsidR="00FF6384" w:rsidRPr="005B5414" w14:paraId="58C9DD76" w14:textId="77777777" w:rsidTr="005B5414">
        <w:trPr>
          <w:trHeight w:val="552"/>
          <w:jc w:val="center"/>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2A5514B8" w14:textId="77777777" w:rsidR="00FF6384" w:rsidRPr="005B5414" w:rsidRDefault="00FF6384">
            <w:pPr>
              <w:rPr>
                <w:rFonts w:ascii="Gill Sans MT" w:hAnsi="Gill Sans MT"/>
                <w:sz w:val="18"/>
                <w:szCs w:val="18"/>
              </w:rPr>
            </w:pPr>
          </w:p>
        </w:tc>
        <w:tc>
          <w:tcPr>
            <w:tcW w:w="648" w:type="pct"/>
            <w:gridSpan w:val="3"/>
            <w:vMerge/>
            <w:tcBorders>
              <w:top w:val="single" w:sz="4" w:space="0" w:color="auto"/>
              <w:left w:val="single" w:sz="4" w:space="0" w:color="auto"/>
              <w:bottom w:val="single" w:sz="4" w:space="0" w:color="auto"/>
              <w:right w:val="single" w:sz="4" w:space="0" w:color="auto"/>
            </w:tcBorders>
            <w:vAlign w:val="center"/>
            <w:hideMark/>
          </w:tcPr>
          <w:p w14:paraId="1D08944A" w14:textId="77777777" w:rsidR="00FF6384" w:rsidRPr="005B5414" w:rsidRDefault="00FF6384">
            <w:pPr>
              <w:rPr>
                <w:rFonts w:ascii="Gill Sans MT" w:hAnsi="Gill Sans MT"/>
                <w:sz w:val="18"/>
                <w:szCs w:val="18"/>
              </w:rPr>
            </w:pPr>
          </w:p>
        </w:tc>
        <w:tc>
          <w:tcPr>
            <w:tcW w:w="1167" w:type="pct"/>
            <w:gridSpan w:val="6"/>
            <w:vMerge/>
            <w:tcBorders>
              <w:top w:val="single" w:sz="4" w:space="0" w:color="auto"/>
              <w:left w:val="single" w:sz="4" w:space="0" w:color="auto"/>
              <w:bottom w:val="single" w:sz="4" w:space="0" w:color="auto"/>
              <w:right w:val="single" w:sz="4" w:space="0" w:color="auto"/>
            </w:tcBorders>
            <w:vAlign w:val="center"/>
            <w:hideMark/>
          </w:tcPr>
          <w:p w14:paraId="6D2D8C42" w14:textId="77777777" w:rsidR="00FF6384" w:rsidRPr="005B5414" w:rsidRDefault="00FF6384">
            <w:pPr>
              <w:rPr>
                <w:rFonts w:ascii="Gill Sans MT" w:hAnsi="Gill Sans MT"/>
                <w:sz w:val="18"/>
                <w:szCs w:val="18"/>
              </w:rPr>
            </w:pPr>
          </w:p>
        </w:tc>
        <w:tc>
          <w:tcPr>
            <w:tcW w:w="910" w:type="pct"/>
            <w:gridSpan w:val="4"/>
            <w:vMerge/>
            <w:tcBorders>
              <w:top w:val="single" w:sz="4" w:space="0" w:color="auto"/>
              <w:left w:val="single" w:sz="4" w:space="0" w:color="auto"/>
              <w:bottom w:val="single" w:sz="4" w:space="0" w:color="auto"/>
              <w:right w:val="single" w:sz="4" w:space="0" w:color="auto"/>
            </w:tcBorders>
            <w:vAlign w:val="center"/>
            <w:hideMark/>
          </w:tcPr>
          <w:p w14:paraId="076AB4B8" w14:textId="77777777" w:rsidR="00FF6384" w:rsidRPr="005B5414" w:rsidRDefault="00FF6384">
            <w:pPr>
              <w:rPr>
                <w:rFonts w:ascii="Gill Sans MT" w:hAnsi="Gill Sans MT"/>
                <w:sz w:val="18"/>
                <w:szCs w:val="18"/>
              </w:rPr>
            </w:pPr>
          </w:p>
        </w:tc>
        <w:tc>
          <w:tcPr>
            <w:tcW w:w="1479" w:type="pct"/>
            <w:gridSpan w:val="3"/>
            <w:tcBorders>
              <w:top w:val="single" w:sz="4" w:space="0" w:color="auto"/>
              <w:left w:val="single" w:sz="4" w:space="0" w:color="auto"/>
              <w:bottom w:val="single" w:sz="4" w:space="0" w:color="auto"/>
              <w:right w:val="single" w:sz="4" w:space="0" w:color="auto"/>
            </w:tcBorders>
            <w:shd w:val="clear" w:color="auto" w:fill="F0F5CF" w:themeFill="accent1" w:themeFillTint="33"/>
            <w:vAlign w:val="center"/>
            <w:hideMark/>
          </w:tcPr>
          <w:p w14:paraId="23A3AA52" w14:textId="77777777" w:rsidR="00FF6384" w:rsidRPr="005B5414" w:rsidRDefault="00FF6384">
            <w:pPr>
              <w:jc w:val="center"/>
              <w:rPr>
                <w:sz w:val="18"/>
                <w:szCs w:val="18"/>
              </w:rPr>
            </w:pPr>
            <w:r w:rsidRPr="005B5414">
              <w:rPr>
                <w:sz w:val="18"/>
                <w:szCs w:val="18"/>
              </w:rPr>
              <w:t>Educación Profesional Técnica</w:t>
            </w:r>
          </w:p>
        </w:tc>
      </w:tr>
      <w:tr w:rsidR="00FF6384" w:rsidRPr="005B5414" w14:paraId="12EC7423" w14:textId="77777777" w:rsidTr="005B5414">
        <w:trPr>
          <w:jc w:val="center"/>
        </w:trPr>
        <w:tc>
          <w:tcPr>
            <w:tcW w:w="797" w:type="pct"/>
            <w:vMerge/>
            <w:tcBorders>
              <w:top w:val="single" w:sz="4" w:space="0" w:color="auto"/>
              <w:left w:val="single" w:sz="4" w:space="0" w:color="auto"/>
              <w:bottom w:val="single" w:sz="4" w:space="0" w:color="auto"/>
              <w:right w:val="single" w:sz="4" w:space="0" w:color="auto"/>
            </w:tcBorders>
            <w:vAlign w:val="center"/>
            <w:hideMark/>
          </w:tcPr>
          <w:p w14:paraId="5341D141" w14:textId="77777777" w:rsidR="00FF6384" w:rsidRPr="005B5414" w:rsidRDefault="00FF6384">
            <w:pPr>
              <w:rPr>
                <w:rFonts w:ascii="Gill Sans MT" w:hAnsi="Gill Sans MT"/>
                <w:sz w:val="18"/>
                <w:szCs w:val="18"/>
              </w:rPr>
            </w:pPr>
          </w:p>
        </w:tc>
        <w:tc>
          <w:tcPr>
            <w:tcW w:w="648" w:type="pct"/>
            <w:gridSpan w:val="3"/>
            <w:vMerge/>
            <w:tcBorders>
              <w:top w:val="single" w:sz="4" w:space="0" w:color="auto"/>
              <w:left w:val="single" w:sz="4" w:space="0" w:color="auto"/>
              <w:bottom w:val="single" w:sz="4" w:space="0" w:color="auto"/>
              <w:right w:val="single" w:sz="4" w:space="0" w:color="auto"/>
            </w:tcBorders>
            <w:vAlign w:val="center"/>
            <w:hideMark/>
          </w:tcPr>
          <w:p w14:paraId="1F059F34" w14:textId="77777777" w:rsidR="00FF6384" w:rsidRPr="005B5414" w:rsidRDefault="00FF6384">
            <w:pPr>
              <w:rPr>
                <w:rFonts w:ascii="Gill Sans MT" w:hAnsi="Gill Sans MT"/>
                <w:sz w:val="18"/>
                <w:szCs w:val="18"/>
              </w:rPr>
            </w:pPr>
          </w:p>
        </w:tc>
        <w:tc>
          <w:tcPr>
            <w:tcW w:w="1167" w:type="pct"/>
            <w:gridSpan w:val="6"/>
            <w:vMerge/>
            <w:tcBorders>
              <w:top w:val="single" w:sz="4" w:space="0" w:color="auto"/>
              <w:left w:val="single" w:sz="4" w:space="0" w:color="auto"/>
              <w:bottom w:val="single" w:sz="4" w:space="0" w:color="auto"/>
              <w:right w:val="single" w:sz="4" w:space="0" w:color="auto"/>
            </w:tcBorders>
            <w:vAlign w:val="center"/>
            <w:hideMark/>
          </w:tcPr>
          <w:p w14:paraId="35B959A5" w14:textId="77777777" w:rsidR="00FF6384" w:rsidRPr="005B5414" w:rsidRDefault="00FF6384">
            <w:pPr>
              <w:rPr>
                <w:rFonts w:ascii="Gill Sans MT" w:hAnsi="Gill Sans MT"/>
                <w:sz w:val="18"/>
                <w:szCs w:val="18"/>
              </w:rPr>
            </w:pPr>
          </w:p>
        </w:tc>
        <w:tc>
          <w:tcPr>
            <w:tcW w:w="910" w:type="pct"/>
            <w:gridSpan w:val="4"/>
            <w:vMerge/>
            <w:tcBorders>
              <w:top w:val="single" w:sz="4" w:space="0" w:color="auto"/>
              <w:left w:val="single" w:sz="4" w:space="0" w:color="auto"/>
              <w:bottom w:val="single" w:sz="4" w:space="0" w:color="auto"/>
              <w:right w:val="single" w:sz="4" w:space="0" w:color="auto"/>
            </w:tcBorders>
            <w:vAlign w:val="center"/>
            <w:hideMark/>
          </w:tcPr>
          <w:p w14:paraId="22B0DAEC" w14:textId="77777777" w:rsidR="00FF6384" w:rsidRPr="005B5414" w:rsidRDefault="00FF6384">
            <w:pPr>
              <w:rPr>
                <w:rFonts w:ascii="Gill Sans MT" w:hAnsi="Gill Sans MT"/>
                <w:sz w:val="18"/>
                <w:szCs w:val="18"/>
              </w:rPr>
            </w:pPr>
          </w:p>
        </w:tc>
        <w:tc>
          <w:tcPr>
            <w:tcW w:w="1479" w:type="pct"/>
            <w:gridSpan w:val="3"/>
            <w:tcBorders>
              <w:top w:val="single" w:sz="4" w:space="0" w:color="auto"/>
              <w:left w:val="single" w:sz="4" w:space="0" w:color="auto"/>
              <w:bottom w:val="single" w:sz="4" w:space="0" w:color="auto"/>
              <w:right w:val="single" w:sz="4" w:space="0" w:color="auto"/>
            </w:tcBorders>
            <w:vAlign w:val="center"/>
            <w:hideMark/>
          </w:tcPr>
          <w:p w14:paraId="75CB4A40" w14:textId="77777777" w:rsidR="00FF6384" w:rsidRPr="005B5414" w:rsidRDefault="00FF6384">
            <w:pPr>
              <w:jc w:val="center"/>
              <w:rPr>
                <w:sz w:val="18"/>
                <w:szCs w:val="18"/>
              </w:rPr>
            </w:pPr>
            <w:r w:rsidRPr="005B5414">
              <w:rPr>
                <w:sz w:val="18"/>
                <w:szCs w:val="18"/>
              </w:rPr>
              <w:t>Colegio Nacional de Educación Profesional (CONALEP); Centro de Estudios Tecnológicos (CET); otras.</w:t>
            </w:r>
          </w:p>
        </w:tc>
      </w:tr>
    </w:tbl>
    <w:p w14:paraId="143011FF" w14:textId="77777777" w:rsidR="00FF6384" w:rsidRDefault="00FF6384" w:rsidP="00FF6384">
      <w:pPr>
        <w:rPr>
          <w:rFonts w:ascii="Gill Sans MT" w:hAnsi="Gill Sans MT"/>
          <w:sz w:val="24"/>
          <w:szCs w:val="22"/>
          <w:lang w:val="es-ES"/>
        </w:rPr>
      </w:pPr>
    </w:p>
    <w:p w14:paraId="132F2EB8" w14:textId="77777777" w:rsidR="00EA4F77" w:rsidRDefault="00FF6384" w:rsidP="00980426">
      <w:pPr>
        <w:pStyle w:val="Ttulo3"/>
      </w:pPr>
      <w:bookmarkStart w:id="7" w:name="_Toc488398679"/>
      <w:r>
        <w:t>Educación Preescolar y Primaria</w:t>
      </w:r>
      <w:bookmarkEnd w:id="7"/>
      <w:r>
        <w:t xml:space="preserve"> </w:t>
      </w:r>
    </w:p>
    <w:p w14:paraId="5D6EA704" w14:textId="283FEA01" w:rsidR="000C4EA3" w:rsidRDefault="00FF6384" w:rsidP="000C4EA3">
      <w:pPr>
        <w:tabs>
          <w:tab w:val="left" w:pos="4830"/>
        </w:tabs>
        <w:jc w:val="both"/>
      </w:pPr>
      <w:r>
        <w:t xml:space="preserve">Se ofrecen tres modalidades distintas, cada una asociada normalmente con un tipo de escuela </w:t>
      </w:r>
      <w:r>
        <w:rPr>
          <w:i/>
        </w:rPr>
        <w:t>(general, comunitaria o indígena)</w:t>
      </w:r>
      <w:r w:rsidR="00EA4F77">
        <w:t>;</w:t>
      </w:r>
      <w:r>
        <w:t xml:space="preserve"> </w:t>
      </w:r>
      <w:r w:rsidR="00EA4F77">
        <w:t>c</w:t>
      </w:r>
      <w:r>
        <w:t>ada tipo trata de adaptar el aprendizaje a sus circunstancias: necesidades lingüísticas y culturales, lu</w:t>
      </w:r>
      <w:r w:rsidR="000C4EA3">
        <w:t>gares remotos y grupos migrantes</w:t>
      </w:r>
      <w:r>
        <w:t>.</w:t>
      </w:r>
      <w:r w:rsidR="000C4EA3">
        <w:fldChar w:fldCharType="begin"/>
      </w:r>
      <w:r w:rsidR="00DB305E">
        <w:instrText xml:space="preserve"> ADDIN EN.CITE &lt;EndNote&gt;&lt;Cite&gt;&lt;Author&gt;del Río-Martínez&lt;/Author&gt;&lt;Year&gt;2016&lt;/Year&gt;&lt;RecNum&gt;1346&lt;/RecNum&gt;&lt;DisplayText&gt;&lt;style face="superscript"&gt;21&lt;/style&gt;&lt;/DisplayText&gt;&lt;record&gt;&lt;rec-number&gt;1346&lt;/rec-number&gt;&lt;foreign-keys&gt;&lt;key app="EN" db-id="92fx95tf8ffdrjeef5u5zexqdssx92epx5az" timestamp="1486657063"&gt;1346&lt;/key&gt;&lt;/foreign-keys&gt;&lt;ref-type name="Book"&gt;6&lt;/ref-type&gt;&lt;contributors&gt;&lt;authors&gt;&lt;author&gt;del Río-Martínez, A.&lt;/author&gt;&lt;author&gt;Rojas-Olmos, R. R.&lt;/author&gt;&lt;author&gt;Medrano-Camacho, V.&lt;/author&gt;&lt;author&gt;Degante-Méndez, L. A.&lt;/author&gt;&lt;author&gt;Zendejas-Frutos, L. E.&lt;/author&gt;&lt;author&gt;García-Cruz, L.&lt;/author&gt;&lt;author&gt;Vázquez-Pérez, E. &lt;/author&gt;&lt;author&gt;Morales-Hernández, M. A. &lt;/author&gt;&lt;author&gt;Vera-Moreno, A.&lt;/author&gt;&lt;author&gt;de Paz-Martínez, M. &lt;/author&gt;&lt;author&gt;Castillo-Tzec, Y. M. &lt;/author&gt;&lt;author&gt;Mexicano-Melgar, C. &lt;/author&gt;&lt;author&gt;Ángeles-Méndez, E.&lt;/author&gt;&lt;author&gt;Guzmán-Bringas, G. F.&lt;/author&gt;&lt;/authors&gt;&lt;/contributors&gt;&lt;titles&gt;&lt;title&gt;Panorama Educativo de la Población Indígena 2015&lt;/title&gt;&lt;/titles&gt;&lt;pages&gt;95-100&lt;/pages&gt;&lt;dates&gt;&lt;year&gt;2016&lt;/year&gt;&lt;/dates&gt;&lt;pub-location&gt;Ciudad de Mexico&lt;/pub-location&gt;&lt;publisher&gt;INEE-UNICEF&lt;/publisher&gt;&lt;isbn&gt;978-607-7675-85-3&lt;/isbn&gt;&lt;accession-num&gt;24937650&lt;/accession-num&gt;&lt;urls&gt;&lt;/urls&gt;&lt;/record&gt;&lt;/Cite&gt;&lt;/EndNote&gt;</w:instrText>
      </w:r>
      <w:r w:rsidR="000C4EA3">
        <w:fldChar w:fldCharType="separate"/>
      </w:r>
      <w:r w:rsidR="00DB305E" w:rsidRPr="00DB305E">
        <w:rPr>
          <w:noProof/>
          <w:vertAlign w:val="superscript"/>
        </w:rPr>
        <w:t>21</w:t>
      </w:r>
      <w:r w:rsidR="000C4EA3">
        <w:fldChar w:fldCharType="end"/>
      </w:r>
      <w:r>
        <w:t xml:space="preserve"> Las escuelas generales son más típicas de las zonas urbanas y rurales, donde se concentran la gran mayoría de niños/as de estos niveles educativos </w:t>
      </w:r>
      <w:r w:rsidR="00EA4F77">
        <w:t>(</w:t>
      </w:r>
      <w:r>
        <w:t xml:space="preserve">Tabla 2). Las escuelas indígenas se caracterizan por </w:t>
      </w:r>
      <w:r w:rsidR="00EA4F77">
        <w:t>ser bilingües y biculturales</w:t>
      </w:r>
      <w:r>
        <w:t xml:space="preserve">: se enseña al menos una lengua indígena y elementos de la cultura indígena (esto no quiere decir necesariamente </w:t>
      </w:r>
      <w:r>
        <w:lastRenderedPageBreak/>
        <w:t>que la mayoría de los alumnos sean de origen indígena). Los cursos comunitarios están dirigidos a pequeñas comunidades y son ofrecidos por el Consejo Nacional de Fomento Educativo (CONAFE)</w:t>
      </w:r>
      <w:r w:rsidR="005B5414">
        <w:t>,</w:t>
      </w:r>
      <w:r>
        <w:t xml:space="preserve"> un organismo gubernamental que fue creado en 1971, con el objetivo de fomentar la educación entre las poblaciones rurales y urbanas con alta marginación. La mitad de las escuelas primarias indígenas y al menos tres cuartas partes de los cursos comunitarios se encuentran en zonas rurales. Del total de las escuelas primarias, casi el 50% son multigrado (los maestros enseñan dos o más grados al mismo tiempo), incluyendo todos los cursos comunitarios.</w:t>
      </w:r>
    </w:p>
    <w:p w14:paraId="3AA7C0E6" w14:textId="3141AE9D" w:rsidR="000C4EA3" w:rsidRDefault="00470C86" w:rsidP="000C4EA3">
      <w:pPr>
        <w:tabs>
          <w:tab w:val="left" w:pos="4830"/>
        </w:tabs>
        <w:jc w:val="both"/>
      </w:pPr>
      <w:r w:rsidRPr="00470C86">
        <w:t xml:space="preserve">En México, </w:t>
      </w:r>
      <w:r w:rsidR="000C4EA3">
        <w:t>l</w:t>
      </w:r>
      <w:r w:rsidRPr="00470C86">
        <w:t>a mayoría de las escuelas trabajan turnos matutino y vespertino (escuelas de doble</w:t>
      </w:r>
      <w:r>
        <w:t xml:space="preserve"> </w:t>
      </w:r>
      <w:r w:rsidRPr="00470C86">
        <w:t>turno)</w:t>
      </w:r>
      <w:r w:rsidR="000C4EA3">
        <w:t xml:space="preserve">, donde </w:t>
      </w:r>
      <w:r w:rsidRPr="00470C86">
        <w:t>cada turno es una estructura escolar independiente con su propia dirección</w:t>
      </w:r>
      <w:r>
        <w:t xml:space="preserve"> </w:t>
      </w:r>
      <w:r w:rsidRPr="00470C86">
        <w:t xml:space="preserve">y personal. </w:t>
      </w:r>
      <w:r w:rsidR="000C4EA3">
        <w:t xml:space="preserve">Las jornadas regulares </w:t>
      </w:r>
      <w:r w:rsidRPr="00470C86">
        <w:t>de clases</w:t>
      </w:r>
      <w:r w:rsidR="000C4EA3">
        <w:t xml:space="preserve"> se imparten con un horario</w:t>
      </w:r>
      <w:r w:rsidRPr="00470C86">
        <w:t xml:space="preserve"> de 9:00 a 12:00 en preescolar, de 8:00</w:t>
      </w:r>
      <w:r>
        <w:t xml:space="preserve"> </w:t>
      </w:r>
      <w:r w:rsidRPr="00470C86">
        <w:t>a 12:30 en primaria, de 7:00 a 13:30 en secundaria, y de 8:00 a 14:00 en telesecundarias.</w:t>
      </w:r>
      <w:r w:rsidR="000C4EA3">
        <w:fldChar w:fldCharType="begin"/>
      </w:r>
      <w:r w:rsidR="00DB305E">
        <w:instrText xml:space="preserve"> ADDIN EN.CITE &lt;EndNote&gt;&lt;Cite&gt;&lt;Author&gt;Santiago&lt;/Author&gt;&lt;Year&gt;2014&lt;/Year&gt;&lt;RecNum&gt;1404&lt;/RecNum&gt;&lt;DisplayText&gt;&lt;style face="superscript"&gt;19&lt;/style&gt;&lt;/DisplayText&gt;&lt;record&gt;&lt;rec-number&gt;1404&lt;/rec-number&gt;&lt;foreign-keys&gt;&lt;key app="EN" db-id="92fx95tf8ffdrjeef5u5zexqdssx92epx5az" timestamp="1500406852"&gt;1404&lt;/key&gt;&lt;/foreign-keys&gt;&lt;ref-type name="Book"&gt;6&lt;/ref-type&gt;&lt;contributors&gt;&lt;authors&gt;&lt;author&gt;Santiago, P.&lt;/author&gt;&lt;author&gt;Mcgregor, I.&lt;/author&gt;&lt;author&gt;Nusche, D.&lt;/author&gt;&lt;author&gt;Ravela, P.&lt;/author&gt;&lt;author&gt;Toledo, D.&lt;/author&gt;&lt;/authors&gt;&lt;/contributors&gt;&lt;titles&gt;&lt;title&gt;Revisiones de la OCDE sobre la Evaluación en Educación: México 2012. &lt;/title&gt;&lt;alt-title&gt;Hepatology&lt;/alt-title&gt;&lt;/titles&gt;&lt;alt-periodical&gt;&lt;full-title&gt;Hepatology&lt;/full-title&gt;&lt;abbr-1&gt;Hepatology&lt;/abbr-1&gt;&lt;/alt-periodical&gt;&lt;dates&gt;&lt;year&gt;2014&lt;/year&gt;&lt;/dates&gt;&lt;pub-location&gt;París&lt;/pub-location&gt;&lt;publisher&gt;OCDE&lt;/publisher&gt;&lt;isbn&gt;ISBN (I): 978-607-7675-59-4&amp;#xD;ISBN (E): 978-607-7675-60-0&lt;/isbn&gt;&lt;urls&gt;&lt;/urls&gt;&lt;/record&gt;&lt;/Cite&gt;&lt;/EndNote&gt;</w:instrText>
      </w:r>
      <w:r w:rsidR="000C4EA3">
        <w:fldChar w:fldCharType="separate"/>
      </w:r>
      <w:r w:rsidR="00DB305E" w:rsidRPr="00DB305E">
        <w:rPr>
          <w:noProof/>
          <w:vertAlign w:val="superscript"/>
        </w:rPr>
        <w:t>19</w:t>
      </w:r>
      <w:r w:rsidR="000C4EA3">
        <w:fldChar w:fldCharType="end"/>
      </w:r>
      <w:r w:rsidRPr="00470C86">
        <w:t xml:space="preserve"> </w:t>
      </w:r>
      <w:r w:rsidR="000C4EA3">
        <w:t xml:space="preserve">Los turnos vespertinos en las primarias </w:t>
      </w:r>
      <w:r w:rsidRPr="00470C86">
        <w:t>tienen aproximadamente cuatro horas y media de instrucción,</w:t>
      </w:r>
      <w:r w:rsidR="000C4EA3">
        <w:t xml:space="preserve"> </w:t>
      </w:r>
      <w:r w:rsidRPr="00470C86">
        <w:t>que pueden se</w:t>
      </w:r>
      <w:r w:rsidR="000C4EA3">
        <w:t>r de 14:00 a 18:30</w:t>
      </w:r>
      <w:r w:rsidRPr="00470C86">
        <w:t>. Algunas escuelas públicas han introducido</w:t>
      </w:r>
      <w:r w:rsidR="000C4EA3">
        <w:t xml:space="preserve"> la jornada ampliada, que en primaria es de 8:00 a 14:30, o </w:t>
      </w:r>
      <w:r w:rsidRPr="00470C86">
        <w:t xml:space="preserve">la educación de tiempo </w:t>
      </w:r>
      <w:r w:rsidR="000C4EA3">
        <w:t>completo a través del Programa Escuelas de Tiempo Completo, con jornadas de entre 6 y 8 horas.</w:t>
      </w:r>
      <w:r w:rsidR="00EC1C24">
        <w:fldChar w:fldCharType="begin"/>
      </w:r>
      <w:r w:rsidR="00DB305E">
        <w:instrText xml:space="preserve"> ADDIN EN.CITE &lt;EndNote&gt;&lt;Cite&gt;&lt;Author&gt;Santiago&lt;/Author&gt;&lt;Year&gt;2014&lt;/Year&gt;&lt;RecNum&gt;1404&lt;/RecNum&gt;&lt;DisplayText&gt;&lt;style face="superscript"&gt;19&lt;/style&gt;&lt;/DisplayText&gt;&lt;record&gt;&lt;rec-number&gt;1404&lt;/rec-number&gt;&lt;foreign-keys&gt;&lt;key app="EN" db-id="92fx95tf8ffdrjeef5u5zexqdssx92epx5az" timestamp="1500406852"&gt;1404&lt;/key&gt;&lt;/foreign-keys&gt;&lt;ref-type name="Book"&gt;6&lt;/ref-type&gt;&lt;contributors&gt;&lt;authors&gt;&lt;author&gt;Santiago, P.&lt;/author&gt;&lt;author&gt;Mcgregor, I.&lt;/author&gt;&lt;author&gt;Nusche, D.&lt;/author&gt;&lt;author&gt;Ravela, P.&lt;/author&gt;&lt;author&gt;Toledo, D.&lt;/author&gt;&lt;/authors&gt;&lt;/contributors&gt;&lt;titles&gt;&lt;title&gt;Revisiones de la OCDE sobre la Evaluación en Educación: México 2012. &lt;/title&gt;&lt;alt-title&gt;Hepatology&lt;/alt-title&gt;&lt;/titles&gt;&lt;alt-periodical&gt;&lt;full-title&gt;Hepatology&lt;/full-title&gt;&lt;abbr-1&gt;Hepatology&lt;/abbr-1&gt;&lt;/alt-periodical&gt;&lt;dates&gt;&lt;year&gt;2014&lt;/year&gt;&lt;/dates&gt;&lt;pub-location&gt;París&lt;/pub-location&gt;&lt;publisher&gt;OCDE&lt;/publisher&gt;&lt;isbn&gt;ISBN (I): 978-607-7675-59-4&amp;#xD;ISBN (E): 978-607-7675-60-0&lt;/isbn&gt;&lt;urls&gt;&lt;/urls&gt;&lt;/record&gt;&lt;/Cite&gt;&lt;/EndNote&gt;</w:instrText>
      </w:r>
      <w:r w:rsidR="00EC1C24">
        <w:fldChar w:fldCharType="separate"/>
      </w:r>
      <w:r w:rsidR="00DB305E" w:rsidRPr="00DB305E">
        <w:rPr>
          <w:noProof/>
          <w:vertAlign w:val="superscript"/>
        </w:rPr>
        <w:t>19</w:t>
      </w:r>
      <w:r w:rsidR="00EC1C24">
        <w:fldChar w:fldCharType="end"/>
      </w:r>
      <w:r w:rsidR="000C4EA3">
        <w:t xml:space="preserve"> </w:t>
      </w:r>
    </w:p>
    <w:p w14:paraId="2A256734" w14:textId="11D98F08" w:rsidR="005B5414" w:rsidRDefault="00FF6384" w:rsidP="00470C86">
      <w:pPr>
        <w:pStyle w:val="Ttulo3"/>
        <w:jc w:val="both"/>
      </w:pPr>
      <w:bookmarkStart w:id="8" w:name="_Toc488398680"/>
      <w:r>
        <w:t>Educación Secundaria</w:t>
      </w:r>
      <w:bookmarkEnd w:id="8"/>
    </w:p>
    <w:p w14:paraId="77F50709" w14:textId="470524A4" w:rsidR="00FF6384" w:rsidRDefault="00FF6384" w:rsidP="00617201">
      <w:pPr>
        <w:tabs>
          <w:tab w:val="left" w:pos="4830"/>
        </w:tabs>
        <w:jc w:val="both"/>
      </w:pPr>
      <w:r>
        <w:t xml:space="preserve">Se ofrecen cinco modalidades distintas. En este nivel de educación, las escuelas generales atienden a cerca de la mitad de la matrícula de alumnos, mientras que cerca de 28% del alumnado asiste a una escuela técnica (una escuela que además de la educación general, ofrece una amplia gama de materias “técnicas”, como tecnología de la información y la comunicación o electrónica). El sistema de telesecundarias —al que asiste uno de cada cinco alumnos— fue creado en la década de </w:t>
      </w:r>
      <w:r w:rsidR="008B665A">
        <w:t xml:space="preserve">los </w:t>
      </w:r>
      <w:r>
        <w:t>60</w:t>
      </w:r>
      <w:r w:rsidR="008B665A">
        <w:t>’s</w:t>
      </w:r>
      <w:r>
        <w:t xml:space="preserve"> para proporcionar educación obligatoria en las zonas rurales o de difícil acceso en México; aunque actualmente muchas telesecundarias también se encuentran en las zonas urbanas. La instrucción se ofrece a través de programas de televisión especializados y materiales impresos y digitales, que son complementados con la enseñanza de los maestros. Los docentes son considerados facilitadores y están especialmente capacitados para esta modalidad educativa.</w:t>
      </w:r>
      <w:bookmarkEnd w:id="6"/>
      <w:r w:rsidR="00470C86">
        <w:fldChar w:fldCharType="begin"/>
      </w:r>
      <w:r w:rsidR="00DB305E">
        <w:instrText xml:space="preserve"> ADDIN EN.CITE &lt;EndNote&gt;&lt;Cite&gt;&lt;Author&gt;Santiago&lt;/Author&gt;&lt;Year&gt;2014&lt;/Year&gt;&lt;RecNum&gt;1404&lt;/RecNum&gt;&lt;DisplayText&gt;&lt;style face="superscript"&gt;19&lt;/style&gt;&lt;/DisplayText&gt;&lt;record&gt;&lt;rec-number&gt;1404&lt;/rec-number&gt;&lt;foreign-keys&gt;&lt;key app="EN" db-id="92fx95tf8ffdrjeef5u5zexqdssx92epx5az" timestamp="1500406852"&gt;1404&lt;/key&gt;&lt;/foreign-keys&gt;&lt;ref-type name="Book"&gt;6&lt;/ref-type&gt;&lt;contributors&gt;&lt;authors&gt;&lt;author&gt;Santiago, P.&lt;/author&gt;&lt;author&gt;Mcgregor, I.&lt;/author&gt;&lt;author&gt;Nusche, D.&lt;/author&gt;&lt;author&gt;Ravela, P.&lt;/author&gt;&lt;author&gt;Toledo, D.&lt;/author&gt;&lt;/authors&gt;&lt;/contributors&gt;&lt;titles&gt;&lt;title&gt;Revisiones de la OCDE sobre la Evaluación en Educación: México 2012. &lt;/title&gt;&lt;alt-title&gt;Hepatology&lt;/alt-title&gt;&lt;/titles&gt;&lt;alt-periodical&gt;&lt;full-title&gt;Hepatology&lt;/full-title&gt;&lt;abbr-1&gt;Hepatology&lt;/abbr-1&gt;&lt;/alt-periodical&gt;&lt;dates&gt;&lt;year&gt;2014&lt;/year&gt;&lt;/dates&gt;&lt;pub-location&gt;París&lt;/pub-location&gt;&lt;publisher&gt;OCDE&lt;/publisher&gt;&lt;isbn&gt;ISBN (I): 978-607-7675-59-4&amp;#xD;ISBN (E): 978-607-7675-60-0&lt;/isbn&gt;&lt;urls&gt;&lt;/urls&gt;&lt;/record&gt;&lt;/Cite&gt;&lt;/EndNote&gt;</w:instrText>
      </w:r>
      <w:r w:rsidR="00470C86">
        <w:fldChar w:fldCharType="separate"/>
      </w:r>
      <w:r w:rsidR="00DB305E" w:rsidRPr="00DB305E">
        <w:rPr>
          <w:noProof/>
          <w:vertAlign w:val="superscript"/>
        </w:rPr>
        <w:t>19</w:t>
      </w:r>
      <w:r w:rsidR="00470C86">
        <w:fldChar w:fldCharType="end"/>
      </w:r>
    </w:p>
    <w:p w14:paraId="0E1BD99C" w14:textId="77777777" w:rsidR="00FF6384" w:rsidRDefault="005B5414" w:rsidP="00617201">
      <w:pPr>
        <w:pStyle w:val="Ttulo2"/>
        <w:jc w:val="both"/>
      </w:pPr>
      <w:bookmarkStart w:id="9" w:name="_Toc488398681"/>
      <w:r>
        <w:t>La nueva reforma educativa</w:t>
      </w:r>
      <w:bookmarkEnd w:id="9"/>
    </w:p>
    <w:p w14:paraId="5D77FA88" w14:textId="60FDC8BF" w:rsidR="005B5414" w:rsidRDefault="005B5414" w:rsidP="00617201">
      <w:pPr>
        <w:jc w:val="both"/>
      </w:pPr>
      <w:r>
        <w:t>A</w:t>
      </w:r>
      <w:r w:rsidR="0038682B">
        <w:t xml:space="preserve"> partir de</w:t>
      </w:r>
      <w:r w:rsidR="008B665A">
        <w:t>l ciclo escolar 2018-2019</w:t>
      </w:r>
      <w:r w:rsidR="0038682B">
        <w:t xml:space="preserve"> en México </w:t>
      </w:r>
      <w:r w:rsidR="008B665A">
        <w:t>se pondrá en marcha el nuevo modelo educativo para la educación básica.</w:t>
      </w:r>
      <w:r w:rsidRPr="00F30D15">
        <w:fldChar w:fldCharType="begin"/>
      </w:r>
      <w:r w:rsidR="00DB305E">
        <w:instrText xml:space="preserve"> ADDIN EN.CITE &lt;EndNote&gt;&lt;Cite&gt;&lt;Year&gt;2016&lt;/Year&gt;&lt;RecNum&gt;1294&lt;/RecNum&gt;&lt;DisplayText&gt;&lt;style face="superscript"&gt;18&lt;/style&gt;&lt;/DisplayText&gt;&lt;record&gt;&lt;rec-number&gt;1294&lt;/rec-number&gt;&lt;foreign-keys&gt;&lt;key app="EN" db-id="92fx95tf8ffdrjeef5u5zexqdssx92epx5az" timestamp="1473789374"&gt;1294&lt;/key&gt;&lt;/foreign-keys&gt;&lt;ref-type name="Book"&gt;6&lt;/ref-type&gt;&lt;contributors&gt;&lt;/contributors&gt;&lt;titles&gt;&lt;title&gt;Propuesta Curricular para la Educación Obligatoria 2016&lt;/title&gt;&lt;/titles&gt;&lt;dates&gt;&lt;year&gt;2016&lt;/year&gt;&lt;/dates&gt;&lt;pub-location&gt;Ciudad de México&lt;/pub-location&gt;&lt;publisher&gt;Secretaría de Educación Pública&lt;/publisher&gt;&lt;isbn&gt;978-607-623-739-7&lt;/isbn&gt;&lt;urls&gt;&lt;related-urls&gt;&lt;url&gt;https://www.gob.mx/cms/uploads/docs/Propuesta-Curricular-baja.pdf&lt;/url&gt;&lt;/related-urls&gt;&lt;/urls&gt;&lt;/record&gt;&lt;/Cite&gt;&lt;/EndNote&gt;</w:instrText>
      </w:r>
      <w:r w:rsidRPr="00F30D15">
        <w:fldChar w:fldCharType="separate"/>
      </w:r>
      <w:r w:rsidR="00DB305E" w:rsidRPr="00DB305E">
        <w:rPr>
          <w:noProof/>
          <w:vertAlign w:val="superscript"/>
        </w:rPr>
        <w:t>18</w:t>
      </w:r>
      <w:r w:rsidRPr="00F30D15">
        <w:fldChar w:fldCharType="end"/>
      </w:r>
      <w:r w:rsidR="0038682B">
        <w:t xml:space="preserve"> A </w:t>
      </w:r>
      <w:r w:rsidR="00364E4C">
        <w:t>continuación,</w:t>
      </w:r>
      <w:r w:rsidR="0038682B">
        <w:t xml:space="preserve"> se brinda una breve descripción de la propuesta, resaltando los cambios relevantes relacionados a la prestación de educación física. </w:t>
      </w:r>
      <w:r w:rsidRPr="00F30D15">
        <w:t xml:space="preserve"> </w:t>
      </w:r>
    </w:p>
    <w:p w14:paraId="5ED30A79" w14:textId="77777777" w:rsidR="000978A9" w:rsidRDefault="0038682B" w:rsidP="00617201">
      <w:pPr>
        <w:jc w:val="both"/>
        <w:rPr>
          <w:sz w:val="30"/>
          <w:szCs w:val="30"/>
        </w:rPr>
      </w:pPr>
      <w:r>
        <w:t xml:space="preserve">La nueva propuesta curricular divide el currículo en tres componentes: aprendizajes clave, áreas de desarrollo personal y social, y autonomía curricular.  El componente de aprendizajes clave considera las áreas de formación y asignaturas que cubren los </w:t>
      </w:r>
      <w:r w:rsidRPr="0038682B">
        <w:t>contenidos fundamentales para el desarrollo del perfil de egreso de la Educación Básica</w:t>
      </w:r>
      <w:r w:rsidR="000978A9">
        <w:t xml:space="preserve"> (por ejemplo, </w:t>
      </w:r>
      <w:r w:rsidR="004359D4">
        <w:t xml:space="preserve">Español y </w:t>
      </w:r>
      <w:r w:rsidR="000978A9">
        <w:t>Matemáticas</w:t>
      </w:r>
      <w:r w:rsidR="004359D4">
        <w:t>, entre otras</w:t>
      </w:r>
      <w:r w:rsidR="000978A9">
        <w:t xml:space="preserve">) </w:t>
      </w:r>
      <w:r>
        <w:t xml:space="preserve">; por lo tanto, este componente es </w:t>
      </w:r>
      <w:r w:rsidRPr="0038682B">
        <w:t xml:space="preserve">referencia para las evaluaciones </w:t>
      </w:r>
      <w:r>
        <w:t>e</w:t>
      </w:r>
      <w:r w:rsidRPr="0038682B">
        <w:t>standarizadas que se apliquen a la población escolar y a los docentes en servicio o en formación.</w:t>
      </w:r>
      <w:r>
        <w:t xml:space="preserve"> Por su parte, el componente de áreas de desarrollo personal y social</w:t>
      </w:r>
      <w:r w:rsidR="000978A9">
        <w:t xml:space="preserve"> se divide en tres áreas de desarrollo: artes, educación física y educación socioemocional, las cuales no serán tratadas como asignaturas y requieren de</w:t>
      </w:r>
      <w:r w:rsidR="004A43F8">
        <w:t xml:space="preserve"> enfoques pedagógicos específicos y estrategias para evaluar la evolución de los alumnos distintas de las empleadas para valorar los campos formativos de los aprendizajes clave. Es decir, a diferencia de las asignaturas que son evaluadas con calificaciones numéricas (de 1 a 10), estas áreas de desarrollo se evaluarán mediante indicadores cualitativos de niveles de satisfacción de desempeño (satisfactorio, muy satisfactorio y sobresaliente).</w:t>
      </w:r>
    </w:p>
    <w:p w14:paraId="6145A058" w14:textId="3E4D1A0C" w:rsidR="0038682B" w:rsidRDefault="004A43F8" w:rsidP="00617201">
      <w:pPr>
        <w:jc w:val="both"/>
      </w:pPr>
      <w:r>
        <w:t xml:space="preserve">Finalmente, </w:t>
      </w:r>
      <w:r w:rsidR="000B6F10">
        <w:t>el nuevo Modelo Educativo</w:t>
      </w:r>
      <w:r>
        <w:t xml:space="preserve"> incorpora por primera vez un componente de autonomía curricular. En este componente, cada escuela decidirá una parte de su currículo, con base en los </w:t>
      </w:r>
      <w:r>
        <w:lastRenderedPageBreak/>
        <w:t>lineamientos de la SEP y a través de cinco ámbitos</w:t>
      </w:r>
      <w:r w:rsidR="004359D4">
        <w:t xml:space="preserve">: 1) profundización de aprendizajes clave, 2) ampliación de las oportunidades para el desarrollo personal y social, 3) nuevos contenidos relevantes, 4) conocimientos de contenidos regionales y locales, y 5) Impulso a proyectos de impacto social. Los lineamientos establecerán los ámbitos en los cuales cada escuela puede participar, con base en las evaluaciones estandarizadas de cada escuela. </w:t>
      </w:r>
    </w:p>
    <w:p w14:paraId="5775F144" w14:textId="77777777" w:rsidR="000B6F10" w:rsidRDefault="004359D4" w:rsidP="00617201">
      <w:pPr>
        <w:jc w:val="both"/>
      </w:pPr>
      <w:r>
        <w:t xml:space="preserve">Específicamente para la educación física, como se mencionó anteriormente, </w:t>
      </w:r>
      <w:r w:rsidR="000B6F10">
        <w:t>el nuevo Modelo Educativo</w:t>
      </w:r>
      <w:r>
        <w:t xml:space="preserve"> la contempla como un</w:t>
      </w:r>
      <w:r w:rsidR="005B5414">
        <w:t xml:space="preserve"> “área de desarrollo</w:t>
      </w:r>
      <w:r>
        <w:t xml:space="preserve">”, la cual será impartida con </w:t>
      </w:r>
      <w:r w:rsidR="005B5414" w:rsidRPr="00F30D15">
        <w:t xml:space="preserve">un </w:t>
      </w:r>
      <w:r w:rsidR="005B5414">
        <w:t>mínimo</w:t>
      </w:r>
      <w:r w:rsidR="005B5414" w:rsidRPr="00F30D15">
        <w:t xml:space="preserve"> de 50, 40 y 80 horas anuales para la educación preescolar, primaria y secundaria respectivamente, independientemente del carácter de jornada regular o de tiempo completo</w:t>
      </w:r>
      <w:r>
        <w:t xml:space="preserve">. Esto es </w:t>
      </w:r>
      <w:r w:rsidR="005B5414" w:rsidRPr="00F30D15">
        <w:t>equivalente a aproximadamente</w:t>
      </w:r>
      <w:r w:rsidR="005B5414">
        <w:t xml:space="preserve"> a</w:t>
      </w:r>
      <w:r w:rsidR="005B5414" w:rsidRPr="00F30D15">
        <w:t xml:space="preserve"> 1 hora por semana para la educación preescolar y primaria, y 2 horas por sema</w:t>
      </w:r>
      <w:r w:rsidR="005B5414">
        <w:t>n</w:t>
      </w:r>
      <w:r>
        <w:t xml:space="preserve">a para la educación </w:t>
      </w:r>
      <w:r w:rsidRPr="001749F6">
        <w:t>secundaria</w:t>
      </w:r>
      <w:r w:rsidR="00897694" w:rsidRPr="001749F6">
        <w:t>.</w:t>
      </w:r>
      <w:r w:rsidRPr="001749F6">
        <w:t xml:space="preserve"> </w:t>
      </w:r>
    </w:p>
    <w:p w14:paraId="47252862" w14:textId="777AAD4B" w:rsidR="005B5414" w:rsidRDefault="004359D4" w:rsidP="00617201">
      <w:pPr>
        <w:jc w:val="both"/>
      </w:pPr>
      <w:r w:rsidRPr="001749F6">
        <w:t xml:space="preserve">La propuesta final para el área de desarrollo de Educación Física </w:t>
      </w:r>
      <w:r w:rsidR="001749F6" w:rsidRPr="001749F6">
        <w:t>fue</w:t>
      </w:r>
      <w:r w:rsidR="00470C86">
        <w:t xml:space="preserve"> publicada en j</w:t>
      </w:r>
      <w:r w:rsidRPr="001749F6">
        <w:t>unio de 2017</w:t>
      </w:r>
      <w:r w:rsidR="001749F6" w:rsidRPr="001749F6">
        <w:t>.</w:t>
      </w:r>
      <w:r w:rsidR="00625D91">
        <w:fldChar w:fldCharType="begin"/>
      </w:r>
      <w:r w:rsidR="00DB305E">
        <w:instrText xml:space="preserve"> ADDIN EN.CITE &lt;EndNote&gt;&lt;Cite&gt;&lt;Year&gt;2017&lt;/Year&gt;&lt;RecNum&gt;1406&lt;/RecNum&gt;&lt;DisplayText&gt;&lt;style face="superscript"&gt;22&lt;/style&gt;&lt;/DisplayText&gt;&lt;record&gt;&lt;rec-number&gt;1406&lt;/rec-number&gt;&lt;foreign-keys&gt;&lt;key app="EN" db-id="92fx95tf8ffdrjeef5u5zexqdssx92epx5az" timestamp="1500415393"&gt;1406&lt;/key&gt;&lt;/foreign-keys&gt;&lt;ref-type name="Book"&gt;6&lt;/ref-type&gt;&lt;contributors&gt;&lt;/contributors&gt;&lt;titles&gt;&lt;title&gt;Aprendizajes Clave para la Educación Integral. Plan y programas de estudios para la educación básica. Educación Física&lt;/title&gt;&lt;/titles&gt;&lt;dates&gt;&lt;year&gt;2017&lt;/year&gt;&lt;pub-dates&gt;&lt;date&gt;Jul 17&lt;/date&gt;&lt;/pub-dates&gt;&lt;/dates&gt;&lt;pub-location&gt;Ciudad de México&lt;/pub-location&gt;&lt;publisher&gt;Secretaría de Educación Pública&lt;/publisher&gt;&lt;urls&gt;&lt;/urls&gt;&lt;/record&gt;&lt;/Cite&gt;&lt;/EndNote&gt;</w:instrText>
      </w:r>
      <w:r w:rsidR="00625D91">
        <w:fldChar w:fldCharType="separate"/>
      </w:r>
      <w:r w:rsidR="00DB305E" w:rsidRPr="00DB305E">
        <w:rPr>
          <w:noProof/>
          <w:vertAlign w:val="superscript"/>
        </w:rPr>
        <w:t>22</w:t>
      </w:r>
      <w:r w:rsidR="00625D91">
        <w:fldChar w:fldCharType="end"/>
      </w:r>
      <w:r w:rsidR="001749F6" w:rsidRPr="001749F6">
        <w:t xml:space="preserve"> El currículo fue desarrollado por el área de Desarrollo Curricular de Educación Básica de la SEP</w:t>
      </w:r>
      <w:r w:rsidR="008B665A">
        <w:t xml:space="preserve"> durante 2016 y 2017, mismo periodo en el que se llevó a cabo el desarrollo de la presente Propuesta de Estrategia. Dado que el área de Desarrollo Curricular de Educación Básica es también parte de la junta Directiva de este proyecto, la preparación del nuevo currículo de educación física tomó en consideración </w:t>
      </w:r>
      <w:r w:rsidR="001749F6" w:rsidRPr="001749F6">
        <w:t>algunas recomendaciones generales del Equipo Nacional, así como las recomendaciones de la UNESCO señaladas en la Guía para responsables políticos.</w:t>
      </w:r>
      <w:r w:rsidR="001749F6" w:rsidRPr="001749F6">
        <w:fldChar w:fldCharType="begin"/>
      </w:r>
      <w:r w:rsidR="000B77DC">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001749F6" w:rsidRPr="001749F6">
        <w:fldChar w:fldCharType="separate"/>
      </w:r>
      <w:r w:rsidR="000B77DC" w:rsidRPr="000B77DC">
        <w:rPr>
          <w:noProof/>
          <w:vertAlign w:val="superscript"/>
        </w:rPr>
        <w:t>5</w:t>
      </w:r>
      <w:r w:rsidR="001749F6" w:rsidRPr="001749F6">
        <w:fldChar w:fldCharType="end"/>
      </w:r>
      <w:r w:rsidR="001749F6">
        <w:t xml:space="preserve"> </w:t>
      </w:r>
    </w:p>
    <w:p w14:paraId="37B196D0" w14:textId="22C82D3E" w:rsidR="00E738FE" w:rsidRDefault="00E738FE" w:rsidP="00617201">
      <w:pPr>
        <w:jc w:val="both"/>
      </w:pPr>
      <w:r>
        <w:t>El plan de implementación del n</w:t>
      </w:r>
      <w:r w:rsidR="001749F6">
        <w:t xml:space="preserve">uevo Modelo Educativo </w:t>
      </w:r>
      <w:r>
        <w:t xml:space="preserve">considera los pasos señalados en la Tabla </w:t>
      </w:r>
      <w:r w:rsidR="00405E7A" w:rsidRPr="00405E7A">
        <w:t>2</w:t>
      </w:r>
      <w:r>
        <w:t>. Es importante señalar que durante el ciclo escolar 2017 a 2018 realizará un análisis y revisión de los planes y programas de estudio propuestos por el nuevo modelo educativo, así como un pilotaje del componente de autonom</w:t>
      </w:r>
      <w:r w:rsidR="000B6F10">
        <w:t xml:space="preserve">ía curricular. </w:t>
      </w:r>
      <w:r>
        <w:t xml:space="preserve"> </w:t>
      </w:r>
    </w:p>
    <w:p w14:paraId="2DDECFFD" w14:textId="64CB8282" w:rsidR="00E738FE" w:rsidRPr="000B6F10" w:rsidRDefault="000B6F10" w:rsidP="00E738FE">
      <w:pPr>
        <w:rPr>
          <w:b/>
          <w:sz w:val="20"/>
        </w:rPr>
      </w:pPr>
      <w:r w:rsidRPr="000B6F10">
        <w:rPr>
          <w:b/>
          <w:sz w:val="20"/>
        </w:rPr>
        <w:t xml:space="preserve">Tabla </w:t>
      </w:r>
      <w:r w:rsidR="00405E7A" w:rsidRPr="00405E7A">
        <w:rPr>
          <w:b/>
          <w:sz w:val="20"/>
        </w:rPr>
        <w:t>2</w:t>
      </w:r>
      <w:r w:rsidRPr="000B6F10">
        <w:rPr>
          <w:b/>
          <w:sz w:val="20"/>
        </w:rPr>
        <w:t>. Ruta de implementación del Nuevo Modelo Educativo</w:t>
      </w:r>
    </w:p>
    <w:tbl>
      <w:tblPr>
        <w:tblStyle w:val="Tabladecuadrcula4-nfasis1"/>
        <w:tblW w:w="0" w:type="auto"/>
        <w:tblLook w:val="04A0" w:firstRow="1" w:lastRow="0" w:firstColumn="1" w:lastColumn="0" w:noHBand="0" w:noVBand="1"/>
      </w:tblPr>
      <w:tblGrid>
        <w:gridCol w:w="4957"/>
        <w:gridCol w:w="2551"/>
        <w:gridCol w:w="1320"/>
      </w:tblGrid>
      <w:tr w:rsidR="00E738FE" w:rsidRPr="000B6F10" w14:paraId="4C0EEA70" w14:textId="77777777" w:rsidTr="000B6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35A0481" w14:textId="2B8BDB86" w:rsidR="00E738FE" w:rsidRPr="000B6F10" w:rsidRDefault="00E738FE" w:rsidP="00E738FE">
            <w:pPr>
              <w:rPr>
                <w:b w:val="0"/>
                <w:sz w:val="20"/>
                <w:szCs w:val="20"/>
              </w:rPr>
            </w:pPr>
            <w:r w:rsidRPr="000B6F10">
              <w:rPr>
                <w:b w:val="0"/>
                <w:sz w:val="20"/>
                <w:szCs w:val="20"/>
              </w:rPr>
              <w:t>Actividad</w:t>
            </w:r>
          </w:p>
        </w:tc>
        <w:tc>
          <w:tcPr>
            <w:tcW w:w="2551" w:type="dxa"/>
          </w:tcPr>
          <w:p w14:paraId="0742D668" w14:textId="43B2249F" w:rsidR="00E738FE" w:rsidRPr="000B6F10" w:rsidRDefault="00E738FE" w:rsidP="00E738FE">
            <w:pPr>
              <w:cnfStyle w:val="100000000000" w:firstRow="1" w:lastRow="0" w:firstColumn="0" w:lastColumn="0" w:oddVBand="0" w:evenVBand="0" w:oddHBand="0" w:evenHBand="0" w:firstRowFirstColumn="0" w:firstRowLastColumn="0" w:lastRowFirstColumn="0" w:lastRowLastColumn="0"/>
              <w:rPr>
                <w:b w:val="0"/>
                <w:sz w:val="20"/>
                <w:szCs w:val="20"/>
              </w:rPr>
            </w:pPr>
            <w:r w:rsidRPr="000B6F10">
              <w:rPr>
                <w:b w:val="0"/>
                <w:sz w:val="20"/>
                <w:szCs w:val="20"/>
              </w:rPr>
              <w:t>Metas</w:t>
            </w:r>
          </w:p>
        </w:tc>
        <w:tc>
          <w:tcPr>
            <w:tcW w:w="1320" w:type="dxa"/>
          </w:tcPr>
          <w:p w14:paraId="2F6B8D0D" w14:textId="7C669A85" w:rsidR="00E738FE" w:rsidRPr="000B6F10" w:rsidRDefault="00E738FE" w:rsidP="00E738FE">
            <w:pPr>
              <w:cnfStyle w:val="100000000000" w:firstRow="1" w:lastRow="0" w:firstColumn="0" w:lastColumn="0" w:oddVBand="0" w:evenVBand="0" w:oddHBand="0" w:evenHBand="0" w:firstRowFirstColumn="0" w:firstRowLastColumn="0" w:lastRowFirstColumn="0" w:lastRowLastColumn="0"/>
              <w:rPr>
                <w:b w:val="0"/>
                <w:sz w:val="20"/>
                <w:szCs w:val="20"/>
              </w:rPr>
            </w:pPr>
            <w:r w:rsidRPr="000B6F10">
              <w:rPr>
                <w:b w:val="0"/>
                <w:sz w:val="20"/>
                <w:szCs w:val="20"/>
              </w:rPr>
              <w:t>Periodo</w:t>
            </w:r>
          </w:p>
        </w:tc>
      </w:tr>
      <w:tr w:rsidR="00E738FE" w:rsidRPr="000B6F10" w14:paraId="3A976E16" w14:textId="77777777" w:rsidTr="000B6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344A5CC" w14:textId="3BB6EE31" w:rsidR="00E738FE" w:rsidRPr="000B6F10" w:rsidRDefault="00E738FE" w:rsidP="00E738FE">
            <w:pPr>
              <w:rPr>
                <w:b w:val="0"/>
                <w:sz w:val="20"/>
                <w:szCs w:val="20"/>
              </w:rPr>
            </w:pPr>
            <w:r w:rsidRPr="000B6F10">
              <w:rPr>
                <w:b w:val="0"/>
                <w:sz w:val="20"/>
                <w:szCs w:val="20"/>
              </w:rPr>
              <w:t>Desarrollo, edición, impresión y distribución a escuelas de una colección para maestros y directivos con la información específica para cada perfil docente del Plan y los Programas de Estudio para la educación básica.</w:t>
            </w:r>
          </w:p>
        </w:tc>
        <w:tc>
          <w:tcPr>
            <w:tcW w:w="2551" w:type="dxa"/>
          </w:tcPr>
          <w:p w14:paraId="5E322F0F" w14:textId="58A6D4A2" w:rsidR="00E738FE" w:rsidRPr="000B6F10" w:rsidRDefault="00E738FE" w:rsidP="000B6F10">
            <w:pPr>
              <w:cnfStyle w:val="000000100000" w:firstRow="0" w:lastRow="0" w:firstColumn="0" w:lastColumn="0" w:oddVBand="0" w:evenVBand="0" w:oddHBand="1" w:evenHBand="0" w:firstRowFirstColumn="0" w:firstRowLastColumn="0" w:lastRowFirstColumn="0" w:lastRowLastColumn="0"/>
              <w:rPr>
                <w:sz w:val="20"/>
                <w:szCs w:val="20"/>
              </w:rPr>
            </w:pPr>
            <w:r w:rsidRPr="000B6F10">
              <w:rPr>
                <w:sz w:val="20"/>
                <w:szCs w:val="20"/>
              </w:rPr>
              <w:t>·</w:t>
            </w:r>
            <w:r w:rsidR="000B6F10" w:rsidRPr="000B6F10">
              <w:rPr>
                <w:sz w:val="20"/>
                <w:szCs w:val="20"/>
              </w:rPr>
              <w:t>1,213,568 profesores,</w:t>
            </w:r>
            <w:r w:rsidR="000B6F10">
              <w:rPr>
                <w:sz w:val="20"/>
                <w:szCs w:val="20"/>
              </w:rPr>
              <w:t xml:space="preserve"> </w:t>
            </w:r>
            <w:r w:rsidR="000B6F10" w:rsidRPr="000B6F10">
              <w:rPr>
                <w:sz w:val="20"/>
                <w:szCs w:val="20"/>
              </w:rPr>
              <w:t>equivalente al 100% de</w:t>
            </w:r>
            <w:r w:rsidR="000B6F10">
              <w:rPr>
                <w:sz w:val="20"/>
                <w:szCs w:val="20"/>
              </w:rPr>
              <w:t xml:space="preserve"> </w:t>
            </w:r>
            <w:r w:rsidR="000B6F10" w:rsidRPr="000B6F10">
              <w:rPr>
                <w:sz w:val="20"/>
                <w:szCs w:val="20"/>
              </w:rPr>
              <w:t>docentes de educación</w:t>
            </w:r>
            <w:r w:rsidR="000B6F10">
              <w:rPr>
                <w:sz w:val="20"/>
                <w:szCs w:val="20"/>
              </w:rPr>
              <w:t xml:space="preserve"> </w:t>
            </w:r>
            <w:r w:rsidR="000B6F10" w:rsidRPr="000B6F10">
              <w:rPr>
                <w:sz w:val="20"/>
                <w:szCs w:val="20"/>
              </w:rPr>
              <w:t>básica, quienes recibirán</w:t>
            </w:r>
            <w:r w:rsidR="000B6F10">
              <w:rPr>
                <w:sz w:val="20"/>
                <w:szCs w:val="20"/>
              </w:rPr>
              <w:t xml:space="preserve"> </w:t>
            </w:r>
            <w:r w:rsidR="000B6F10" w:rsidRPr="000B6F10">
              <w:rPr>
                <w:sz w:val="20"/>
                <w:szCs w:val="20"/>
              </w:rPr>
              <w:t xml:space="preserve">un ejemplar del </w:t>
            </w:r>
            <w:r w:rsidR="000B6F10">
              <w:rPr>
                <w:sz w:val="20"/>
                <w:szCs w:val="20"/>
              </w:rPr>
              <w:t xml:space="preserve">plan y programas de educación </w:t>
            </w:r>
          </w:p>
        </w:tc>
        <w:tc>
          <w:tcPr>
            <w:tcW w:w="1320" w:type="dxa"/>
          </w:tcPr>
          <w:p w14:paraId="2B997E85" w14:textId="34AECDA3" w:rsidR="00E738FE" w:rsidRPr="000B6F10" w:rsidRDefault="00E738FE" w:rsidP="00E738FE">
            <w:pPr>
              <w:cnfStyle w:val="000000100000" w:firstRow="0" w:lastRow="0" w:firstColumn="0" w:lastColumn="0" w:oddVBand="0" w:evenVBand="0" w:oddHBand="1" w:evenHBand="0" w:firstRowFirstColumn="0" w:firstRowLastColumn="0" w:lastRowFirstColumn="0" w:lastRowLastColumn="0"/>
              <w:rPr>
                <w:sz w:val="20"/>
                <w:szCs w:val="20"/>
              </w:rPr>
            </w:pPr>
            <w:r w:rsidRPr="000B6F10">
              <w:rPr>
                <w:sz w:val="20"/>
                <w:szCs w:val="20"/>
              </w:rPr>
              <w:t>Mayo a agosto de 2017</w:t>
            </w:r>
          </w:p>
        </w:tc>
      </w:tr>
      <w:tr w:rsidR="000B6F10" w:rsidRPr="000B6F10" w14:paraId="7FB9313B" w14:textId="77777777" w:rsidTr="000B6F10">
        <w:tc>
          <w:tcPr>
            <w:cnfStyle w:val="001000000000" w:firstRow="0" w:lastRow="0" w:firstColumn="1" w:lastColumn="0" w:oddVBand="0" w:evenVBand="0" w:oddHBand="0" w:evenHBand="0" w:firstRowFirstColumn="0" w:firstRowLastColumn="0" w:lastRowFirstColumn="0" w:lastRowLastColumn="0"/>
            <w:tcW w:w="4957" w:type="dxa"/>
          </w:tcPr>
          <w:p w14:paraId="0FB0F56C" w14:textId="1DC0D30E" w:rsidR="000B6F10" w:rsidRPr="000B6F10" w:rsidRDefault="000B6F10" w:rsidP="00E738FE">
            <w:pPr>
              <w:rPr>
                <w:b w:val="0"/>
                <w:sz w:val="20"/>
                <w:szCs w:val="20"/>
              </w:rPr>
            </w:pPr>
            <w:r w:rsidRPr="000B6F10">
              <w:rPr>
                <w:b w:val="0"/>
                <w:sz w:val="20"/>
                <w:szCs w:val="20"/>
              </w:rPr>
              <w:t>Revisión y análisis de las ideas centrales del Plan y los programas de estudio entre los profesores de educación básica de escuelas públicas, desarrolladas por medio de las autoridades educativas locales.</w:t>
            </w:r>
          </w:p>
        </w:tc>
        <w:tc>
          <w:tcPr>
            <w:tcW w:w="2551" w:type="dxa"/>
          </w:tcPr>
          <w:p w14:paraId="12C3F279" w14:textId="3367D9F8" w:rsidR="000B6F10" w:rsidRPr="000B6F10" w:rsidRDefault="000B6F10" w:rsidP="000B6F10">
            <w:pPr>
              <w:cnfStyle w:val="000000000000" w:firstRow="0" w:lastRow="0" w:firstColumn="0" w:lastColumn="0" w:oddVBand="0" w:evenVBand="0" w:oddHBand="0" w:evenHBand="0" w:firstRowFirstColumn="0" w:firstRowLastColumn="0" w:lastRowFirstColumn="0" w:lastRowLastColumn="0"/>
              <w:rPr>
                <w:sz w:val="20"/>
                <w:szCs w:val="20"/>
              </w:rPr>
            </w:pPr>
            <w:r w:rsidRPr="000B6F10">
              <w:rPr>
                <w:sz w:val="20"/>
                <w:szCs w:val="20"/>
              </w:rPr>
              <w:t>1,047,536 profesores,</w:t>
            </w:r>
            <w:r>
              <w:rPr>
                <w:sz w:val="20"/>
                <w:szCs w:val="20"/>
              </w:rPr>
              <w:t xml:space="preserve"> </w:t>
            </w:r>
            <w:r w:rsidRPr="000B6F10">
              <w:rPr>
                <w:sz w:val="20"/>
                <w:szCs w:val="20"/>
              </w:rPr>
              <w:t>equivalente a 100% de</w:t>
            </w:r>
            <w:r>
              <w:rPr>
                <w:sz w:val="20"/>
                <w:szCs w:val="20"/>
              </w:rPr>
              <w:t xml:space="preserve"> </w:t>
            </w:r>
            <w:r w:rsidRPr="000B6F10">
              <w:rPr>
                <w:sz w:val="20"/>
                <w:szCs w:val="20"/>
              </w:rPr>
              <w:t>docentes de educación</w:t>
            </w:r>
            <w:r>
              <w:rPr>
                <w:sz w:val="20"/>
                <w:szCs w:val="20"/>
              </w:rPr>
              <w:t xml:space="preserve"> </w:t>
            </w:r>
            <w:r w:rsidRPr="000B6F10">
              <w:rPr>
                <w:sz w:val="20"/>
                <w:szCs w:val="20"/>
              </w:rPr>
              <w:t>básica de escuelas</w:t>
            </w:r>
            <w:r>
              <w:rPr>
                <w:sz w:val="20"/>
                <w:szCs w:val="20"/>
              </w:rPr>
              <w:t xml:space="preserve"> </w:t>
            </w:r>
            <w:r w:rsidRPr="000B6F10">
              <w:rPr>
                <w:sz w:val="20"/>
                <w:szCs w:val="20"/>
              </w:rPr>
              <w:t>públicas capacitadas</w:t>
            </w:r>
          </w:p>
        </w:tc>
        <w:tc>
          <w:tcPr>
            <w:tcW w:w="1320" w:type="dxa"/>
          </w:tcPr>
          <w:p w14:paraId="0239D551" w14:textId="77777777" w:rsidR="000B6F10" w:rsidRPr="000B6F10" w:rsidRDefault="000B6F10" w:rsidP="00E738FE">
            <w:pPr>
              <w:cnfStyle w:val="000000000000" w:firstRow="0" w:lastRow="0" w:firstColumn="0" w:lastColumn="0" w:oddVBand="0" w:evenVBand="0" w:oddHBand="0" w:evenHBand="0" w:firstRowFirstColumn="0" w:firstRowLastColumn="0" w:lastRowFirstColumn="0" w:lastRowLastColumn="0"/>
              <w:rPr>
                <w:sz w:val="20"/>
                <w:szCs w:val="20"/>
              </w:rPr>
            </w:pPr>
          </w:p>
        </w:tc>
      </w:tr>
      <w:tr w:rsidR="00E738FE" w:rsidRPr="000B6F10" w14:paraId="69942B98" w14:textId="77777777" w:rsidTr="000B6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E671D8E" w14:textId="372F75E7" w:rsidR="00E738FE" w:rsidRPr="000B6F10" w:rsidRDefault="00E738FE" w:rsidP="00E738FE">
            <w:pPr>
              <w:rPr>
                <w:b w:val="0"/>
                <w:sz w:val="20"/>
                <w:szCs w:val="20"/>
              </w:rPr>
            </w:pPr>
            <w:r w:rsidRPr="000B6F10">
              <w:rPr>
                <w:b w:val="0"/>
                <w:sz w:val="20"/>
                <w:szCs w:val="20"/>
              </w:rPr>
              <w:t>Diseñar e implementar el piloto del componente de autonomía curricular del Plan y los programas de estudio en escuelas públicas de educación básica.</w:t>
            </w:r>
          </w:p>
        </w:tc>
        <w:tc>
          <w:tcPr>
            <w:tcW w:w="2551" w:type="dxa"/>
          </w:tcPr>
          <w:p w14:paraId="42918B77" w14:textId="01FEFBED" w:rsidR="00E738FE" w:rsidRPr="000B6F10" w:rsidRDefault="00E738FE" w:rsidP="000B6F10">
            <w:pPr>
              <w:cnfStyle w:val="000000100000" w:firstRow="0" w:lastRow="0" w:firstColumn="0" w:lastColumn="0" w:oddVBand="0" w:evenVBand="0" w:oddHBand="1" w:evenHBand="0" w:firstRowFirstColumn="0" w:firstRowLastColumn="0" w:lastRowFirstColumn="0" w:lastRowLastColumn="0"/>
              <w:rPr>
                <w:sz w:val="20"/>
                <w:szCs w:val="20"/>
              </w:rPr>
            </w:pPr>
            <w:r w:rsidRPr="000B6F10">
              <w:rPr>
                <w:sz w:val="20"/>
                <w:szCs w:val="20"/>
              </w:rPr>
              <w:t>· 1,162 escuelas</w:t>
            </w:r>
            <w:r w:rsidR="000B6F10">
              <w:rPr>
                <w:sz w:val="20"/>
                <w:szCs w:val="20"/>
              </w:rPr>
              <w:t xml:space="preserve"> </w:t>
            </w:r>
            <w:r w:rsidRPr="000B6F10">
              <w:rPr>
                <w:sz w:val="20"/>
                <w:szCs w:val="20"/>
              </w:rPr>
              <w:t>(regulares y de tiempo completo,</w:t>
            </w:r>
            <w:r w:rsidR="000B6F10">
              <w:rPr>
                <w:sz w:val="20"/>
                <w:szCs w:val="20"/>
              </w:rPr>
              <w:t xml:space="preserve"> </w:t>
            </w:r>
            <w:r w:rsidRPr="000B6F10">
              <w:rPr>
                <w:sz w:val="20"/>
                <w:szCs w:val="20"/>
              </w:rPr>
              <w:t>generales e indígenas)</w:t>
            </w:r>
          </w:p>
        </w:tc>
        <w:tc>
          <w:tcPr>
            <w:tcW w:w="1320" w:type="dxa"/>
          </w:tcPr>
          <w:p w14:paraId="34E5A914" w14:textId="195E06FF" w:rsidR="00E738FE" w:rsidRPr="000B6F10" w:rsidRDefault="00E738FE" w:rsidP="00E738FE">
            <w:pPr>
              <w:cnfStyle w:val="000000100000" w:firstRow="0" w:lastRow="0" w:firstColumn="0" w:lastColumn="0" w:oddVBand="0" w:evenVBand="0" w:oddHBand="1" w:evenHBand="0" w:firstRowFirstColumn="0" w:firstRowLastColumn="0" w:lastRowFirstColumn="0" w:lastRowLastColumn="0"/>
              <w:rPr>
                <w:sz w:val="20"/>
                <w:szCs w:val="20"/>
              </w:rPr>
            </w:pPr>
            <w:r w:rsidRPr="000B6F10">
              <w:rPr>
                <w:sz w:val="20"/>
                <w:szCs w:val="20"/>
              </w:rPr>
              <w:t>Junio de 2017 a junio de 2018</w:t>
            </w:r>
          </w:p>
        </w:tc>
      </w:tr>
      <w:tr w:rsidR="00E738FE" w:rsidRPr="000B6F10" w14:paraId="7C372831" w14:textId="77777777" w:rsidTr="000B6F10">
        <w:tc>
          <w:tcPr>
            <w:cnfStyle w:val="001000000000" w:firstRow="0" w:lastRow="0" w:firstColumn="1" w:lastColumn="0" w:oddVBand="0" w:evenVBand="0" w:oddHBand="0" w:evenHBand="0" w:firstRowFirstColumn="0" w:firstRowLastColumn="0" w:lastRowFirstColumn="0" w:lastRowLastColumn="0"/>
            <w:tcW w:w="4957" w:type="dxa"/>
          </w:tcPr>
          <w:p w14:paraId="7459636C" w14:textId="4AD4730A" w:rsidR="00E738FE" w:rsidRPr="000B6F10" w:rsidRDefault="00E738FE" w:rsidP="00E738FE">
            <w:pPr>
              <w:rPr>
                <w:b w:val="0"/>
                <w:sz w:val="20"/>
                <w:szCs w:val="20"/>
              </w:rPr>
            </w:pPr>
            <w:r w:rsidRPr="000B6F10">
              <w:rPr>
                <w:b w:val="0"/>
                <w:sz w:val="20"/>
                <w:szCs w:val="20"/>
              </w:rPr>
              <w:t>Implementación del Planes y Programas de Estudio en escuelas de educación básica en toda la República Mexicana</w:t>
            </w:r>
          </w:p>
        </w:tc>
        <w:tc>
          <w:tcPr>
            <w:tcW w:w="2551" w:type="dxa"/>
          </w:tcPr>
          <w:p w14:paraId="70EEB061" w14:textId="76FC7073" w:rsidR="00E738FE" w:rsidRPr="000B6F10" w:rsidRDefault="00E738FE" w:rsidP="00E738FE">
            <w:pPr>
              <w:cnfStyle w:val="000000000000" w:firstRow="0" w:lastRow="0" w:firstColumn="0" w:lastColumn="0" w:oddVBand="0" w:evenVBand="0" w:oddHBand="0" w:evenHBand="0" w:firstRowFirstColumn="0" w:firstRowLastColumn="0" w:lastRowFirstColumn="0" w:lastRowLastColumn="0"/>
              <w:rPr>
                <w:sz w:val="20"/>
                <w:szCs w:val="20"/>
              </w:rPr>
            </w:pPr>
            <w:r w:rsidRPr="000B6F10">
              <w:rPr>
                <w:sz w:val="20"/>
                <w:szCs w:val="20"/>
              </w:rPr>
              <w:t>Entrada en vigor a nivel nacional</w:t>
            </w:r>
          </w:p>
        </w:tc>
        <w:tc>
          <w:tcPr>
            <w:tcW w:w="1320" w:type="dxa"/>
          </w:tcPr>
          <w:p w14:paraId="24481415" w14:textId="0BC47997" w:rsidR="00E738FE" w:rsidRPr="000B6F10" w:rsidRDefault="00E738FE" w:rsidP="00E738FE">
            <w:pPr>
              <w:cnfStyle w:val="000000000000" w:firstRow="0" w:lastRow="0" w:firstColumn="0" w:lastColumn="0" w:oddVBand="0" w:evenVBand="0" w:oddHBand="0" w:evenHBand="0" w:firstRowFirstColumn="0" w:firstRowLastColumn="0" w:lastRowFirstColumn="0" w:lastRowLastColumn="0"/>
              <w:rPr>
                <w:sz w:val="20"/>
                <w:szCs w:val="20"/>
              </w:rPr>
            </w:pPr>
            <w:r w:rsidRPr="000B6F10">
              <w:rPr>
                <w:sz w:val="20"/>
                <w:szCs w:val="20"/>
              </w:rPr>
              <w:t>Agosto 2018</w:t>
            </w:r>
          </w:p>
        </w:tc>
      </w:tr>
    </w:tbl>
    <w:p w14:paraId="167F0F7B" w14:textId="77777777" w:rsidR="00E738FE" w:rsidRDefault="00E738FE" w:rsidP="00E738FE"/>
    <w:p w14:paraId="778B1E53" w14:textId="77777777" w:rsidR="0065344E" w:rsidRDefault="005C6228" w:rsidP="00980426">
      <w:pPr>
        <w:pStyle w:val="Ttulo2"/>
      </w:pPr>
      <w:bookmarkStart w:id="10" w:name="_Toc488398682"/>
      <w:r>
        <w:t>Nivel superior:</w:t>
      </w:r>
      <w:r w:rsidR="00980426">
        <w:t xml:space="preserve"> </w:t>
      </w:r>
      <w:r w:rsidR="0065344E">
        <w:t>Formación de recursos humanos para la prestación de educación física</w:t>
      </w:r>
      <w:bookmarkEnd w:id="10"/>
    </w:p>
    <w:p w14:paraId="2F17577B" w14:textId="555053BC" w:rsidR="0065344E" w:rsidRDefault="0065344E" w:rsidP="0065344E">
      <w:pPr>
        <w:spacing w:after="0"/>
        <w:jc w:val="both"/>
        <w:rPr>
          <w:rFonts w:cs="Arial"/>
          <w:szCs w:val="24"/>
        </w:rPr>
      </w:pPr>
      <w:r w:rsidRPr="0065344E">
        <w:rPr>
          <w:rFonts w:cs="Arial"/>
          <w:szCs w:val="24"/>
        </w:rPr>
        <w:t xml:space="preserve">La formación de recursos humanos en el ámbito de la Educación Física en México se podría caracterizar en dos grandes sistemas: el correspondiente a las Escuelas Normales de Educación Física y los </w:t>
      </w:r>
      <w:r w:rsidRPr="0065344E">
        <w:rPr>
          <w:rFonts w:cs="Arial"/>
          <w:szCs w:val="24"/>
        </w:rPr>
        <w:lastRenderedPageBreak/>
        <w:t>programas universitarios</w:t>
      </w:r>
      <w:r>
        <w:rPr>
          <w:rFonts w:cs="Arial"/>
          <w:szCs w:val="24"/>
        </w:rPr>
        <w:t>.</w:t>
      </w:r>
      <w:r w:rsidRPr="0065344E">
        <w:rPr>
          <w:rFonts w:cs="Arial"/>
          <w:szCs w:val="24"/>
        </w:rPr>
        <w:fldChar w:fldCharType="begin"/>
      </w:r>
      <w:r w:rsidR="00DB305E">
        <w:rPr>
          <w:rFonts w:cs="Arial"/>
          <w:szCs w:val="24"/>
        </w:rPr>
        <w:instrText xml:space="preserve"> ADDIN EN.CITE &lt;EndNote&gt;&lt;Cite&gt;&lt;Author&gt;López-Taylor&lt;/Author&gt;&lt;Year&gt;2003&lt;/Year&gt;&lt;RecNum&gt;1330&lt;/RecNum&gt;&lt;DisplayText&gt;&lt;style face="superscript"&gt;23&lt;/style&gt;&lt;/DisplayText&gt;&lt;record&gt;&lt;rec-number&gt;1330&lt;/rec-number&gt;&lt;foreign-keys&gt;&lt;key app="EN" db-id="92fx95tf8ffdrjeef5u5zexqdssx92epx5az" timestamp="1476591414"&gt;1330&lt;/key&gt;&lt;/foreign-keys&gt;&lt;ref-type name="Journal Article"&gt;17&lt;/ref-type&gt;&lt;contributors&gt;&lt;authors&gt;&lt;author&gt;López-Taylor, J.&lt;/author&gt;&lt;author&gt;Jáuregui-Ulloa, E.&lt;/author&gt;&lt;author&gt;González-Villalobos, M. &lt;/author&gt;&lt;/authors&gt;&lt;/contributors&gt;&lt;titles&gt;&lt;title&gt;Physical Education in Mexico: Experiences and Trends Related with Physical Activity and Health&lt;/title&gt;&lt;/titles&gt;&lt;dates&gt;&lt;year&gt;2003&lt;/year&gt;&lt;/dates&gt;&lt;accession-num&gt;27732490&lt;/accession-num&gt;&lt;urls&gt;&lt;/urls&gt;&lt;/record&gt;&lt;/Cite&gt;&lt;/EndNote&gt;</w:instrText>
      </w:r>
      <w:r w:rsidRPr="0065344E">
        <w:rPr>
          <w:rFonts w:cs="Arial"/>
          <w:szCs w:val="24"/>
        </w:rPr>
        <w:fldChar w:fldCharType="separate"/>
      </w:r>
      <w:r w:rsidR="00DB305E" w:rsidRPr="00DB305E">
        <w:rPr>
          <w:rFonts w:cs="Arial"/>
          <w:noProof/>
          <w:szCs w:val="24"/>
          <w:vertAlign w:val="superscript"/>
        </w:rPr>
        <w:t>23</w:t>
      </w:r>
      <w:r w:rsidRPr="0065344E">
        <w:rPr>
          <w:rFonts w:cs="Arial"/>
          <w:szCs w:val="24"/>
        </w:rPr>
        <w:fldChar w:fldCharType="end"/>
      </w:r>
      <w:r w:rsidRPr="0065344E">
        <w:rPr>
          <w:rFonts w:cs="Arial"/>
          <w:szCs w:val="24"/>
        </w:rPr>
        <w:t xml:space="preserve"> En la actualidad, existen aproximadamente 90 instituciones (53 públicas) que ofrecen 17 programas diferentes de educación superior relacionados con la Educación Física. </w:t>
      </w:r>
    </w:p>
    <w:p w14:paraId="6E5AB43A" w14:textId="77777777" w:rsidR="00405E7A" w:rsidRDefault="00405E7A" w:rsidP="0065344E">
      <w:pPr>
        <w:spacing w:after="0"/>
        <w:jc w:val="both"/>
        <w:rPr>
          <w:rFonts w:cs="Arial"/>
          <w:szCs w:val="24"/>
        </w:rPr>
      </w:pPr>
    </w:p>
    <w:p w14:paraId="2D83D0F1" w14:textId="77777777" w:rsidR="0065344E" w:rsidRDefault="0065344E" w:rsidP="0065344E">
      <w:pPr>
        <w:pStyle w:val="Ttulo3"/>
        <w:spacing w:before="0"/>
      </w:pPr>
      <w:bookmarkStart w:id="11" w:name="_Toc464332466"/>
      <w:bookmarkStart w:id="12" w:name="_Toc488398683"/>
      <w:r>
        <w:t>Las escuelas Normales</w:t>
      </w:r>
      <w:bookmarkEnd w:id="11"/>
      <w:bookmarkEnd w:id="12"/>
      <w:r>
        <w:t xml:space="preserve"> </w:t>
      </w:r>
    </w:p>
    <w:p w14:paraId="34F37D6D" w14:textId="1BBBCAE9" w:rsidR="0065344E" w:rsidRPr="0065344E" w:rsidRDefault="0065344E" w:rsidP="0065344E">
      <w:pPr>
        <w:spacing w:after="0"/>
        <w:jc w:val="both"/>
        <w:rPr>
          <w:rFonts w:cs="Arial"/>
          <w:szCs w:val="24"/>
        </w:rPr>
      </w:pPr>
      <w:r w:rsidRPr="0065344E">
        <w:rPr>
          <w:rFonts w:cs="Arial"/>
          <w:szCs w:val="24"/>
        </w:rPr>
        <w:t>La Escuela Normal de Educación Física representa más del 70% de las escuelas disponibles para la formación de maestros en Educación Física.</w:t>
      </w:r>
      <w:r w:rsidRPr="0065344E">
        <w:rPr>
          <w:rFonts w:cs="Arial"/>
          <w:szCs w:val="24"/>
        </w:rPr>
        <w:fldChar w:fldCharType="begin"/>
      </w:r>
      <w:r w:rsidR="00DB305E">
        <w:rPr>
          <w:rFonts w:cs="Arial"/>
          <w:szCs w:val="24"/>
        </w:rPr>
        <w:instrText xml:space="preserve"> ADDIN EN.CITE &lt;EndNote&gt;&lt;Cite&gt;&lt;Author&gt;López-Taylor&lt;/Author&gt;&lt;Year&gt;2003&lt;/Year&gt;&lt;RecNum&gt;1330&lt;/RecNum&gt;&lt;DisplayText&gt;&lt;style face="superscript"&gt;23&lt;/style&gt;&lt;/DisplayText&gt;&lt;record&gt;&lt;rec-number&gt;1330&lt;/rec-number&gt;&lt;foreign-keys&gt;&lt;key app="EN" db-id="92fx95tf8ffdrjeef5u5zexqdssx92epx5az" timestamp="1476591414"&gt;1330&lt;/key&gt;&lt;/foreign-keys&gt;&lt;ref-type name="Journal Article"&gt;17&lt;/ref-type&gt;&lt;contributors&gt;&lt;authors&gt;&lt;author&gt;López-Taylor, J.&lt;/author&gt;&lt;author&gt;Jáuregui-Ulloa, E.&lt;/author&gt;&lt;author&gt;González-Villalobos, M. &lt;/author&gt;&lt;/authors&gt;&lt;/contributors&gt;&lt;titles&gt;&lt;title&gt;Physical Education in Mexico: Experiences and Trends Related with Physical Activity and Health&lt;/title&gt;&lt;/titles&gt;&lt;dates&gt;&lt;year&gt;2003&lt;/year&gt;&lt;/dates&gt;&lt;accession-num&gt;27732490&lt;/accession-num&gt;&lt;urls&gt;&lt;/urls&gt;&lt;/record&gt;&lt;/Cite&gt;&lt;/EndNote&gt;</w:instrText>
      </w:r>
      <w:r w:rsidRPr="0065344E">
        <w:rPr>
          <w:rFonts w:cs="Arial"/>
          <w:szCs w:val="24"/>
        </w:rPr>
        <w:fldChar w:fldCharType="separate"/>
      </w:r>
      <w:r w:rsidR="00DB305E" w:rsidRPr="00DB305E">
        <w:rPr>
          <w:rFonts w:cs="Arial"/>
          <w:noProof/>
          <w:szCs w:val="24"/>
          <w:vertAlign w:val="superscript"/>
        </w:rPr>
        <w:t>23</w:t>
      </w:r>
      <w:r w:rsidRPr="0065344E">
        <w:rPr>
          <w:rFonts w:cs="Arial"/>
          <w:szCs w:val="24"/>
        </w:rPr>
        <w:fldChar w:fldCharType="end"/>
      </w:r>
      <w:r w:rsidRPr="0065344E">
        <w:rPr>
          <w:rFonts w:cs="Arial"/>
          <w:szCs w:val="24"/>
        </w:rPr>
        <w:t xml:space="preserve"> El plan de estudios utilizado por todas las escuelas normales de educación física en México es el publicado en 2002.</w:t>
      </w:r>
      <w:r w:rsidRPr="0065344E">
        <w:rPr>
          <w:rFonts w:cs="Arial"/>
          <w:szCs w:val="24"/>
        </w:rPr>
        <w:fldChar w:fldCharType="begin"/>
      </w:r>
      <w:r w:rsidR="00DB305E">
        <w:rPr>
          <w:rFonts w:cs="Arial"/>
          <w:szCs w:val="24"/>
        </w:rPr>
        <w:instrText xml:space="preserve"> ADDIN EN.CITE &lt;EndNote&gt;&lt;Cite&gt;&lt;Year&gt;2002&lt;/Year&gt;&lt;RecNum&gt;1316&lt;/RecNum&gt;&lt;DisplayText&gt;&lt;style face="superscript"&gt;24&lt;/style&gt;&lt;/DisplayText&gt;&lt;record&gt;&lt;rec-number&gt;1316&lt;/rec-number&gt;&lt;foreign-keys&gt;&lt;key app="EN" db-id="92fx95tf8ffdrjeef5u5zexqdssx92epx5az" timestamp="1474988300"&gt;1316&lt;/key&gt;&lt;/foreign-keys&gt;&lt;ref-type name="Book"&gt;6&lt;/ref-type&gt;&lt;contributors&gt;&lt;secondary-authors&gt;&lt;author&gt;Manteca-Aguirre, E. &lt;/author&gt;&lt;/secondary-authors&gt;&lt;/contributors&gt;&lt;titles&gt;&lt;title&gt;Licenciatura en Educación Física. Plan de estudios 2002 &lt;/title&gt;&lt;/titles&gt;&lt;dates&gt;&lt;year&gt;2002&lt;/year&gt;&lt;pub-dates&gt;&lt;date&gt;Nov&lt;/date&gt;&lt;/pub-dates&gt;&lt;/dates&gt;&lt;pub-location&gt;México D. F.&lt;/pub-location&gt;&lt;publisher&gt;Secretaría de Educación Pública&lt;/publisher&gt;&lt;isbn&gt;970-18-8589-9&lt;/isbn&gt;&lt;urls&gt;&lt;related-urls&gt;&lt;url&gt;http://www.dgespe.sep.gob.mx/public/planes/lef/plan.pdf&lt;/url&gt;&lt;/related-urls&gt;&lt;/urls&gt;&lt;/record&gt;&lt;/Cite&gt;&lt;/EndNote&gt;</w:instrText>
      </w:r>
      <w:r w:rsidRPr="0065344E">
        <w:rPr>
          <w:rFonts w:cs="Arial"/>
          <w:szCs w:val="24"/>
        </w:rPr>
        <w:fldChar w:fldCharType="separate"/>
      </w:r>
      <w:r w:rsidR="00DB305E" w:rsidRPr="00DB305E">
        <w:rPr>
          <w:rFonts w:cs="Arial"/>
          <w:noProof/>
          <w:szCs w:val="24"/>
          <w:vertAlign w:val="superscript"/>
        </w:rPr>
        <w:t>24</w:t>
      </w:r>
      <w:r w:rsidRPr="0065344E">
        <w:rPr>
          <w:rFonts w:cs="Arial"/>
          <w:szCs w:val="24"/>
        </w:rPr>
        <w:fldChar w:fldCharType="end"/>
      </w:r>
      <w:r w:rsidRPr="0065344E">
        <w:rPr>
          <w:rFonts w:cs="Arial"/>
          <w:szCs w:val="24"/>
        </w:rPr>
        <w:t xml:space="preserve"> Este plan de estudios es derivado de un debate en relación a la finalidad de la asignatura, trayendo consigo una re-orientación de la materia de Educación Física a partir de seis líneas que marcaron la pauta para los docentes de Educación Física en las escuelas públicas: 1) la corporeidad como base del aprendizaje en Educación Física, 2) la edificación de la competencia motriz, 3) el juego motriz como medio didáctico de la Educación Física, 4) la diferencia entre Educación Física y deporte, 5) la orientación dinámica de la inclinación deportiva, y 6) Promoción y cuidado de la salud.</w:t>
      </w:r>
    </w:p>
    <w:p w14:paraId="7C1F8A32" w14:textId="6210C407" w:rsidR="0065344E" w:rsidRPr="0065344E" w:rsidRDefault="0065344E" w:rsidP="0065344E">
      <w:pPr>
        <w:spacing w:after="0"/>
        <w:jc w:val="both"/>
        <w:rPr>
          <w:rFonts w:cs="Arial"/>
          <w:szCs w:val="24"/>
        </w:rPr>
      </w:pPr>
      <w:r w:rsidRPr="0065344E">
        <w:rPr>
          <w:rFonts w:cs="Arial"/>
          <w:szCs w:val="24"/>
        </w:rPr>
        <w:t>El principal objetivo de este plan es formar maestros que tengan la capacidad de trabajar para que “</w:t>
      </w:r>
      <w:r w:rsidRPr="0065344E">
        <w:rPr>
          <w:rFonts w:cs="Arial"/>
          <w:i/>
          <w:szCs w:val="24"/>
        </w:rPr>
        <w:t xml:space="preserve">todos los niños y adolescentes, según sus características y condiciones personales, desarrollen su motricidad; específicamente, promoverán que los alumnos desarrollen sistemáticamente sus habilidades y competencias motrices; mejoren sus niveles de desarrollo físico y su expresión corporal; adquieran conocimientos, hábitos y actitudes para el fomento de su salud y se desenvuelvan en el campo intelectual, así como en los campos afectivo y de socialización, para alcanzar una formación integral que contribuya a elevar su nivel de vida” </w:t>
      </w:r>
      <w:r w:rsidRPr="0065344E">
        <w:rPr>
          <w:rFonts w:cs="Arial"/>
          <w:szCs w:val="24"/>
        </w:rPr>
        <w:fldChar w:fldCharType="begin"/>
      </w:r>
      <w:r w:rsidR="00DB305E">
        <w:rPr>
          <w:rFonts w:cs="Arial"/>
          <w:szCs w:val="24"/>
        </w:rPr>
        <w:instrText xml:space="preserve"> ADDIN EN.CITE &lt;EndNote&gt;&lt;Cite&gt;&lt;Year&gt;2002&lt;/Year&gt;&lt;RecNum&gt;1316&lt;/RecNum&gt;&lt;DisplayText&gt;&lt;style face="superscript"&gt;24&lt;/style&gt;&lt;/DisplayText&gt;&lt;record&gt;&lt;rec-number&gt;1316&lt;/rec-number&gt;&lt;foreign-keys&gt;&lt;key app="EN" db-id="92fx95tf8ffdrjeef5u5zexqdssx92epx5az" timestamp="1474988300"&gt;1316&lt;/key&gt;&lt;/foreign-keys&gt;&lt;ref-type name="Book"&gt;6&lt;/ref-type&gt;&lt;contributors&gt;&lt;secondary-authors&gt;&lt;author&gt;Manteca-Aguirre, E. &lt;/author&gt;&lt;/secondary-authors&gt;&lt;/contributors&gt;&lt;titles&gt;&lt;title&gt;Licenciatura en Educación Física. Plan de estudios 2002 &lt;/title&gt;&lt;/titles&gt;&lt;dates&gt;&lt;year&gt;2002&lt;/year&gt;&lt;pub-dates&gt;&lt;date&gt;Nov&lt;/date&gt;&lt;/pub-dates&gt;&lt;/dates&gt;&lt;pub-location&gt;México D. F.&lt;/pub-location&gt;&lt;publisher&gt;Secretaría de Educación Pública&lt;/publisher&gt;&lt;isbn&gt;970-18-8589-9&lt;/isbn&gt;&lt;urls&gt;&lt;related-urls&gt;&lt;url&gt;http://www.dgespe.sep.gob.mx/public/planes/lef/plan.pdf&lt;/url&gt;&lt;/related-urls&gt;&lt;/urls&gt;&lt;/record&gt;&lt;/Cite&gt;&lt;/EndNote&gt;</w:instrText>
      </w:r>
      <w:r w:rsidRPr="0065344E">
        <w:rPr>
          <w:rFonts w:cs="Arial"/>
          <w:szCs w:val="24"/>
        </w:rPr>
        <w:fldChar w:fldCharType="separate"/>
      </w:r>
      <w:r w:rsidR="00DB305E" w:rsidRPr="00DB305E">
        <w:rPr>
          <w:rFonts w:cs="Arial"/>
          <w:noProof/>
          <w:szCs w:val="24"/>
          <w:vertAlign w:val="superscript"/>
        </w:rPr>
        <w:t>24</w:t>
      </w:r>
      <w:r w:rsidRPr="0065344E">
        <w:rPr>
          <w:rFonts w:cs="Arial"/>
          <w:szCs w:val="24"/>
        </w:rPr>
        <w:fldChar w:fldCharType="end"/>
      </w:r>
      <w:r w:rsidRPr="0065344E">
        <w:rPr>
          <w:rFonts w:cs="Arial"/>
          <w:i/>
          <w:szCs w:val="24"/>
        </w:rPr>
        <w:t xml:space="preserve">.  </w:t>
      </w:r>
      <w:r w:rsidRPr="0065344E">
        <w:rPr>
          <w:rFonts w:cs="Arial"/>
          <w:szCs w:val="24"/>
        </w:rPr>
        <w:t>De esta forma, propone una serie de aprendizajes que el estudiante de educación básica debe lograr a través de la Educación Física:</w:t>
      </w:r>
    </w:p>
    <w:p w14:paraId="6105AAEE" w14:textId="77777777" w:rsidR="0065344E" w:rsidRPr="0065344E" w:rsidRDefault="0065344E" w:rsidP="00E46B2E">
      <w:pPr>
        <w:numPr>
          <w:ilvl w:val="0"/>
          <w:numId w:val="6"/>
        </w:numPr>
        <w:spacing w:after="0"/>
        <w:jc w:val="both"/>
        <w:rPr>
          <w:rFonts w:cs="Arial"/>
          <w:szCs w:val="24"/>
        </w:rPr>
      </w:pPr>
      <w:r w:rsidRPr="0065344E">
        <w:rPr>
          <w:rFonts w:cs="Arial"/>
          <w:szCs w:val="24"/>
        </w:rPr>
        <w:t>Desarrolle sus capacidades para expresarse y comunicarse</w:t>
      </w:r>
    </w:p>
    <w:p w14:paraId="317B5596" w14:textId="77777777" w:rsidR="0065344E" w:rsidRPr="0065344E" w:rsidRDefault="0065344E" w:rsidP="00E46B2E">
      <w:pPr>
        <w:numPr>
          <w:ilvl w:val="0"/>
          <w:numId w:val="6"/>
        </w:numPr>
        <w:spacing w:after="0"/>
        <w:jc w:val="both"/>
        <w:rPr>
          <w:rFonts w:cs="Arial"/>
          <w:szCs w:val="24"/>
        </w:rPr>
      </w:pPr>
      <w:r w:rsidRPr="0065344E">
        <w:rPr>
          <w:rFonts w:cs="Arial"/>
          <w:szCs w:val="24"/>
        </w:rPr>
        <w:t>Sepa adquirir y utilizar información</w:t>
      </w:r>
    </w:p>
    <w:p w14:paraId="638F2F43" w14:textId="77777777" w:rsidR="0065344E" w:rsidRPr="0065344E" w:rsidRDefault="0065344E" w:rsidP="00E46B2E">
      <w:pPr>
        <w:numPr>
          <w:ilvl w:val="0"/>
          <w:numId w:val="6"/>
        </w:numPr>
        <w:spacing w:after="0"/>
        <w:jc w:val="both"/>
        <w:rPr>
          <w:rFonts w:cs="Arial"/>
          <w:szCs w:val="24"/>
        </w:rPr>
      </w:pPr>
      <w:r w:rsidRPr="0065344E">
        <w:rPr>
          <w:rFonts w:cs="Arial"/>
          <w:szCs w:val="24"/>
        </w:rPr>
        <w:t>Desarrolle el pensamiento y las habilidades para resolver problemas</w:t>
      </w:r>
    </w:p>
    <w:p w14:paraId="0714FA08" w14:textId="77777777" w:rsidR="0065344E" w:rsidRPr="0065344E" w:rsidRDefault="0065344E" w:rsidP="00E46B2E">
      <w:pPr>
        <w:numPr>
          <w:ilvl w:val="0"/>
          <w:numId w:val="6"/>
        </w:numPr>
        <w:spacing w:after="0"/>
        <w:jc w:val="both"/>
        <w:rPr>
          <w:rFonts w:cs="Arial"/>
          <w:szCs w:val="24"/>
        </w:rPr>
      </w:pPr>
      <w:r w:rsidRPr="0065344E">
        <w:rPr>
          <w:rFonts w:cs="Arial"/>
          <w:szCs w:val="24"/>
        </w:rPr>
        <w:t>Mantenga la disposición para el estudio y el gusto por ir a la escuela.</w:t>
      </w:r>
    </w:p>
    <w:p w14:paraId="4AC8AC78" w14:textId="77777777" w:rsidR="0065344E" w:rsidRPr="0065344E" w:rsidRDefault="0065344E" w:rsidP="00E46B2E">
      <w:pPr>
        <w:numPr>
          <w:ilvl w:val="0"/>
          <w:numId w:val="6"/>
        </w:numPr>
        <w:spacing w:after="0"/>
        <w:jc w:val="both"/>
        <w:rPr>
          <w:rFonts w:cs="Arial"/>
          <w:szCs w:val="24"/>
        </w:rPr>
      </w:pPr>
      <w:r w:rsidRPr="0065344E">
        <w:rPr>
          <w:rFonts w:cs="Arial"/>
          <w:szCs w:val="24"/>
        </w:rPr>
        <w:t>Se sienta seguro y competente en el plano motriz.</w:t>
      </w:r>
    </w:p>
    <w:p w14:paraId="0F8D4DD7" w14:textId="77777777" w:rsidR="0065344E" w:rsidRPr="0065344E" w:rsidRDefault="0065344E" w:rsidP="00E46B2E">
      <w:pPr>
        <w:numPr>
          <w:ilvl w:val="0"/>
          <w:numId w:val="6"/>
        </w:numPr>
        <w:spacing w:after="0"/>
        <w:jc w:val="both"/>
        <w:rPr>
          <w:rFonts w:cs="Arial"/>
          <w:szCs w:val="24"/>
        </w:rPr>
      </w:pPr>
      <w:r w:rsidRPr="0065344E">
        <w:rPr>
          <w:rFonts w:cs="Arial"/>
          <w:szCs w:val="24"/>
        </w:rPr>
        <w:t>Desarrolle las capacidades que le permitan enfrentar desafíos y fortalezcan su creatividad, autoestima y motivación.</w:t>
      </w:r>
    </w:p>
    <w:p w14:paraId="3AEFE734" w14:textId="77777777" w:rsidR="0065344E" w:rsidRPr="0065344E" w:rsidRDefault="0065344E" w:rsidP="00E46B2E">
      <w:pPr>
        <w:numPr>
          <w:ilvl w:val="0"/>
          <w:numId w:val="6"/>
        </w:numPr>
        <w:spacing w:after="0"/>
        <w:jc w:val="both"/>
        <w:rPr>
          <w:rFonts w:cs="Arial"/>
          <w:szCs w:val="24"/>
        </w:rPr>
      </w:pPr>
      <w:r w:rsidRPr="0065344E">
        <w:rPr>
          <w:rFonts w:cs="Arial"/>
          <w:szCs w:val="24"/>
        </w:rPr>
        <w:t>Sea capaz de adaptarse y manejar los cambios que implica la actividad cinética; es decir, tener el control de sí mismo, tanto en el plano afectivo como en el desempeño motriz, ante las diversas situaciones y manifestaciones imprevistas que se dan en la acción.</w:t>
      </w:r>
    </w:p>
    <w:p w14:paraId="20859547" w14:textId="77777777" w:rsidR="0065344E" w:rsidRPr="0065344E" w:rsidRDefault="0065344E" w:rsidP="00E46B2E">
      <w:pPr>
        <w:numPr>
          <w:ilvl w:val="0"/>
          <w:numId w:val="6"/>
        </w:numPr>
        <w:spacing w:after="0"/>
        <w:jc w:val="both"/>
        <w:rPr>
          <w:rFonts w:cs="Arial"/>
          <w:szCs w:val="24"/>
        </w:rPr>
      </w:pPr>
      <w:r w:rsidRPr="0065344E">
        <w:rPr>
          <w:rFonts w:cs="Arial"/>
          <w:szCs w:val="24"/>
        </w:rPr>
        <w:t xml:space="preserve">Sepa apreciarse y respetarse a sí mismo y a los otros. </w:t>
      </w:r>
    </w:p>
    <w:p w14:paraId="3FBC8109" w14:textId="77777777" w:rsidR="0065344E" w:rsidRPr="0065344E" w:rsidRDefault="0065344E" w:rsidP="00E46B2E">
      <w:pPr>
        <w:numPr>
          <w:ilvl w:val="0"/>
          <w:numId w:val="6"/>
        </w:numPr>
        <w:spacing w:after="0"/>
        <w:jc w:val="both"/>
        <w:rPr>
          <w:rFonts w:cs="Arial"/>
          <w:szCs w:val="24"/>
        </w:rPr>
      </w:pPr>
      <w:r w:rsidRPr="0065344E">
        <w:rPr>
          <w:rFonts w:cs="Arial"/>
          <w:szCs w:val="24"/>
        </w:rPr>
        <w:t xml:space="preserve">Proponga, comprenda y aplique reglas para la convivencia y el juego limpio. </w:t>
      </w:r>
    </w:p>
    <w:p w14:paraId="3DAF119C" w14:textId="77777777" w:rsidR="0065344E" w:rsidRPr="0065344E" w:rsidRDefault="0065344E" w:rsidP="00E46B2E">
      <w:pPr>
        <w:numPr>
          <w:ilvl w:val="0"/>
          <w:numId w:val="6"/>
        </w:numPr>
        <w:spacing w:after="0"/>
        <w:jc w:val="both"/>
        <w:rPr>
          <w:rFonts w:cs="Arial"/>
          <w:szCs w:val="24"/>
        </w:rPr>
      </w:pPr>
      <w:r w:rsidRPr="0065344E">
        <w:rPr>
          <w:rFonts w:cs="Arial"/>
          <w:szCs w:val="24"/>
        </w:rPr>
        <w:t xml:space="preserve"> Se integre a un grupo y al trabajo en equipo; es decir, desarrolle el sentido comunitario. </w:t>
      </w:r>
    </w:p>
    <w:p w14:paraId="00435143" w14:textId="77777777" w:rsidR="0065344E" w:rsidRPr="0065344E" w:rsidRDefault="0065344E" w:rsidP="00E46B2E">
      <w:pPr>
        <w:numPr>
          <w:ilvl w:val="0"/>
          <w:numId w:val="6"/>
        </w:numPr>
        <w:spacing w:after="0"/>
        <w:jc w:val="both"/>
        <w:rPr>
          <w:rFonts w:cs="Arial"/>
          <w:szCs w:val="24"/>
        </w:rPr>
      </w:pPr>
      <w:r w:rsidRPr="0065344E">
        <w:rPr>
          <w:rFonts w:cs="Arial"/>
          <w:szCs w:val="24"/>
        </w:rPr>
        <w:t xml:space="preserve">Sea responsable y ejerza la autonomía personal. </w:t>
      </w:r>
    </w:p>
    <w:p w14:paraId="319124AC" w14:textId="77777777" w:rsidR="0065344E" w:rsidRPr="0065344E" w:rsidRDefault="0065344E" w:rsidP="00E46B2E">
      <w:pPr>
        <w:numPr>
          <w:ilvl w:val="0"/>
          <w:numId w:val="6"/>
        </w:numPr>
        <w:spacing w:after="0"/>
        <w:jc w:val="both"/>
        <w:rPr>
          <w:rFonts w:cs="Arial"/>
          <w:szCs w:val="24"/>
        </w:rPr>
      </w:pPr>
      <w:r w:rsidRPr="0065344E">
        <w:rPr>
          <w:rFonts w:cs="Arial"/>
          <w:szCs w:val="24"/>
        </w:rPr>
        <w:t>Conozca sus derechos y deberes, y sepa aplicarlos o hacerlos valer.</w:t>
      </w:r>
    </w:p>
    <w:p w14:paraId="2838B035" w14:textId="769A79C1" w:rsidR="0065344E" w:rsidRPr="0065344E" w:rsidRDefault="0065344E" w:rsidP="0065344E">
      <w:pPr>
        <w:spacing w:after="0"/>
        <w:jc w:val="both"/>
        <w:rPr>
          <w:rFonts w:cs="Arial"/>
          <w:szCs w:val="24"/>
        </w:rPr>
      </w:pPr>
      <w:r w:rsidRPr="0065344E">
        <w:rPr>
          <w:rFonts w:cs="Arial"/>
          <w:szCs w:val="24"/>
        </w:rPr>
        <w:t>Desde 2002 el plan de estudios de las Escuelas Normales ha permanecido estable, aún tras las reformas educativas realizadas en 2009 y la actual. El mapa curricular del plan se presenta en el Anexo 2. En el ciclo escolar 2015-2016 a nivel nacional se matricularon un total de 7,455 estudiantes a la Licenciatura de Educación Física.</w:t>
      </w:r>
      <w:r w:rsidRPr="0065344E">
        <w:rPr>
          <w:rFonts w:cs="Arial"/>
          <w:szCs w:val="24"/>
        </w:rPr>
        <w:fldChar w:fldCharType="begin"/>
      </w:r>
      <w:r w:rsidR="00DB305E">
        <w:rPr>
          <w:rFonts w:cs="Arial"/>
          <w:szCs w:val="24"/>
        </w:rPr>
        <w:instrText xml:space="preserve"> ADDIN EN.CITE &lt;EndNote&gt;&lt;Cite&gt;&lt;Year&gt;2015&lt;/Year&gt;&lt;RecNum&gt;1319&lt;/RecNum&gt;&lt;DisplayText&gt;&lt;style face="superscript"&gt;25&lt;/style&gt;&lt;/DisplayText&gt;&lt;record&gt;&lt;rec-number&gt;1319&lt;/rec-number&gt;&lt;foreign-keys&gt;&lt;key app="EN" db-id="92fx95tf8ffdrjeef5u5zexqdssx92epx5az" timestamp="1475087060"&gt;1319&lt;/key&gt;&lt;/foreign-keys&gt;&lt;ref-type name="Web Page"&gt;12&lt;/ref-type&gt;&lt;contributors&gt;&lt;/contributors&gt;&lt;titles&gt;&lt;title&gt;Estadísticas Ciclo Escolar 2015-2016&lt;/title&gt;&lt;/titles&gt;&lt;volume&gt;2016&lt;/volume&gt;&lt;number&gt;09/28&lt;/number&gt;&lt;dates&gt;&lt;year&gt;2015&lt;/year&gt;&lt;/dates&gt;&lt;publisher&gt;Sistema de Información Básica de la Educación Normal (SIBEN)&lt;/publisher&gt;&lt;urls&gt;&lt;related-urls&gt;&lt;url&gt;http://www.siben.sep.gob.mx/pages/estadisticas_recientes&lt;/url&gt;&lt;/related-urls&gt;&lt;/urls&gt;&lt;/record&gt;&lt;/Cite&gt;&lt;/EndNote&gt;</w:instrText>
      </w:r>
      <w:r w:rsidRPr="0065344E">
        <w:rPr>
          <w:rFonts w:cs="Arial"/>
          <w:szCs w:val="24"/>
        </w:rPr>
        <w:fldChar w:fldCharType="separate"/>
      </w:r>
      <w:r w:rsidR="00DB305E" w:rsidRPr="00DB305E">
        <w:rPr>
          <w:rFonts w:cs="Arial"/>
          <w:noProof/>
          <w:szCs w:val="24"/>
          <w:vertAlign w:val="superscript"/>
        </w:rPr>
        <w:t>25</w:t>
      </w:r>
      <w:r w:rsidRPr="0065344E">
        <w:rPr>
          <w:rFonts w:cs="Arial"/>
          <w:szCs w:val="24"/>
        </w:rPr>
        <w:fldChar w:fldCharType="end"/>
      </w:r>
      <w:r w:rsidRPr="0065344E">
        <w:rPr>
          <w:rFonts w:cs="Arial"/>
          <w:szCs w:val="24"/>
        </w:rPr>
        <w:t xml:space="preserve"> </w:t>
      </w:r>
    </w:p>
    <w:p w14:paraId="21CC9B53" w14:textId="77777777" w:rsidR="0065344E" w:rsidRPr="0065344E" w:rsidRDefault="0065344E" w:rsidP="0065344E">
      <w:pPr>
        <w:pStyle w:val="Ttulo3"/>
      </w:pPr>
      <w:bookmarkStart w:id="13" w:name="_Toc464332467"/>
      <w:bookmarkStart w:id="14" w:name="_Toc488398684"/>
      <w:r w:rsidRPr="0065344E">
        <w:t>Las Universidades Públicas y Privadas</w:t>
      </w:r>
      <w:bookmarkEnd w:id="13"/>
      <w:bookmarkEnd w:id="14"/>
    </w:p>
    <w:p w14:paraId="416F903A" w14:textId="77777777" w:rsidR="0065344E" w:rsidRPr="0065344E" w:rsidRDefault="0065344E" w:rsidP="0065344E">
      <w:pPr>
        <w:spacing w:after="0"/>
        <w:jc w:val="both"/>
        <w:rPr>
          <w:rFonts w:cs="Arial"/>
          <w:szCs w:val="24"/>
        </w:rPr>
      </w:pPr>
      <w:r w:rsidRPr="0065344E">
        <w:rPr>
          <w:rFonts w:cs="Arial"/>
          <w:szCs w:val="24"/>
        </w:rPr>
        <w:t xml:space="preserve">En relación a las universidades, actualmente existen 20 universidades públicas que ofertan un programa de licenciatura relacionado con la Educación Física. Las denominaciones de los programas, así como el contenido del plan de estudios de éstos es muy variable. Sin embargo, existen elementos comunes entre los que se encuentran la duración (8 semestres) del programa, y la inclusión del deporte como uno de </w:t>
      </w:r>
      <w:r w:rsidRPr="0065344E">
        <w:rPr>
          <w:rFonts w:cs="Arial"/>
          <w:szCs w:val="24"/>
        </w:rPr>
        <w:lastRenderedPageBreak/>
        <w:t xml:space="preserve">los contenidos centrales. Asimismo, la mayoría de las instituciones afirman de manera explícita formar profesores de Educación Física. </w:t>
      </w:r>
    </w:p>
    <w:p w14:paraId="6FFCC913" w14:textId="77777777" w:rsidR="00980426" w:rsidRDefault="00980426">
      <w:pPr>
        <w:rPr>
          <w:caps/>
          <w:color w:val="FFFFFF" w:themeColor="background1"/>
          <w:spacing w:val="15"/>
          <w:sz w:val="22"/>
          <w:szCs w:val="22"/>
        </w:rPr>
      </w:pPr>
      <w:r>
        <w:br w:type="page"/>
      </w:r>
    </w:p>
    <w:p w14:paraId="4FBACD18" w14:textId="3111FEC6" w:rsidR="00B40DB1" w:rsidRDefault="00B40DB1" w:rsidP="00B40DB1">
      <w:pPr>
        <w:pStyle w:val="Ttulo1"/>
      </w:pPr>
      <w:bookmarkStart w:id="15" w:name="_Toc488398685"/>
      <w:r>
        <w:lastRenderedPageBreak/>
        <w:t>2. Beneficios de la Educación Física de Calidad</w:t>
      </w:r>
      <w:bookmarkEnd w:id="15"/>
    </w:p>
    <w:p w14:paraId="789B79E2" w14:textId="77777777" w:rsidR="00F6294F" w:rsidRDefault="00F6294F" w:rsidP="00B40DB1">
      <w:pPr>
        <w:tabs>
          <w:tab w:val="left" w:pos="5245"/>
        </w:tabs>
        <w:spacing w:after="0"/>
        <w:jc w:val="both"/>
        <w:rPr>
          <w:rFonts w:cs="Arial"/>
        </w:rPr>
      </w:pPr>
    </w:p>
    <w:p w14:paraId="4D831345" w14:textId="13993BE5" w:rsidR="00F6294F" w:rsidRDefault="00F6294F" w:rsidP="00F6294F">
      <w:pPr>
        <w:pStyle w:val="Ttulo2"/>
      </w:pPr>
      <w:bookmarkStart w:id="16" w:name="_Toc488398686"/>
      <w:r>
        <w:t>Introducción</w:t>
      </w:r>
      <w:bookmarkEnd w:id="16"/>
    </w:p>
    <w:p w14:paraId="4C5B00D6" w14:textId="7C3AA3B7" w:rsidR="00B40DB1" w:rsidRPr="00B40DB1" w:rsidRDefault="00697D1F" w:rsidP="00B40DB1">
      <w:pPr>
        <w:tabs>
          <w:tab w:val="left" w:pos="5245"/>
        </w:tabs>
        <w:spacing w:after="0"/>
        <w:jc w:val="both"/>
        <w:rPr>
          <w:rFonts w:cs="Arial"/>
        </w:rPr>
      </w:pPr>
      <w:r w:rsidRPr="009F7BC6">
        <w:rPr>
          <w:rFonts w:cs="Arial"/>
          <w:noProof/>
          <w:lang w:val="es-ES_tradnl" w:eastAsia="es-ES_tradnl"/>
        </w:rPr>
        <mc:AlternateContent>
          <mc:Choice Requires="wps">
            <w:drawing>
              <wp:anchor distT="228600" distB="228600" distL="228600" distR="228600" simplePos="0" relativeHeight="251678720" behindDoc="1" locked="0" layoutInCell="1" allowOverlap="1" wp14:anchorId="3E6D72DE" wp14:editId="59380A92">
                <wp:simplePos x="0" y="0"/>
                <wp:positionH relativeFrom="margin">
                  <wp:align>right</wp:align>
                </wp:positionH>
                <wp:positionV relativeFrom="margin">
                  <wp:posOffset>1269466</wp:posOffset>
                </wp:positionV>
                <wp:extent cx="3019425" cy="3804920"/>
                <wp:effectExtent l="19050" t="19050" r="47625" b="40005"/>
                <wp:wrapSquare wrapText="bothSides"/>
                <wp:docPr id="134" name="Cuadro de texto 134"/>
                <wp:cNvGraphicFramePr/>
                <a:graphic xmlns:a="http://schemas.openxmlformats.org/drawingml/2006/main">
                  <a:graphicData uri="http://schemas.microsoft.com/office/word/2010/wordprocessingShape">
                    <wps:wsp>
                      <wps:cNvSpPr txBox="1"/>
                      <wps:spPr>
                        <a:xfrm>
                          <a:off x="0" y="0"/>
                          <a:ext cx="3019425" cy="380492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20688CC" w14:textId="2F702E3C" w:rsidR="00C8520B" w:rsidRDefault="00C8520B" w:rsidP="00697D1F">
                            <w:pPr>
                              <w:rPr>
                                <w:sz w:val="24"/>
                                <w:szCs w:val="24"/>
                              </w:rPr>
                            </w:pPr>
                            <w:r>
                              <w:rPr>
                                <w:sz w:val="24"/>
                                <w:szCs w:val="24"/>
                              </w:rPr>
                              <w:t xml:space="preserve">Figura 1. Dedicación de atención compuesta de 20 estudiantes realizando la misma prueba. </w:t>
                            </w:r>
                          </w:p>
                          <w:p w14:paraId="7FBAE122" w14:textId="77777777" w:rsidR="00C8520B" w:rsidRDefault="00C8520B" w:rsidP="00625D91">
                            <w:pPr>
                              <w:spacing w:line="240" w:lineRule="auto"/>
                              <w:rPr>
                                <w:sz w:val="18"/>
                                <w:szCs w:val="24"/>
                              </w:rPr>
                            </w:pPr>
                            <w:r w:rsidRPr="009F7BC6">
                              <w:rPr>
                                <w:sz w:val="18"/>
                                <w:szCs w:val="24"/>
                              </w:rPr>
                              <w:t xml:space="preserve">Estas dos imágenes del cerebro, tomadas de la parte superior del cerebro, representan la cantidad promedio de actividad neuronal de los estudiantes durante una prueba después de estar sentado o caminando durante 20 minutos. El color azul representa menor actividad neuronal, mientras que el color rojo denota mayor actividad cerebral en una determinada región. </w:t>
                            </w:r>
                          </w:p>
                          <w:p w14:paraId="3F5BCC43" w14:textId="77777777" w:rsidR="00C8520B" w:rsidRDefault="00C8520B" w:rsidP="00697D1F">
                            <w:pPr>
                              <w:rPr>
                                <w:sz w:val="18"/>
                                <w:szCs w:val="24"/>
                              </w:rPr>
                            </w:pPr>
                            <w:r w:rsidRPr="009F7BC6">
                              <w:rPr>
                                <w:noProof/>
                                <w:sz w:val="18"/>
                                <w:szCs w:val="24"/>
                                <w:lang w:val="es-ES_tradnl" w:eastAsia="es-ES_tradnl"/>
                              </w:rPr>
                              <w:drawing>
                                <wp:inline distT="0" distB="0" distL="0" distR="0" wp14:anchorId="5328E81F" wp14:editId="635DC813">
                                  <wp:extent cx="2559685" cy="1337945"/>
                                  <wp:effectExtent l="0" t="0" r="0" b="0"/>
                                  <wp:docPr id="6"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pic:cNvPicPr>
                                            <a:picLocks noGrp="1" noChangeAspect="1"/>
                                          </pic:cNvPicPr>
                                        </pic:nvPicPr>
                                        <pic:blipFill>
                                          <a:blip r:embed="rId16"/>
                                          <a:stretch>
                                            <a:fillRect/>
                                          </a:stretch>
                                        </pic:blipFill>
                                        <pic:spPr>
                                          <a:xfrm>
                                            <a:off x="0" y="0"/>
                                            <a:ext cx="2559685" cy="1337945"/>
                                          </a:xfrm>
                                          <a:prstGeom prst="rect">
                                            <a:avLst/>
                                          </a:prstGeom>
                                        </pic:spPr>
                                      </pic:pic>
                                    </a:graphicData>
                                  </a:graphic>
                                </wp:inline>
                              </w:drawing>
                            </w:r>
                          </w:p>
                          <w:p w14:paraId="3FB80A5F" w14:textId="77777777" w:rsidR="00C8520B" w:rsidRPr="009F7BC6" w:rsidRDefault="00C8520B" w:rsidP="00697D1F">
                            <w:pPr>
                              <w:rPr>
                                <w:sz w:val="14"/>
                                <w:szCs w:val="24"/>
                              </w:rPr>
                            </w:pPr>
                            <w:r w:rsidRPr="009F7BC6">
                              <w:rPr>
                                <w:sz w:val="14"/>
                                <w:szCs w:val="24"/>
                              </w:rPr>
                              <w:t xml:space="preserve">Después de 20 minutos sentado </w:t>
                            </w:r>
                            <w:r>
                              <w:rPr>
                                <w:sz w:val="14"/>
                                <w:szCs w:val="24"/>
                              </w:rPr>
                              <w:t xml:space="preserve">    </w:t>
                            </w:r>
                            <w:r w:rsidRPr="009F7BC6">
                              <w:rPr>
                                <w:sz w:val="14"/>
                                <w:szCs w:val="24"/>
                              </w:rPr>
                              <w:t>Después de 20 minutos caminando</w:t>
                            </w:r>
                          </w:p>
                          <w:p w14:paraId="1272A4CC" w14:textId="1DCDC4F6" w:rsidR="00C8520B" w:rsidRDefault="00C8520B" w:rsidP="00697D1F">
                            <w:pPr>
                              <w:pStyle w:val="Sinespaciado"/>
                              <w:pBdr>
                                <w:top w:val="dotted" w:sz="4" w:space="6" w:color="FFFFFF" w:themeColor="background1"/>
                              </w:pBdr>
                              <w:ind w:left="360"/>
                              <w:rPr>
                                <w:color w:val="FFFFFF" w:themeColor="background1"/>
                                <w:sz w:val="18"/>
                                <w:szCs w:val="18"/>
                              </w:rPr>
                            </w:pPr>
                            <w:r>
                              <w:rPr>
                                <w:color w:val="FFFFFF" w:themeColor="background1"/>
                                <w:sz w:val="18"/>
                                <w:szCs w:val="18"/>
                              </w:rPr>
                              <w:t>Tomado de Castelli 2015</w:t>
                            </w:r>
                            <w:r>
                              <w:rPr>
                                <w:color w:val="FFFFFF" w:themeColor="background1"/>
                                <w:sz w:val="18"/>
                                <w:szCs w:val="18"/>
                              </w:rPr>
                              <w:fldChar w:fldCharType="begin"/>
                            </w:r>
                            <w:r>
                              <w:rPr>
                                <w:color w:val="FFFFFF" w:themeColor="background1"/>
                                <w:sz w:val="18"/>
                                <w:szCs w:val="18"/>
                              </w:rPr>
                              <w:instrText xml:space="preserve"> ADDIN EN.CITE &lt;EndNote&gt;&lt;Cite&gt;&lt;Author&gt;Castelli&lt;/Author&gt;&lt;Year&gt;2015&lt;/Year&gt;&lt;RecNum&gt;1385&lt;/RecNum&gt;&lt;DisplayText&gt;&lt;style face="superscript"&gt;2&lt;/style&gt;&lt;/DisplayText&gt;&lt;record&gt;&lt;rec-number&gt;1385&lt;/rec-number&gt;&lt;foreign-keys&gt;&lt;key app="EN" db-id="92fx95tf8ffdrjeef5u5zexqdssx92epx5az" timestamp="1496846132"&gt;1385&lt;/key&gt;&lt;/foreign-keys&gt;&lt;ref-type name="Journal Article"&gt;17&lt;/ref-type&gt;&lt;contributors&gt;&lt;authors&gt;&lt;author&gt;Castelli, D. M.&lt;/author&gt;&lt;author&gt;Glowacki, E.&lt;/author&gt;&lt;author&gt;Barcelona, J. M. &lt;/author&gt;&lt;author&gt;Calvert, H. G. &lt;/author&gt;&lt;author&gt;Hwang , J.&lt;/author&gt;&lt;/authors&gt;&lt;/contributors&gt;&lt;titles&gt;&lt;title&gt;Active Education: Growing Evidence on Physical Activity and Academic Performance&lt;/title&gt;&lt;secondary-title&gt;Active Living Research Briefs&lt;/secondary-title&gt;&lt;/titles&gt;&lt;periodical&gt;&lt;full-title&gt;Active Living Research Briefs&lt;/full-title&gt;&lt;/periodical&gt;&lt;dates&gt;&lt;year&gt;2015&lt;/year&gt;&lt;pub-dates&gt;&lt;date&gt;Dec&lt;/date&gt;&lt;/pub-dates&gt;&lt;/dates&gt;&lt;accession-num&gt;20884815&lt;/accession-num&gt;&lt;urls&gt;&lt;/urls&gt;&lt;/record&gt;&lt;/Cite&gt;&lt;/EndNote&gt;</w:instrText>
                            </w:r>
                            <w:r>
                              <w:rPr>
                                <w:color w:val="FFFFFF" w:themeColor="background1"/>
                                <w:sz w:val="18"/>
                                <w:szCs w:val="18"/>
                              </w:rPr>
                              <w:fldChar w:fldCharType="separate"/>
                            </w:r>
                            <w:r w:rsidRPr="00697D1F">
                              <w:rPr>
                                <w:noProof/>
                                <w:color w:val="FFFFFF" w:themeColor="background1"/>
                                <w:sz w:val="18"/>
                                <w:szCs w:val="18"/>
                                <w:vertAlign w:val="superscript"/>
                              </w:rPr>
                              <w:t>2</w:t>
                            </w:r>
                            <w:r>
                              <w:rPr>
                                <w:color w:val="FFFFFF" w:themeColor="background1"/>
                                <w:sz w:val="18"/>
                                <w:szCs w:val="18"/>
                              </w:rPr>
                              <w:fldChar w:fldCharType="end"/>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type w14:anchorId="3E6D72DE" id="_x0000_t202" coordsize="21600,21600" o:spt="202" path="m0,0l0,21600,21600,21600,21600,0xe">
                <v:stroke joinstyle="miter"/>
                <v:path gradientshapeok="t" o:connecttype="rect"/>
              </v:shapetype>
              <v:shape id="Cuadro de texto 134" o:spid="_x0000_s1026" type="#_x0000_t202" style="position:absolute;left:0;text-align:left;margin-left:186.55pt;margin-top:99.95pt;width:237.75pt;height:299.6pt;z-index:-251637760;visibility:visible;mso-wrap-style:square;mso-width-percent:538;mso-height-percent:0;mso-wrap-distance-left:18pt;mso-wrap-distance-top:18pt;mso-wrap-distance-right:18pt;mso-wrap-distance-bottom:18pt;mso-position-horizontal:right;mso-position-horizontal-relative:margin;mso-position-vertical:absolute;mso-position-vertical-relative:margin;mso-width-percent:538;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" fillcolor="#a6b727 [3204]" strokecolor="white [3201]" strokeweight="4.25pt">
                <v:stroke linestyle="thinThin"/>
                <v:textbox style="mso-fit-shape-to-text:t" inset="14.4pt,7.2pt,14.4pt,7.2pt">
                  <w:txbxContent>
                    <w:p w14:paraId="720688CC" w14:textId="2F702E3C" w:rsidR="00C8520B" w:rsidRDefault="00C8520B" w:rsidP="00697D1F">
                      <w:pPr>
                        <w:rPr>
                          <w:sz w:val="24"/>
                          <w:szCs w:val="24"/>
                        </w:rPr>
                      </w:pPr>
                      <w:r>
                        <w:rPr>
                          <w:sz w:val="24"/>
                          <w:szCs w:val="24"/>
                        </w:rPr>
                        <w:t xml:space="preserve">Figura 1. Dedicación de atención compuesta de 20 estudiantes realizando la misma prueba. </w:t>
                      </w:r>
                    </w:p>
                    <w:p w14:paraId="7FBAE122" w14:textId="77777777" w:rsidR="00C8520B" w:rsidRDefault="00C8520B" w:rsidP="00625D91">
                      <w:pPr>
                        <w:spacing w:line="240" w:lineRule="auto"/>
                        <w:rPr>
                          <w:sz w:val="18"/>
                          <w:szCs w:val="24"/>
                        </w:rPr>
                      </w:pPr>
                      <w:r w:rsidRPr="009F7BC6">
                        <w:rPr>
                          <w:sz w:val="18"/>
                          <w:szCs w:val="24"/>
                        </w:rPr>
                        <w:t xml:space="preserve">Estas dos imágenes del cerebro, tomadas de la parte superior del cerebro, representan la cantidad promedio de actividad neuronal de los estudiantes durante una prueba después de estar sentado o caminando durante 20 minutos. El color azul representa menor actividad neuronal, mientras que el color rojo denota mayor actividad cerebral en una determinada región. </w:t>
                      </w:r>
                    </w:p>
                    <w:p w14:paraId="3F5BCC43" w14:textId="77777777" w:rsidR="00C8520B" w:rsidRDefault="00C8520B" w:rsidP="00697D1F">
                      <w:pPr>
                        <w:rPr>
                          <w:sz w:val="18"/>
                          <w:szCs w:val="24"/>
                        </w:rPr>
                      </w:pPr>
                      <w:r w:rsidRPr="009F7BC6">
                        <w:rPr>
                          <w:noProof/>
                          <w:sz w:val="18"/>
                          <w:szCs w:val="24"/>
                          <w:lang w:val="es-ES_tradnl" w:eastAsia="es-ES_tradnl"/>
                        </w:rPr>
                        <w:drawing>
                          <wp:inline distT="0" distB="0" distL="0" distR="0" wp14:anchorId="5328E81F" wp14:editId="635DC813">
                            <wp:extent cx="2559685" cy="1337945"/>
                            <wp:effectExtent l="0" t="0" r="0" b="0"/>
                            <wp:docPr id="6"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pic:cNvPicPr>
                                      <a:picLocks noGrp="1" noChangeAspect="1"/>
                                    </pic:cNvPicPr>
                                  </pic:nvPicPr>
                                  <pic:blipFill>
                                    <a:blip r:embed="rId16"/>
                                    <a:stretch>
                                      <a:fillRect/>
                                    </a:stretch>
                                  </pic:blipFill>
                                  <pic:spPr>
                                    <a:xfrm>
                                      <a:off x="0" y="0"/>
                                      <a:ext cx="2559685" cy="1337945"/>
                                    </a:xfrm>
                                    <a:prstGeom prst="rect">
                                      <a:avLst/>
                                    </a:prstGeom>
                                  </pic:spPr>
                                </pic:pic>
                              </a:graphicData>
                            </a:graphic>
                          </wp:inline>
                        </w:drawing>
                      </w:r>
                    </w:p>
                    <w:p w14:paraId="3FB80A5F" w14:textId="77777777" w:rsidR="00C8520B" w:rsidRPr="009F7BC6" w:rsidRDefault="00C8520B" w:rsidP="00697D1F">
                      <w:pPr>
                        <w:rPr>
                          <w:sz w:val="14"/>
                          <w:szCs w:val="24"/>
                        </w:rPr>
                      </w:pPr>
                      <w:r w:rsidRPr="009F7BC6">
                        <w:rPr>
                          <w:sz w:val="14"/>
                          <w:szCs w:val="24"/>
                        </w:rPr>
                        <w:t xml:space="preserve">Después de 20 minutos sentado </w:t>
                      </w:r>
                      <w:r>
                        <w:rPr>
                          <w:sz w:val="14"/>
                          <w:szCs w:val="24"/>
                        </w:rPr>
                        <w:t xml:space="preserve">    </w:t>
                      </w:r>
                      <w:r w:rsidRPr="009F7BC6">
                        <w:rPr>
                          <w:sz w:val="14"/>
                          <w:szCs w:val="24"/>
                        </w:rPr>
                        <w:t>Después de 20 minutos caminando</w:t>
                      </w:r>
                    </w:p>
                    <w:p w14:paraId="1272A4CC" w14:textId="1DCDC4F6" w:rsidR="00C8520B" w:rsidRDefault="00C8520B" w:rsidP="00697D1F">
                      <w:pPr>
                        <w:pStyle w:val="Sinespaciado"/>
                        <w:pBdr>
                          <w:top w:val="dotted" w:sz="4" w:space="6" w:color="FFFFFF" w:themeColor="background1"/>
                        </w:pBdr>
                        <w:ind w:left="360"/>
                        <w:rPr>
                          <w:color w:val="FFFFFF" w:themeColor="background1"/>
                          <w:sz w:val="18"/>
                          <w:szCs w:val="18"/>
                        </w:rPr>
                      </w:pPr>
                      <w:r>
                        <w:rPr>
                          <w:color w:val="FFFFFF" w:themeColor="background1"/>
                          <w:sz w:val="18"/>
                          <w:szCs w:val="18"/>
                        </w:rPr>
                        <w:t>Tomado de Castelli 2015</w:t>
                      </w:r>
                      <w:r>
                        <w:rPr>
                          <w:color w:val="FFFFFF" w:themeColor="background1"/>
                          <w:sz w:val="18"/>
                          <w:szCs w:val="18"/>
                        </w:rPr>
                        <w:fldChar w:fldCharType="begin"/>
                      </w:r>
                      <w:r>
                        <w:rPr>
                          <w:color w:val="FFFFFF" w:themeColor="background1"/>
                          <w:sz w:val="18"/>
                          <w:szCs w:val="18"/>
                        </w:rPr>
                        <w:instrText xml:space="preserve"> ADDIN EN.CITE &lt;EndNote&gt;&lt;Cite&gt;&lt;Author&gt;Castelli&lt;/Author&gt;&lt;Year&gt;2015&lt;/Year&gt;&lt;RecNum&gt;1385&lt;/RecNum&gt;&lt;DisplayText&gt;&lt;style face="superscript"&gt;2&lt;/style&gt;&lt;/DisplayText&gt;&lt;record&gt;&lt;rec-number&gt;1385&lt;/rec-number&gt;&lt;foreign-keys&gt;&lt;key app="EN" db-id="92fx95tf8ffdrjeef5u5zexqdssx92epx5az" timestamp="1496846132"&gt;1385&lt;/key&gt;&lt;/foreign-keys&gt;&lt;ref-type name="Journal Article"&gt;17&lt;/ref-type&gt;&lt;contributors&gt;&lt;authors&gt;&lt;author&gt;Castelli, D. M.&lt;/author&gt;&lt;author&gt;Glowacki, E.&lt;/author&gt;&lt;author&gt;Barcelona, J. M. &lt;/author&gt;&lt;author&gt;Calvert, H. G. &lt;/author&gt;&lt;author&gt;Hwang , J.&lt;/author&gt;&lt;/authors&gt;&lt;/contributors&gt;&lt;titles&gt;&lt;title&gt;Active Education: Growing Evidence on Physical Activity and Academic Performance&lt;/title&gt;&lt;secondary-title&gt;Active Living Research Briefs&lt;/secondary-title&gt;&lt;/titles&gt;&lt;periodical&gt;&lt;full-title&gt;Active Living Research Briefs&lt;/full-title&gt;&lt;/periodical&gt;&lt;dates&gt;&lt;year&gt;2015&lt;/year&gt;&lt;pub-dates&gt;&lt;date&gt;Dec&lt;/date&gt;&lt;/pub-dates&gt;&lt;/dates&gt;&lt;accession-num&gt;20884815&lt;/accession-num&gt;&lt;urls&gt;&lt;/urls&gt;&lt;/record&gt;&lt;/Cite&gt;&lt;/EndNote&gt;</w:instrText>
                      </w:r>
                      <w:r>
                        <w:rPr>
                          <w:color w:val="FFFFFF" w:themeColor="background1"/>
                          <w:sz w:val="18"/>
                          <w:szCs w:val="18"/>
                        </w:rPr>
                        <w:fldChar w:fldCharType="separate"/>
                      </w:r>
                      <w:r w:rsidRPr="00697D1F">
                        <w:rPr>
                          <w:noProof/>
                          <w:color w:val="FFFFFF" w:themeColor="background1"/>
                          <w:sz w:val="18"/>
                          <w:szCs w:val="18"/>
                          <w:vertAlign w:val="superscript"/>
                        </w:rPr>
                        <w:t>2</w:t>
                      </w:r>
                      <w:r>
                        <w:rPr>
                          <w:color w:val="FFFFFF" w:themeColor="background1"/>
                          <w:sz w:val="18"/>
                          <w:szCs w:val="18"/>
                        </w:rPr>
                        <w:fldChar w:fldCharType="end"/>
                      </w:r>
                    </w:p>
                  </w:txbxContent>
                </v:textbox>
                <w10:wrap type="square" anchorx="margin" anchory="margin"/>
              </v:shape>
            </w:pict>
          </mc:Fallback>
        </mc:AlternateContent>
      </w:r>
      <w:r w:rsidR="00B40DB1" w:rsidRPr="00B40DB1">
        <w:rPr>
          <w:rFonts w:cs="Arial"/>
        </w:rPr>
        <w:t xml:space="preserve">Dado que los niños pasan gran parte del día en la escuela, este entorno es considerado como un medio prometedor para la promoción de la actividad física </w:t>
      </w:r>
      <w:r w:rsidR="00B40DB1" w:rsidRPr="00B40DB1">
        <w:rPr>
          <w:rFonts w:cs="Arial"/>
        </w:rPr>
        <w:fldChar w:fldCharType="begin"/>
      </w:r>
      <w:r w:rsidR="00DB305E">
        <w:rPr>
          <w:rFonts w:cs="Arial"/>
        </w:rPr>
        <w:instrText xml:space="preserve"> ADDIN EN.CITE &lt;EndNote&gt;&lt;Cite&gt;&lt;Author&gt;Dobbins&lt;/Author&gt;&lt;Year&gt;2013&lt;/Year&gt;&lt;RecNum&gt;1263&lt;/RecNum&gt;&lt;DisplayText&gt;&lt;style face="superscript"&gt;15&lt;/style&gt;&lt;/DisplayText&gt;&lt;record&gt;&lt;rec-number&gt;1263&lt;/rec-number&gt;&lt;foreign-keys&gt;&lt;key app="EN" db-id="92fx95tf8ffdrjeef5u5zexqdssx92epx5az" timestamp="1468291847"&gt;1263&lt;/key&gt;&lt;/foreign-keys&gt;&lt;ref-type name="Journal Article"&gt;17&lt;/ref-type&gt;&lt;contributors&gt;&lt;authors&gt;&lt;author&gt;Dobbins, M.&lt;/author&gt;&lt;author&gt;Husson, H.&lt;/author&gt;&lt;author&gt;DeCorby, K. &lt;/author&gt;&lt;author&gt;LaRocca, R. L.&lt;/author&gt;&lt;/authors&gt;&lt;/contributors&gt;&lt;titles&gt;&lt;title&gt;School-based physical ativity programs for promoting physical activity and fitness in children and adolescents aged 6 to 18 (Review)&lt;/title&gt;&lt;secondary-title&gt;Cochrane Database Syst Rev&lt;/secondary-title&gt;&lt;/titles&gt;&lt;periodical&gt;&lt;full-title&gt;Cochrane Database Syst Rev&lt;/full-title&gt;&lt;abbr-1&gt;The Cochrane database of systematic reviews&lt;/abbr-1&gt;&lt;/periodical&gt;&lt;pages&gt;CD007651&lt;/pages&gt;&lt;number&gt;2&lt;/number&gt;&lt;dates&gt;&lt;year&gt;2013&lt;/year&gt;&lt;/dates&gt;&lt;urls&gt;&lt;/urls&gt;&lt;/record&gt;&lt;/Cite&gt;&lt;/EndNote&gt;</w:instrText>
      </w:r>
      <w:r w:rsidR="00B40DB1" w:rsidRPr="00B40DB1">
        <w:rPr>
          <w:rFonts w:cs="Arial"/>
        </w:rPr>
        <w:fldChar w:fldCharType="separate"/>
      </w:r>
      <w:r w:rsidR="00DB305E" w:rsidRPr="00DB305E">
        <w:rPr>
          <w:rFonts w:cs="Arial"/>
          <w:noProof/>
          <w:vertAlign w:val="superscript"/>
        </w:rPr>
        <w:t>15</w:t>
      </w:r>
      <w:r w:rsidR="00B40DB1" w:rsidRPr="00B40DB1">
        <w:rPr>
          <w:rFonts w:cs="Arial"/>
        </w:rPr>
        <w:fldChar w:fldCharType="end"/>
      </w:r>
      <w:r w:rsidR="00B40DB1" w:rsidRPr="00B40DB1">
        <w:rPr>
          <w:rFonts w:cs="Arial"/>
        </w:rPr>
        <w:t xml:space="preserve">. Durante la jornada escolar los niños tienen varias oportunidades para realizar actividad física, incluyendo la clase de educación física, el recreo y el transporte de la casa a la escuela, y viceversa. La clase de educación física es reconocida como uno de los principales medios para la promoción de la actividad física en los entornos escolares </w:t>
      </w:r>
      <w:r w:rsidR="00B40DB1" w:rsidRPr="00B40DB1">
        <w:rPr>
          <w:rFonts w:cs="Arial"/>
        </w:rPr>
        <w:fldChar w:fldCharType="begin"/>
      </w:r>
      <w:r w:rsidR="00DB305E">
        <w:rPr>
          <w:rFonts w:cs="Arial"/>
        </w:rPr>
        <w:instrText xml:space="preserve"> ADDIN EN.CITE &lt;EndNote&gt;&lt;Cite&gt;&lt;Year&gt;2013&lt;/Year&gt;&lt;RecNum&gt;1293&lt;/RecNum&gt;&lt;DisplayText&gt;&lt;style face="superscript"&gt;26&lt;/style&gt;&lt;/DisplayText&gt;&lt;record&gt;&lt;rec-number&gt;1293&lt;/rec-number&gt;&lt;foreign-keys&gt;&lt;key app="EN" db-id="92fx95tf8ffdrjeef5u5zexqdssx92epx5az" timestamp="1473788248"&gt;1293&lt;/key&gt;&lt;/foreign-keys&gt;&lt;ref-type name="Book Section"&gt;5&lt;/ref-type&gt;&lt;contributors&gt;&lt;secondary-authors&gt;&lt;author&gt;Kohl, H. W., III&lt;/author&gt;&lt;author&gt;Cook, H. D.&lt;/author&gt;&lt;/secondary-authors&gt;&lt;/contributors&gt;&lt;titles&gt;&lt;title&gt;5. Approaches to Physical Education in Schools&lt;/title&gt;&lt;secondary-title&gt;Educating the Student Body: Taking Physical Activity and Physical Education to School&lt;/secondary-title&gt;&lt;/titles&gt;&lt;dates&gt;&lt;year&gt;2013&lt;/year&gt;&lt;/dates&gt;&lt;pub-location&gt;Washington (DC)&lt;/pub-location&gt;&lt;isbn&gt;09780309283137&amp;#xD;0309283132&lt;/isbn&gt;&lt;accession-num&gt;24851299&lt;/accession-num&gt;&lt;urls&gt;&lt;related-urls&gt;&lt;url&gt;http://www.ncbi.nlm.nih.gov/pubmed/24851299&lt;/url&gt;&lt;/related-urls&gt;&lt;/urls&gt;&lt;electronic-resource-num&gt;10.17226/18314&lt;/electronic-resource-num&gt;&lt;language&gt;eng&lt;/language&gt;&lt;/record&gt;&lt;/Cite&gt;&lt;/EndNote&gt;</w:instrText>
      </w:r>
      <w:r w:rsidR="00B40DB1" w:rsidRPr="00B40DB1">
        <w:rPr>
          <w:rFonts w:cs="Arial"/>
        </w:rPr>
        <w:fldChar w:fldCharType="separate"/>
      </w:r>
      <w:r w:rsidR="00DB305E" w:rsidRPr="00DB305E">
        <w:rPr>
          <w:rFonts w:cs="Arial"/>
          <w:noProof/>
          <w:vertAlign w:val="superscript"/>
        </w:rPr>
        <w:t>26</w:t>
      </w:r>
      <w:r w:rsidR="00B40DB1" w:rsidRPr="00B40DB1">
        <w:rPr>
          <w:rFonts w:cs="Arial"/>
        </w:rPr>
        <w:fldChar w:fldCharType="end"/>
      </w:r>
      <w:r w:rsidR="00B40DB1" w:rsidRPr="00B40DB1">
        <w:rPr>
          <w:rFonts w:cs="Arial"/>
        </w:rPr>
        <w:t xml:space="preserve">. Para muchos niños, especialmente los procedentes de entornos menos favorecidos, la educación física representa las únicas sesiones regulares de actividad física </w:t>
      </w:r>
      <w:r w:rsidR="00B40DB1" w:rsidRPr="00B40DB1">
        <w:rPr>
          <w:rFonts w:cs="Arial"/>
        </w:rPr>
        <w:fldChar w:fldCharType="begin"/>
      </w:r>
      <w:r w:rsidR="00DB305E">
        <w:rPr>
          <w:rFonts w:cs="Arial"/>
        </w:rPr>
        <w:instrText xml:space="preserve"> ADDIN EN.CITE &lt;EndNote&gt;&lt;Cite&gt;&lt;Year&gt;2013&lt;/Year&gt;&lt;RecNum&gt;1293&lt;/RecNum&gt;&lt;DisplayText&gt;&lt;style face="superscript"&gt;26&lt;/style&gt;&lt;/DisplayText&gt;&lt;record&gt;&lt;rec-number&gt;1293&lt;/rec-number&gt;&lt;foreign-keys&gt;&lt;key app="EN" db-id="92fx95tf8ffdrjeef5u5zexqdssx92epx5az" timestamp="1473788248"&gt;1293&lt;/key&gt;&lt;/foreign-keys&gt;&lt;ref-type name="Book Section"&gt;5&lt;/ref-type&gt;&lt;contributors&gt;&lt;secondary-authors&gt;&lt;author&gt;Kohl, H. W., III&lt;/author&gt;&lt;author&gt;Cook, H. D.&lt;/author&gt;&lt;/secondary-authors&gt;&lt;/contributors&gt;&lt;titles&gt;&lt;title&gt;5. Approaches to Physical Education in Schools&lt;/title&gt;&lt;secondary-title&gt;Educating the Student Body: Taking Physical Activity and Physical Education to School&lt;/secondary-title&gt;&lt;/titles&gt;&lt;dates&gt;&lt;year&gt;2013&lt;/year&gt;&lt;/dates&gt;&lt;pub-location&gt;Washington (DC)&lt;/pub-location&gt;&lt;isbn&gt;09780309283137&amp;#xD;0309283132&lt;/isbn&gt;&lt;accession-num&gt;24851299&lt;/accession-num&gt;&lt;urls&gt;&lt;related-urls&gt;&lt;url&gt;http://www.ncbi.nlm.nih.gov/pubmed/24851299&lt;/url&gt;&lt;/related-urls&gt;&lt;/urls&gt;&lt;electronic-resource-num&gt;10.17226/18314&lt;/electronic-resource-num&gt;&lt;language&gt;eng&lt;/language&gt;&lt;/record&gt;&lt;/Cite&gt;&lt;/EndNote&gt;</w:instrText>
      </w:r>
      <w:r w:rsidR="00B40DB1" w:rsidRPr="00B40DB1">
        <w:rPr>
          <w:rFonts w:cs="Arial"/>
        </w:rPr>
        <w:fldChar w:fldCharType="separate"/>
      </w:r>
      <w:r w:rsidR="00DB305E" w:rsidRPr="00DB305E">
        <w:rPr>
          <w:rFonts w:cs="Arial"/>
          <w:noProof/>
          <w:vertAlign w:val="superscript"/>
        </w:rPr>
        <w:t>26</w:t>
      </w:r>
      <w:r w:rsidR="00B40DB1" w:rsidRPr="00B40DB1">
        <w:rPr>
          <w:rFonts w:cs="Arial"/>
        </w:rPr>
        <w:fldChar w:fldCharType="end"/>
      </w:r>
      <w:r w:rsidR="00B40DB1" w:rsidRPr="00B40DB1">
        <w:rPr>
          <w:rFonts w:cs="Arial"/>
        </w:rPr>
        <w:t>. Por lo tanto, es especialmente importante que los niños obtengan su derecho a recibir una educación física de calidad dentro de los currículos escolares.</w:t>
      </w:r>
      <w:r w:rsidR="009F7BC6" w:rsidRPr="009F7BC6">
        <w:rPr>
          <w:rFonts w:cs="Arial"/>
          <w:noProof/>
        </w:rPr>
        <w:t xml:space="preserve"> </w:t>
      </w:r>
    </w:p>
    <w:p w14:paraId="5A3BF9E4" w14:textId="77777777" w:rsidR="00B40DB1" w:rsidRPr="00B40DB1" w:rsidRDefault="00B40DB1" w:rsidP="00B40DB1">
      <w:pPr>
        <w:spacing w:after="0"/>
        <w:jc w:val="both"/>
        <w:rPr>
          <w:rFonts w:cs="Arial"/>
        </w:rPr>
      </w:pPr>
    </w:p>
    <w:p w14:paraId="49EE8C19" w14:textId="11DD1D74" w:rsidR="00B40DB1" w:rsidRPr="00B40DB1" w:rsidRDefault="00B40DB1" w:rsidP="00B40DB1">
      <w:pPr>
        <w:spacing w:after="0"/>
        <w:jc w:val="both"/>
        <w:rPr>
          <w:rFonts w:cs="Arial"/>
        </w:rPr>
      </w:pPr>
      <w:r w:rsidRPr="00B40DB1">
        <w:rPr>
          <w:rFonts w:cs="Arial"/>
        </w:rPr>
        <w:t xml:space="preserve">Las recomendaciones internacionales establecen que el currículo escolar debe considerar la impartición de clases de educación física de al menos 150 minutos por semana </w:t>
      </w:r>
      <w:r w:rsidRPr="00B40DB1">
        <w:rPr>
          <w:rFonts w:cs="Arial"/>
        </w:rPr>
        <w:fldChar w:fldCharType="begin"/>
      </w:r>
      <w:r w:rsidR="00DB305E">
        <w:rPr>
          <w:rFonts w:cs="Arial"/>
        </w:rPr>
        <w:instrText xml:space="preserve"> ADDIN EN.CITE &lt;EndNote&gt;&lt;Cite&gt;&lt;Year&gt;2013&lt;/Year&gt;&lt;RecNum&gt;1293&lt;/RecNum&gt;&lt;DisplayText&gt;&lt;style face="superscript"&gt;26&lt;/style&gt;&lt;/DisplayText&gt;&lt;record&gt;&lt;rec-number&gt;1293&lt;/rec-number&gt;&lt;foreign-keys&gt;&lt;key app="EN" db-id="92fx95tf8ffdrjeef5u5zexqdssx92epx5az" timestamp="1473788248"&gt;1293&lt;/key&gt;&lt;/foreign-keys&gt;&lt;ref-type name="Book Section"&gt;5&lt;/ref-type&gt;&lt;contributors&gt;&lt;secondary-authors&gt;&lt;author&gt;Kohl, H. W., III&lt;/author&gt;&lt;author&gt;Cook, H. D.&lt;/author&gt;&lt;/secondary-authors&gt;&lt;/contributors&gt;&lt;titles&gt;&lt;title&gt;5. Approaches to Physical Education in Schools&lt;/title&gt;&lt;secondary-title&gt;Educating the Student Body: Taking Physical Activity and Physical Education to School&lt;/secondary-title&gt;&lt;/titles&gt;&lt;dates&gt;&lt;year&gt;2013&lt;/year&gt;&lt;/dates&gt;&lt;pub-location&gt;Washington (DC)&lt;/pub-location&gt;&lt;isbn&gt;09780309283137&amp;#xD;0309283132&lt;/isbn&gt;&lt;accession-num&gt;24851299&lt;/accession-num&gt;&lt;urls&gt;&lt;related-urls&gt;&lt;url&gt;http://www.ncbi.nlm.nih.gov/pubmed/24851299&lt;/url&gt;&lt;/related-urls&gt;&lt;/urls&gt;&lt;electronic-resource-num&gt;10.17226/18314&lt;/electronic-resource-num&gt;&lt;language&gt;eng&lt;/language&gt;&lt;/record&gt;&lt;/Cite&gt;&lt;/EndNote&gt;</w:instrText>
      </w:r>
      <w:r w:rsidRPr="00B40DB1">
        <w:rPr>
          <w:rFonts w:cs="Arial"/>
        </w:rPr>
        <w:fldChar w:fldCharType="separate"/>
      </w:r>
      <w:r w:rsidR="00DB305E" w:rsidRPr="00DB305E">
        <w:rPr>
          <w:rFonts w:cs="Arial"/>
          <w:noProof/>
          <w:vertAlign w:val="superscript"/>
        </w:rPr>
        <w:t>26</w:t>
      </w:r>
      <w:r w:rsidRPr="00B40DB1">
        <w:rPr>
          <w:rFonts w:cs="Arial"/>
        </w:rPr>
        <w:fldChar w:fldCharType="end"/>
      </w:r>
      <w:r w:rsidRPr="00B40DB1">
        <w:rPr>
          <w:rFonts w:cs="Arial"/>
        </w:rPr>
        <w:t xml:space="preserve">. Además, se recomienda que la asignatura de educación física sea flexible y se desarrolle en espacios seguros, accesibles y con adecuado equipamiento, y que incluya un enfoque inclusivo de género, así como de grupos vulnerables y minoritarios </w:t>
      </w:r>
      <w:r w:rsidRPr="00B40DB1">
        <w:rPr>
          <w:rFonts w:cs="Arial"/>
        </w:rPr>
        <w:fldChar w:fldCharType="begin"/>
      </w:r>
      <w:r w:rsidR="000B77DC">
        <w:rPr>
          <w:rFonts w:cs="Arial"/>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B40DB1">
        <w:rPr>
          <w:rFonts w:cs="Arial"/>
        </w:rPr>
        <w:fldChar w:fldCharType="separate"/>
      </w:r>
      <w:r w:rsidR="000B77DC" w:rsidRPr="000B77DC">
        <w:rPr>
          <w:rFonts w:cs="Arial"/>
          <w:noProof/>
          <w:vertAlign w:val="superscript"/>
        </w:rPr>
        <w:t>5</w:t>
      </w:r>
      <w:r w:rsidRPr="00B40DB1">
        <w:rPr>
          <w:rFonts w:cs="Arial"/>
        </w:rPr>
        <w:fldChar w:fldCharType="end"/>
      </w:r>
      <w:r w:rsidRPr="00B40DB1">
        <w:rPr>
          <w:rFonts w:cs="Arial"/>
        </w:rPr>
        <w:t xml:space="preserve">. </w:t>
      </w:r>
    </w:p>
    <w:p w14:paraId="5F8186FA" w14:textId="77777777" w:rsidR="00B40DB1" w:rsidRPr="00B40DB1" w:rsidRDefault="00B40DB1" w:rsidP="00B40DB1">
      <w:pPr>
        <w:spacing w:after="0"/>
        <w:jc w:val="both"/>
        <w:rPr>
          <w:rFonts w:cs="Arial"/>
        </w:rPr>
      </w:pPr>
    </w:p>
    <w:p w14:paraId="733877E2" w14:textId="52E07BC9" w:rsidR="00F6294F" w:rsidRDefault="00F6294F" w:rsidP="00F6294F">
      <w:pPr>
        <w:pStyle w:val="Ttulo2"/>
      </w:pPr>
      <w:bookmarkStart w:id="17" w:name="_Toc488398687"/>
      <w:r>
        <w:t>Evidencia científica sobre los beneficios de la educación física</w:t>
      </w:r>
      <w:bookmarkEnd w:id="17"/>
    </w:p>
    <w:p w14:paraId="27030478" w14:textId="10E34D46" w:rsidR="00F6294F" w:rsidRDefault="00F6294F" w:rsidP="00F6294F">
      <w:pPr>
        <w:pStyle w:val="Ttulo3"/>
      </w:pPr>
      <w:bookmarkStart w:id="18" w:name="_Toc488398688"/>
      <w:r>
        <w:t>Educación física y actividad física</w:t>
      </w:r>
      <w:bookmarkEnd w:id="18"/>
    </w:p>
    <w:p w14:paraId="0724143E" w14:textId="05584EE5" w:rsidR="00B40DB1" w:rsidRPr="00B40DB1" w:rsidRDefault="00B40DB1" w:rsidP="00B40DB1">
      <w:pPr>
        <w:spacing w:after="0"/>
        <w:jc w:val="both"/>
        <w:rPr>
          <w:rFonts w:cs="Arial"/>
        </w:rPr>
      </w:pPr>
      <w:r w:rsidRPr="00B40DB1">
        <w:rPr>
          <w:rFonts w:cs="Arial"/>
        </w:rPr>
        <w:t>La evidencia sugiere que la participación regular en clases de educación física de calidad ayuda a los niños y adolescentes a alcanzar los niveles recomendados de actividad física moderada a vigorosa y mejorar su condición física</w:t>
      </w:r>
      <w:r w:rsidRPr="00B40DB1">
        <w:rPr>
          <w:rFonts w:cs="Arial"/>
        </w:rPr>
        <w:fldChar w:fldCharType="begin"/>
      </w:r>
      <w:r w:rsidR="00DB305E">
        <w:rPr>
          <w:rFonts w:cs="Arial"/>
        </w:rPr>
        <w:instrText xml:space="preserve"> ADDIN EN.CITE &lt;EndNote&gt;&lt;Cite&gt;&lt;Year&gt;2013&lt;/Year&gt;&lt;RecNum&gt;1293&lt;/RecNum&gt;&lt;DisplayText&gt;&lt;style face="superscript"&gt;26&lt;/style&gt;&lt;/DisplayText&gt;&lt;record&gt;&lt;rec-number&gt;1293&lt;/rec-number&gt;&lt;foreign-keys&gt;&lt;key app="EN" db-id="92fx95tf8ffdrjeef5u5zexqdssx92epx5az" timestamp="1473788248"&gt;1293&lt;/key&gt;&lt;/foreign-keys&gt;&lt;ref-type name="Book Section"&gt;5&lt;/ref-type&gt;&lt;contributors&gt;&lt;secondary-authors&gt;&lt;author&gt;Kohl, H. W., III&lt;/author&gt;&lt;author&gt;Cook, H. D.&lt;/author&gt;&lt;/secondary-authors&gt;&lt;/contributors&gt;&lt;titles&gt;&lt;title&gt;5. Approaches to Physical Education in Schools&lt;/title&gt;&lt;secondary-title&gt;Educating the Student Body: Taking Physical Activity and Physical Education to School&lt;/secondary-title&gt;&lt;/titles&gt;&lt;dates&gt;&lt;year&gt;2013&lt;/year&gt;&lt;/dates&gt;&lt;pub-location&gt;Washington (DC)&lt;/pub-location&gt;&lt;isbn&gt;09780309283137&amp;#xD;0309283132&lt;/isbn&gt;&lt;accession-num&gt;24851299&lt;/accession-num&gt;&lt;urls&gt;&lt;related-urls&gt;&lt;url&gt;http://www.ncbi.nlm.nih.gov/pubmed/24851299&lt;/url&gt;&lt;/related-urls&gt;&lt;/urls&gt;&lt;electronic-resource-num&gt;10.17226/18314&lt;/electronic-resource-num&gt;&lt;language&gt;eng&lt;/language&gt;&lt;/record&gt;&lt;/Cite&gt;&lt;/EndNote&gt;</w:instrText>
      </w:r>
      <w:r w:rsidRPr="00B40DB1">
        <w:rPr>
          <w:rFonts w:cs="Arial"/>
        </w:rPr>
        <w:fldChar w:fldCharType="separate"/>
      </w:r>
      <w:r w:rsidR="00DB305E" w:rsidRPr="00DB305E">
        <w:rPr>
          <w:rFonts w:cs="Arial"/>
          <w:noProof/>
          <w:vertAlign w:val="superscript"/>
        </w:rPr>
        <w:t>26</w:t>
      </w:r>
      <w:r w:rsidRPr="00B40DB1">
        <w:rPr>
          <w:rFonts w:cs="Arial"/>
        </w:rPr>
        <w:fldChar w:fldCharType="end"/>
      </w:r>
      <w:r w:rsidRPr="00B40DB1">
        <w:rPr>
          <w:rFonts w:cs="Arial"/>
        </w:rPr>
        <w:t>. Además, se ha documentado que los mayores efectos de las intervenciones de educación física de calidad se logran a través de estrategias que consideran abordajes sistémicos don</w:t>
      </w:r>
      <w:r w:rsidR="00405E7A">
        <w:rPr>
          <w:rFonts w:cs="Arial"/>
        </w:rPr>
        <w:t>d</w:t>
      </w:r>
      <w:r w:rsidRPr="00B40DB1">
        <w:rPr>
          <w:rFonts w:cs="Arial"/>
        </w:rPr>
        <w:t xml:space="preserve">e se involucran los actores clave y el ambiente de las escuelas, así como las políticas para educación física de calidad </w:t>
      </w:r>
      <w:r w:rsidRPr="00B40DB1">
        <w:rPr>
          <w:rFonts w:cs="Arial"/>
        </w:rPr>
        <w:fldChar w:fldCharType="begin"/>
      </w:r>
      <w:r w:rsidR="00DB305E">
        <w:rPr>
          <w:rFonts w:cs="Arial"/>
        </w:rPr>
        <w:instrText xml:space="preserve"> ADDIN EN.CITE &lt;EndNote&gt;&lt;Cite&gt;&lt;Year&gt;2013&lt;/Year&gt;&lt;RecNum&gt;1293&lt;/RecNum&gt;&lt;DisplayText&gt;&lt;style face="superscript"&gt;26&lt;/style&gt;&lt;/DisplayText&gt;&lt;record&gt;&lt;rec-number&gt;1293&lt;/rec-number&gt;&lt;foreign-keys&gt;&lt;key app="EN" db-id="92fx95tf8ffdrjeef5u5zexqdssx92epx5az" timestamp="1473788248"&gt;1293&lt;/key&gt;&lt;/foreign-keys&gt;&lt;ref-type name="Book Section"&gt;5&lt;/ref-type&gt;&lt;contributors&gt;&lt;secondary-authors&gt;&lt;author&gt;Kohl, H. W., III&lt;/author&gt;&lt;author&gt;Cook, H. D.&lt;/author&gt;&lt;/secondary-authors&gt;&lt;/contributors&gt;&lt;titles&gt;&lt;title&gt;5. Approaches to Physical Education in Schools&lt;/title&gt;&lt;secondary-title&gt;Educating the Student Body: Taking Physical Activity and Physical Education to School&lt;/secondary-title&gt;&lt;/titles&gt;&lt;dates&gt;&lt;year&gt;2013&lt;/year&gt;&lt;/dates&gt;&lt;pub-location&gt;Washington (DC)&lt;/pub-location&gt;&lt;isbn&gt;09780309283137&amp;#xD;0309283132&lt;/isbn&gt;&lt;accession-num&gt;24851299&lt;/accession-num&gt;&lt;urls&gt;&lt;related-urls&gt;&lt;url&gt;http://www.ncbi.nlm.nih.gov/pubmed/24851299&lt;/url&gt;&lt;/related-urls&gt;&lt;/urls&gt;&lt;electronic-resource-num&gt;10.17226/18314&lt;/electronic-resource-num&gt;&lt;language&gt;eng&lt;/language&gt;&lt;/record&gt;&lt;/Cite&gt;&lt;/EndNote&gt;</w:instrText>
      </w:r>
      <w:r w:rsidRPr="00B40DB1">
        <w:rPr>
          <w:rFonts w:cs="Arial"/>
        </w:rPr>
        <w:fldChar w:fldCharType="separate"/>
      </w:r>
      <w:r w:rsidR="00DB305E" w:rsidRPr="00DB305E">
        <w:rPr>
          <w:rFonts w:cs="Arial"/>
          <w:noProof/>
          <w:vertAlign w:val="superscript"/>
        </w:rPr>
        <w:t>26</w:t>
      </w:r>
      <w:r w:rsidRPr="00B40DB1">
        <w:rPr>
          <w:rFonts w:cs="Arial"/>
        </w:rPr>
        <w:fldChar w:fldCharType="end"/>
      </w:r>
      <w:r w:rsidRPr="00B40DB1">
        <w:rPr>
          <w:rFonts w:cs="Arial"/>
        </w:rPr>
        <w:t>. Dichas intervenciones han probado ser eficaces en aumentar la</w:t>
      </w:r>
      <w:r w:rsidR="00405E7A">
        <w:rPr>
          <w:rFonts w:cs="Arial"/>
        </w:rPr>
        <w:t xml:space="preserve"> frecuencia</w:t>
      </w:r>
      <w:r w:rsidRPr="00B40DB1">
        <w:rPr>
          <w:rFonts w:cs="Arial"/>
        </w:rPr>
        <w:t xml:space="preserve"> y duración de la actividad física, la actividad física total y los niveles de actividad física de intensidad moderada a vigorosa de niños y adolescentes </w:t>
      </w:r>
      <w:r w:rsidRPr="00B40DB1">
        <w:rPr>
          <w:rFonts w:cs="Arial"/>
        </w:rPr>
        <w:fldChar w:fldCharType="begin"/>
      </w:r>
      <w:r w:rsidR="00DB305E">
        <w:rPr>
          <w:rFonts w:cs="Arial"/>
        </w:rPr>
        <w:instrText xml:space="preserve"> ADDIN EN.CITE &lt;EndNote&gt;&lt;Cite&gt;&lt;Year&gt;2013&lt;/Year&gt;&lt;RecNum&gt;1293&lt;/RecNum&gt;&lt;DisplayText&gt;&lt;style face="superscript"&gt;26&lt;/style&gt;&lt;/DisplayText&gt;&lt;record&gt;&lt;rec-number&gt;1293&lt;/rec-number&gt;&lt;foreign-keys&gt;&lt;key app="EN" db-id="92fx95tf8ffdrjeef5u5zexqdssx92epx5az" timestamp="1473788248"&gt;1293&lt;/key&gt;&lt;/foreign-keys&gt;&lt;ref-type name="Book Section"&gt;5&lt;/ref-type&gt;&lt;contributors&gt;&lt;secondary-authors&gt;&lt;author&gt;Kohl, H. W., III&lt;/author&gt;&lt;author&gt;Cook, H. D.&lt;/author&gt;&lt;/secondary-authors&gt;&lt;/contributors&gt;&lt;titles&gt;&lt;title&gt;5. Approaches to Physical Education in Schools&lt;/title&gt;&lt;secondary-title&gt;Educating the Student Body: Taking Physical Activity and Physical Education to School&lt;/secondary-title&gt;&lt;/titles&gt;&lt;dates&gt;&lt;year&gt;2013&lt;/year&gt;&lt;/dates&gt;&lt;pub-location&gt;Washington (DC)&lt;/pub-location&gt;&lt;isbn&gt;09780309283137&amp;#xD;0309283132&lt;/isbn&gt;&lt;accession-num&gt;24851299&lt;/accession-num&gt;&lt;urls&gt;&lt;related-urls&gt;&lt;url&gt;http://www.ncbi.nlm.nih.gov/pubmed/24851299&lt;/url&gt;&lt;/related-urls&gt;&lt;/urls&gt;&lt;electronic-resource-num&gt;10.17226/18314&lt;/electronic-resource-num&gt;&lt;language&gt;eng&lt;/language&gt;&lt;/record&gt;&lt;/Cite&gt;&lt;/EndNote&gt;</w:instrText>
      </w:r>
      <w:r w:rsidRPr="00B40DB1">
        <w:rPr>
          <w:rFonts w:cs="Arial"/>
        </w:rPr>
        <w:fldChar w:fldCharType="separate"/>
      </w:r>
      <w:r w:rsidR="00DB305E" w:rsidRPr="00DB305E">
        <w:rPr>
          <w:rFonts w:cs="Arial"/>
          <w:noProof/>
          <w:vertAlign w:val="superscript"/>
        </w:rPr>
        <w:t>26</w:t>
      </w:r>
      <w:r w:rsidRPr="00B40DB1">
        <w:rPr>
          <w:rFonts w:cs="Arial"/>
        </w:rPr>
        <w:fldChar w:fldCharType="end"/>
      </w:r>
      <w:r w:rsidRPr="00B40DB1">
        <w:rPr>
          <w:rFonts w:cs="Arial"/>
        </w:rPr>
        <w:t>.</w:t>
      </w:r>
    </w:p>
    <w:p w14:paraId="7161204C" w14:textId="77777777" w:rsidR="008426F8" w:rsidRPr="00F6294F" w:rsidRDefault="008426F8" w:rsidP="00F6294F">
      <w:pPr>
        <w:pStyle w:val="Ttulo3"/>
      </w:pPr>
      <w:bookmarkStart w:id="19" w:name="_Toc488398689"/>
      <w:r w:rsidRPr="00F6294F">
        <w:lastRenderedPageBreak/>
        <w:t>Educación física y desempeño académico</w:t>
      </w:r>
      <w:bookmarkEnd w:id="19"/>
    </w:p>
    <w:p w14:paraId="3620E58B" w14:textId="0AA560CF" w:rsidR="008426F8" w:rsidRPr="004B3005" w:rsidRDefault="008426F8" w:rsidP="008426F8">
      <w:pPr>
        <w:spacing w:line="240" w:lineRule="auto"/>
        <w:jc w:val="both"/>
        <w:rPr>
          <w:rFonts w:cs="Arial"/>
        </w:rPr>
      </w:pPr>
      <w:r w:rsidRPr="004B3005">
        <w:rPr>
          <w:rFonts w:cs="Arial"/>
        </w:rPr>
        <w:t xml:space="preserve">En la actualidad, el campo de la actividad física y el desempeño académico se encuentra en desarrollo, mostrando cada vez evidencia más consistente de que la actividad física no es solamente beneficiosa para la salud, sino también para el desempeño académico de los niños. La actividad física puede tener efectos positivos inmediatos </w:t>
      </w:r>
      <w:r w:rsidR="00996AEF">
        <w:rPr>
          <w:rFonts w:cs="Arial"/>
        </w:rPr>
        <w:t xml:space="preserve">(Figura </w:t>
      </w:r>
      <w:r w:rsidR="00405E7A" w:rsidRPr="00405E7A">
        <w:rPr>
          <w:rFonts w:cs="Arial"/>
        </w:rPr>
        <w:t>1</w:t>
      </w:r>
      <w:r w:rsidR="00996AEF">
        <w:rPr>
          <w:rFonts w:cs="Arial"/>
        </w:rPr>
        <w:t xml:space="preserve">) </w:t>
      </w:r>
      <w:r w:rsidRPr="004B3005">
        <w:rPr>
          <w:rFonts w:cs="Arial"/>
        </w:rPr>
        <w:t>y a largo plazo</w:t>
      </w:r>
      <w:r w:rsidR="00996AEF">
        <w:rPr>
          <w:rFonts w:cs="Arial"/>
        </w:rPr>
        <w:t xml:space="preserve"> (Figura </w:t>
      </w:r>
      <w:r w:rsidR="00405E7A" w:rsidRPr="00405E7A">
        <w:rPr>
          <w:rFonts w:cs="Arial"/>
        </w:rPr>
        <w:t>2</w:t>
      </w:r>
      <w:r w:rsidR="00996AEF">
        <w:rPr>
          <w:rFonts w:cs="Arial"/>
        </w:rPr>
        <w:t>)</w:t>
      </w:r>
      <w:r w:rsidRPr="004B3005">
        <w:rPr>
          <w:rFonts w:cs="Arial"/>
        </w:rPr>
        <w:t xml:space="preserve"> sobre el desempeño académico. Casi inmediatamente después de realizar actividad física, los niños pueden aumentar su atención y memoria, y reducir comportamientos inapropiados, como distraer a otros compañeros o no poner atención.</w:t>
      </w:r>
      <w:r>
        <w:rPr>
          <w:rFonts w:cs="Arial"/>
        </w:rPr>
        <w:fldChar w:fldCharType="begin">
          <w:fldData xml:space="preserve">PEVuZE5vdGU+PENpdGU+PEF1dGhvcj5LaWJiZTwvQXV0aG9yPjxZZWFyPjIwMTE8L1llYXI+PFJl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aW9kaWNhbD48cGFnZXM+MjA4Ni05NDwvcGFnZXM+PHZvbHVtZT4zODwvdm9sdW1lPjxudW1iZXI+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</w:fldData>
        </w:fldChar>
      </w:r>
      <w:r w:rsidR="00DB305E">
        <w:rPr>
          <w:rFonts w:cs="Arial"/>
        </w:rPr>
        <w:instrText xml:space="preserve"> ADDIN EN.CITE </w:instrText>
      </w:r>
      <w:r w:rsidR="00DB305E">
        <w:rPr>
          <w:rFonts w:cs="Arial"/>
        </w:rPr>
        <w:fldChar w:fldCharType="begin">
          <w:fldData xml:space="preserve">PEVuZE5vdGU+PENpdGU+PEF1dGhvcj5LaWJiZTwvQXV0aG9yPjxZZWFyPjIwMTE8L1llYXI+PFJl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</w:fldData>
        </w:fldChar>
      </w:r>
      <w:r w:rsidR="00DB305E">
        <w:rPr>
          <w:rFonts w:cs="Arial"/>
        </w:rPr>
        <w:instrText xml:space="preserve"> ADDIN EN.CITE.DATA </w:instrText>
      </w:r>
      <w:r w:rsidR="00DB305E">
        <w:rPr>
          <w:rFonts w:cs="Arial"/>
        </w:rPr>
      </w:r>
      <w:r w:rsidR="00DB305E">
        <w:rPr>
          <w:rFonts w:cs="Arial"/>
        </w:rPr>
        <w:fldChar w:fldCharType="end"/>
      </w:r>
      <w:r>
        <w:rPr>
          <w:rFonts w:cs="Arial"/>
        </w:rPr>
      </w:r>
      <w:r>
        <w:rPr>
          <w:rFonts w:cs="Arial"/>
        </w:rPr>
        <w:fldChar w:fldCharType="separate"/>
      </w:r>
      <w:r w:rsidR="00DB305E" w:rsidRPr="00DB305E">
        <w:rPr>
          <w:rFonts w:cs="Arial"/>
          <w:noProof/>
          <w:vertAlign w:val="superscript"/>
        </w:rPr>
        <w:t>27,28</w:t>
      </w:r>
      <w:r>
        <w:rPr>
          <w:rFonts w:cs="Arial"/>
        </w:rPr>
        <w:fldChar w:fldCharType="end"/>
      </w:r>
      <w:r w:rsidRPr="004B3005">
        <w:rPr>
          <w:rFonts w:cs="Arial"/>
        </w:rPr>
        <w:t>La teoría de la capacidad ejecutiva afirma que la actividad física mejora las funciones ejecutivas, las cuales son cruciales en el proceso de aprendizaje, como la organización e integración de información, y la</w:t>
      </w:r>
      <w:r>
        <w:rPr>
          <w:rFonts w:ascii="Arial" w:hAnsi="Arial" w:cs="Calibri Light"/>
          <w:sz w:val="24"/>
          <w:szCs w:val="24"/>
        </w:rPr>
        <w:t xml:space="preserve"> </w:t>
      </w:r>
      <w:r w:rsidRPr="004B3005">
        <w:rPr>
          <w:rFonts w:cs="Arial"/>
        </w:rPr>
        <w:t xml:space="preserve">modulación del comportamiento a </w:t>
      </w:r>
      <w:r>
        <w:rPr>
          <w:rFonts w:cs="Arial"/>
        </w:rPr>
        <w:t>través de la atención selectiva</w:t>
      </w:r>
      <w:r>
        <w:rPr>
          <w:rFonts w:cs="Arial"/>
        </w:rPr>
        <w:fldChar w:fldCharType="begin"/>
      </w:r>
      <w:r w:rsidR="00DB305E">
        <w:rPr>
          <w:rFonts w:cs="Arial"/>
        </w:rPr>
        <w:instrText xml:space="preserve"> ADDIN EN.CITE &lt;EndNote&gt;&lt;Cite&gt;&lt;Author&gt;Best&lt;/Author&gt;&lt;Year&gt;2010&lt;/Year&gt;&lt;RecNum&gt;1388&lt;/RecNum&gt;&lt;DisplayText&gt;&lt;style face="superscript"&gt;29&lt;/style&gt;&lt;/DisplayText&gt;&lt;record&gt;&lt;rec-number&gt;1388&lt;/rec-number&gt;&lt;foreign-keys&gt;&lt;key app="EN" db-id="92fx95tf8ffdrjeef5u5zexqdssx92epx5az" timestamp="1496846592"&gt;1388&lt;/key&gt;&lt;/foreign-keys&gt;&lt;ref-type name="Journal Article"&gt;17&lt;/ref-type&gt;&lt;contributors&gt;&lt;authors&gt;&lt;author&gt;Best, J. R.&lt;/author&gt;&lt;/authors&gt;&lt;/contributors&gt;&lt;auth-address&gt;Department of Psychology, University of Georgia.&lt;/auth-address&gt;&lt;titles&gt;&lt;title&gt;Effects of Physical Activity on Children&amp;apos;s Executive Function: Contributions of Experimental Research on Aerobic Exercise&lt;/title&gt;&lt;secondary-title&gt;Dev Rev&lt;/secondary-title&gt;&lt;alt-title&gt;Developmental review : DR&lt;/alt-title&gt;&lt;/titles&gt;&lt;periodical&gt;&lt;full-title&gt;Dev Rev&lt;/full-title&gt;&lt;abbr-1&gt;Developmental review : DR&lt;/abbr-1&gt;&lt;/periodical&gt;&lt;alt-periodical&gt;&lt;full-title&gt;Dev Rev&lt;/full-title&gt;&lt;abbr-1&gt;Developmental review : DR&lt;/abbr-1&gt;&lt;/alt-periodical&gt;&lt;pages&gt;331-551&lt;/pages&gt;&lt;volume&gt;30&lt;/volume&gt;&lt;number&gt;4&lt;/number&gt;&lt;dates&gt;&lt;year&gt;2010&lt;/year&gt;&lt;pub-dates&gt;&lt;date&gt;Dec&lt;/date&gt;&lt;/pub-dates&gt;&lt;/dates&gt;&lt;isbn&gt;0273-2297 (Print)&amp;#xD;0273-2297 (Linking)&lt;/isbn&gt;&lt;accession-num&gt;21818169&lt;/accession-num&gt;&lt;urls&gt;&lt;related-urls&gt;&lt;url&gt;http://www.ncbi.nlm.nih.gov/pubmed/21818169&lt;/url&gt;&lt;/related-urls&gt;&lt;/urls&gt;&lt;custom2&gt;3147174&lt;/custom2&gt;&lt;/record&gt;&lt;/Cite&gt;&lt;/EndNote&gt;</w:instrText>
      </w:r>
      <w:r>
        <w:rPr>
          <w:rFonts w:cs="Arial"/>
        </w:rPr>
        <w:fldChar w:fldCharType="separate"/>
      </w:r>
      <w:r w:rsidR="00DB305E" w:rsidRPr="00DB305E">
        <w:rPr>
          <w:rFonts w:cs="Arial"/>
          <w:noProof/>
          <w:vertAlign w:val="superscript"/>
        </w:rPr>
        <w:t>29</w:t>
      </w:r>
      <w:r>
        <w:rPr>
          <w:rFonts w:cs="Arial"/>
        </w:rPr>
        <w:fldChar w:fldCharType="end"/>
      </w:r>
      <w:r w:rsidRPr="004B3005">
        <w:rPr>
          <w:rFonts w:cs="Arial"/>
        </w:rPr>
        <w:t xml:space="preserve"> Algunos estudios han reportado beneficios de la actividad física como una mayor velocidad de procesamiento o precisión de respuesta.</w:t>
      </w:r>
      <w:r>
        <w:rPr>
          <w:rFonts w:cs="Arial"/>
        </w:rPr>
        <w:fldChar w:fldCharType="begin">
          <w:fldData xml:space="preserve">PEVuZE5vdGU+PENpdGU+PEF1dGhvcj5IaWxsbWFuPC9BdXRob3I+PFllYXI+MjAwOTwvWWVhcj48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</w:fldData>
        </w:fldChar>
      </w:r>
      <w:r w:rsidR="00697D1F">
        <w:rPr>
          <w:rFonts w:cs="Arial"/>
        </w:rPr>
        <w:instrText xml:space="preserve"> ADDIN EN.CITE </w:instrText>
      </w:r>
      <w:r w:rsidR="00697D1F">
        <w:rPr>
          <w:rFonts w:cs="Arial"/>
        </w:rPr>
        <w:fldChar w:fldCharType="begin">
          <w:fldData xml:space="preserve">PEVuZE5vdGU+PENpdGU+PEF1dGhvcj5IaWxsbWFuPC9BdXRob3I+PFllYXI+MjAwOTwvWWVhcj48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</w:fldData>
        </w:fldChar>
      </w:r>
      <w:r w:rsidR="00697D1F">
        <w:rPr>
          <w:rFonts w:cs="Arial"/>
        </w:rPr>
        <w:instrText xml:space="preserve"> ADDIN EN.CITE.DATA </w:instrText>
      </w:r>
      <w:r w:rsidR="00697D1F">
        <w:rPr>
          <w:rFonts w:cs="Arial"/>
        </w:rPr>
      </w:r>
      <w:r w:rsidR="00697D1F">
        <w:rPr>
          <w:rFonts w:cs="Arial"/>
        </w:rPr>
        <w:fldChar w:fldCharType="end"/>
      </w:r>
      <w:r>
        <w:rPr>
          <w:rFonts w:cs="Arial"/>
        </w:rPr>
      </w:r>
      <w:r>
        <w:rPr>
          <w:rFonts w:cs="Arial"/>
        </w:rPr>
        <w:fldChar w:fldCharType="separate"/>
      </w:r>
      <w:r w:rsidR="00697D1F" w:rsidRPr="00697D1F">
        <w:rPr>
          <w:rFonts w:cs="Arial"/>
          <w:noProof/>
          <w:vertAlign w:val="superscript"/>
        </w:rPr>
        <w:t>1</w:t>
      </w:r>
      <w:r>
        <w:rPr>
          <w:rFonts w:cs="Arial"/>
        </w:rPr>
        <w:fldChar w:fldCharType="end"/>
      </w:r>
      <w:r w:rsidRPr="004B3005">
        <w:rPr>
          <w:rFonts w:cs="Arial"/>
        </w:rPr>
        <w:t xml:space="preserve"> Con el tiempo, en la medida que los niños realizan actividad física adecuada para su nivel de desarrollo, una mejor capacidad aeróbica podría tener efectos adicionales positivos sobre el desempeño académico en matemáticas, lectura y escritura.</w:t>
      </w:r>
      <w:r>
        <w:rPr>
          <w:rFonts w:cs="Arial"/>
        </w:rPr>
        <w:fldChar w:fldCharType="begin">
          <w:fldData xml:space="preserve">PEVuZE5vdGU+PENpdGU+PEF1dGhvcj5Eb25uZWxseTwvQXV0aG9yPjxZZWFyPjIwMTE8L1llYXI+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</w:fldData>
        </w:fldChar>
      </w:r>
      <w:r w:rsidR="00DB305E">
        <w:rPr>
          <w:rFonts w:cs="Arial"/>
        </w:rPr>
        <w:instrText xml:space="preserve"> ADDIN EN.CITE </w:instrText>
      </w:r>
      <w:r w:rsidR="00DB305E">
        <w:rPr>
          <w:rFonts w:cs="Arial"/>
        </w:rPr>
        <w:fldChar w:fldCharType="begin">
          <w:fldData xml:space="preserve">PEVuZE5vdGU+PENpdGU+PEF1dGhvcj5Eb25uZWxseTwvQXV0aG9yPjxZZWFyPjIwMTE8L1llYXI+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</w:fldData>
        </w:fldChar>
      </w:r>
      <w:r w:rsidR="00DB305E">
        <w:rPr>
          <w:rFonts w:cs="Arial"/>
        </w:rPr>
        <w:instrText xml:space="preserve"> ADDIN EN.CITE.DATA </w:instrText>
      </w:r>
      <w:r w:rsidR="00DB305E">
        <w:rPr>
          <w:rFonts w:cs="Arial"/>
        </w:rPr>
      </w:r>
      <w:r w:rsidR="00DB305E">
        <w:rPr>
          <w:rFonts w:cs="Arial"/>
        </w:rPr>
        <w:fldChar w:fldCharType="end"/>
      </w:r>
      <w:r>
        <w:rPr>
          <w:rFonts w:cs="Arial"/>
        </w:rPr>
      </w:r>
      <w:r>
        <w:rPr>
          <w:rFonts w:cs="Arial"/>
        </w:rPr>
        <w:fldChar w:fldCharType="separate"/>
      </w:r>
      <w:r w:rsidR="00DB305E" w:rsidRPr="00DB305E">
        <w:rPr>
          <w:rFonts w:cs="Arial"/>
          <w:noProof/>
          <w:vertAlign w:val="superscript"/>
        </w:rPr>
        <w:t>30,31</w:t>
      </w:r>
      <w:r>
        <w:rPr>
          <w:rFonts w:cs="Arial"/>
        </w:rPr>
        <w:fldChar w:fldCharType="end"/>
      </w:r>
    </w:p>
    <w:p w14:paraId="2712C88F" w14:textId="001D070B" w:rsidR="008426F8" w:rsidRDefault="008426F8" w:rsidP="008426F8">
      <w:pPr>
        <w:spacing w:line="240" w:lineRule="auto"/>
        <w:jc w:val="both"/>
        <w:rPr>
          <w:rFonts w:cs="Arial"/>
        </w:rPr>
      </w:pPr>
      <w:r w:rsidRPr="004B3005">
        <w:rPr>
          <w:rFonts w:cs="Arial"/>
        </w:rPr>
        <w:t>Los cambios provocados por la actividad física en el cerebro podrían explicar el aumento en el desempeño académico de los niños. Algunos mecanismos neurofisiológicos posibles incluyen cambios en el flujo sanguíneo y el nivel de alerta, mejora en la conducción de la información derivada de una mayor concentración de neurotransmisores y receptores, así como mayores concentraciones de factores de crecimiento, los cuales son importantes para el desarrollo de nuevas células neuronales.</w:t>
      </w:r>
      <w:r>
        <w:rPr>
          <w:rFonts w:cs="Arial"/>
        </w:rPr>
        <w:fldChar w:fldCharType="begin"/>
      </w:r>
      <w:r w:rsidR="00DB305E">
        <w:rPr>
          <w:rFonts w:cs="Arial"/>
        </w:rPr>
        <w:instrText xml:space="preserve"> ADDIN EN.CITE &lt;EndNote&gt;&lt;Cite&gt;&lt;Author&gt;Gligoroska&lt;/Author&gt;&lt;Year&gt;2012&lt;/Year&gt;&lt;RecNum&gt;1392&lt;/RecNum&gt;&lt;DisplayText&gt;&lt;style face="superscript"&gt;32&lt;/style&gt;&lt;/DisplayText&gt;&lt;record&gt;&lt;rec-number&gt;1392&lt;/rec-number&gt;&lt;foreign-keys&gt;&lt;key app="EN" db-id="92fx95tf8ffdrjeef5u5zexqdssx92epx5az" timestamp="1496846863"&gt;1392&lt;/key&gt;&lt;/foreign-keys&gt;&lt;ref-type name="Journal Article"&gt;17&lt;/ref-type&gt;&lt;contributors&gt;&lt;authors&gt;&lt;author&gt;Gligoroska, J. P.&lt;/author&gt;&lt;author&gt;Manchevska, S.&lt;/author&gt;&lt;/authors&gt;&lt;/contributors&gt;&lt;auth-address&gt;Institute of Physiology, Medical Faculty, University Ss &amp;quot;Cyril and Methodius&amp;quot; Skopje, R. Macedonia.&lt;/auth-address&gt;&lt;titles&gt;&lt;title&gt;The effect of physical activity on cognition - physiological mechanisms&lt;/title&gt;&lt;secondary-title&gt;Mater Sociomed&lt;/secondary-title&gt;&lt;alt-title&gt;Materia socio-medica&lt;/alt-title&gt;&lt;/titles&gt;&lt;periodical&gt;&lt;full-title&gt;Mater Sociomed&lt;/full-title&gt;&lt;abbr-1&gt;Materia socio-medica&lt;/abbr-1&gt;&lt;/periodical&gt;&lt;alt-periodical&gt;&lt;full-title&gt;Mater Sociomed&lt;/full-title&gt;&lt;abbr-1&gt;Materia socio-medica&lt;/abbr-1&gt;&lt;/alt-periodical&gt;&lt;pages&gt;198-202&lt;/pages&gt;&lt;volume&gt;24&lt;/volume&gt;&lt;number&gt;3&lt;/number&gt;&lt;dates&gt;&lt;year&gt;2012&lt;/year&gt;&lt;/dates&gt;&lt;isbn&gt;1512-7680 (Print)&amp;#xD;1512-7680 (Linking)&lt;/isbn&gt;&lt;accession-num&gt;23678325&lt;/accession-num&gt;&lt;urls&gt;&lt;related-urls&gt;&lt;url&gt;http://www.ncbi.nlm.nih.gov/pubmed/23678325&lt;/url&gt;&lt;/related-urls&gt;&lt;/urls&gt;&lt;custom2&gt;3633396&lt;/custom2&gt;&lt;electronic-resource-num&gt;10.5455/msm.2012.24.198-202&lt;/electronic-resource-num&gt;&lt;/record&gt;&lt;/Cite&gt;&lt;/EndNote&gt;</w:instrText>
      </w:r>
      <w:r>
        <w:rPr>
          <w:rFonts w:cs="Arial"/>
        </w:rPr>
        <w:fldChar w:fldCharType="separate"/>
      </w:r>
      <w:r w:rsidR="00DB305E" w:rsidRPr="00DB305E">
        <w:rPr>
          <w:rFonts w:cs="Arial"/>
          <w:noProof/>
          <w:vertAlign w:val="superscript"/>
        </w:rPr>
        <w:t>32</w:t>
      </w:r>
      <w:r>
        <w:rPr>
          <w:rFonts w:cs="Arial"/>
        </w:rPr>
        <w:fldChar w:fldCharType="end"/>
      </w:r>
      <w:r>
        <w:rPr>
          <w:rFonts w:cs="Arial"/>
        </w:rPr>
        <w:t xml:space="preserve"> </w:t>
      </w:r>
      <w:r w:rsidR="00214783">
        <w:rPr>
          <w:rFonts w:cs="Arial"/>
        </w:rPr>
        <w:t>Además, la actividad física</w:t>
      </w:r>
      <w:r w:rsidRPr="004B3005">
        <w:rPr>
          <w:rFonts w:cs="Arial"/>
        </w:rPr>
        <w:t xml:space="preserve"> regular podría incrementar el volumen del cerebro,</w:t>
      </w:r>
      <w:r>
        <w:rPr>
          <w:rFonts w:cs="Arial"/>
        </w:rPr>
        <w:t xml:space="preserve"> </w:t>
      </w:r>
      <w:r w:rsidRPr="004B3005">
        <w:rPr>
          <w:rFonts w:cs="Arial"/>
        </w:rPr>
        <w:t>llevando a una mejor memoria espacial y relacional.</w:t>
      </w:r>
      <w:r>
        <w:rPr>
          <w:rFonts w:cs="Arial"/>
        </w:rPr>
        <w:fldChar w:fldCharType="begin">
          <w:fldData xml:space="preserve">PEVuZE5vdGU+PENpdGU+PEF1dGhvcj5Fcmlja3NvbjwvQXV0aG9yPjxZZWFyPjIwMTE8L1llYXI+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Y2FkIFNjaSBVIFMgQTwvZnVsbC10aXRsZT48L3BlcmlvZGljYWw+PHBhZ2VzPjMwMTctMjI8L3Bh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</w:fldData>
        </w:fldChar>
      </w:r>
      <w:r w:rsidR="00DB305E">
        <w:rPr>
          <w:rFonts w:cs="Arial"/>
        </w:rPr>
        <w:instrText xml:space="preserve"> ADDIN EN.CITE </w:instrText>
      </w:r>
      <w:r w:rsidR="00DB305E">
        <w:rPr>
          <w:rFonts w:cs="Arial"/>
        </w:rPr>
        <w:fldChar w:fldCharType="begin">
          <w:fldData xml:space="preserve">PEVuZE5vdGU+PENpdGU+PEF1dGhvcj5Fcmlja3NvbjwvQXV0aG9yPjxZZWFyPjIwMTE8L1llYXI+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Y2FkIFNjaSBVIFMgQTwvZnVsbC10aXRsZT48L3BlcmlvZGljYWw+PHBhZ2VzPjMwMTctMjI8L3Bh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</w:fldData>
        </w:fldChar>
      </w:r>
      <w:r w:rsidR="00DB305E">
        <w:rPr>
          <w:rFonts w:cs="Arial"/>
        </w:rPr>
        <w:instrText xml:space="preserve"> ADDIN EN.CITE.DATA </w:instrText>
      </w:r>
      <w:r w:rsidR="00DB305E">
        <w:rPr>
          <w:rFonts w:cs="Arial"/>
        </w:rPr>
      </w:r>
      <w:r w:rsidR="00DB305E">
        <w:rPr>
          <w:rFonts w:cs="Arial"/>
        </w:rPr>
        <w:fldChar w:fldCharType="end"/>
      </w:r>
      <w:r>
        <w:rPr>
          <w:rFonts w:cs="Arial"/>
        </w:rPr>
      </w:r>
      <w:r>
        <w:rPr>
          <w:rFonts w:cs="Arial"/>
        </w:rPr>
        <w:fldChar w:fldCharType="separate"/>
      </w:r>
      <w:r w:rsidR="00DB305E" w:rsidRPr="00DB305E">
        <w:rPr>
          <w:rFonts w:cs="Arial"/>
          <w:noProof/>
          <w:vertAlign w:val="superscript"/>
        </w:rPr>
        <w:t>33,34</w:t>
      </w:r>
      <w:r>
        <w:rPr>
          <w:rFonts w:cs="Arial"/>
        </w:rPr>
        <w:fldChar w:fldCharType="end"/>
      </w:r>
      <w:r w:rsidRPr="004B3005">
        <w:rPr>
          <w:rFonts w:cs="Arial"/>
        </w:rPr>
        <w:t xml:space="preserve"> Además, algunos estudios han demostrado que los niños con una buena condición física tienen mayores volúmenes de Algunas áreas del cerebro, como el hipocampo y los ganglios basales, estructuras que han sido asociadas con el aprendizaje en los niños.</w:t>
      </w:r>
      <w:r>
        <w:rPr>
          <w:rFonts w:cs="Arial"/>
        </w:rPr>
        <w:fldChar w:fldCharType="begin">
          <w:fldData xml:space="preserve">PEVuZE5vdGU+PENpdGU+PEF1dGhvcj5DaGFkZG9jay1IZXltYW48L0F1dGhvcj48WWVhcj4yMDE1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</w:fldData>
        </w:fldChar>
      </w:r>
      <w:r w:rsidR="00DB305E">
        <w:rPr>
          <w:rFonts w:cs="Arial"/>
        </w:rPr>
        <w:instrText xml:space="preserve"> ADDIN EN.CITE </w:instrText>
      </w:r>
      <w:r w:rsidR="00DB305E">
        <w:rPr>
          <w:rFonts w:cs="Arial"/>
        </w:rPr>
        <w:fldChar w:fldCharType="begin">
          <w:fldData xml:space="preserve">PEVuZE5vdGU+PENpdGU+PEF1dGhvcj5DaGFkZG9jay1IZXltYW48L0F1dGhvcj48WWVhcj4yMDE1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</w:fldData>
        </w:fldChar>
      </w:r>
      <w:r w:rsidR="00DB305E">
        <w:rPr>
          <w:rFonts w:cs="Arial"/>
        </w:rPr>
        <w:instrText xml:space="preserve"> ADDIN EN.CITE.DATA </w:instrText>
      </w:r>
      <w:r w:rsidR="00DB305E">
        <w:rPr>
          <w:rFonts w:cs="Arial"/>
        </w:rPr>
      </w:r>
      <w:r w:rsidR="00DB305E">
        <w:rPr>
          <w:rFonts w:cs="Arial"/>
        </w:rPr>
        <w:fldChar w:fldCharType="end"/>
      </w:r>
      <w:r>
        <w:rPr>
          <w:rFonts w:cs="Arial"/>
        </w:rPr>
      </w:r>
      <w:r>
        <w:rPr>
          <w:rFonts w:cs="Arial"/>
        </w:rPr>
        <w:fldChar w:fldCharType="separate"/>
      </w:r>
      <w:r w:rsidR="00DB305E" w:rsidRPr="00DB305E">
        <w:rPr>
          <w:rFonts w:cs="Arial"/>
          <w:noProof/>
          <w:vertAlign w:val="superscript"/>
        </w:rPr>
        <w:t>35</w:t>
      </w:r>
      <w:r>
        <w:rPr>
          <w:rFonts w:cs="Arial"/>
        </w:rPr>
        <w:fldChar w:fldCharType="end"/>
      </w:r>
      <w:r w:rsidRPr="004B3005">
        <w:rPr>
          <w:rFonts w:cs="Arial"/>
        </w:rPr>
        <w:t xml:space="preserve"> </w:t>
      </w:r>
      <w:r w:rsidR="00697D1F" w:rsidRPr="009F7BC6">
        <w:rPr>
          <w:rFonts w:cs="Arial"/>
          <w:noProof/>
          <w:lang w:val="es-ES_tradnl" w:eastAsia="es-ES_tradnl"/>
        </w:rPr>
        <mc:AlternateContent>
          <mc:Choice Requires="wps">
            <w:drawing>
              <wp:anchor distT="228600" distB="228600" distL="228600" distR="228600" simplePos="0" relativeHeight="251680768" behindDoc="1" locked="0" layoutInCell="1" allowOverlap="1" wp14:anchorId="172F8F7E" wp14:editId="16A0A553">
                <wp:simplePos x="0" y="0"/>
                <wp:positionH relativeFrom="margin">
                  <wp:posOffset>-12065</wp:posOffset>
                </wp:positionH>
                <wp:positionV relativeFrom="margin">
                  <wp:posOffset>2007235</wp:posOffset>
                </wp:positionV>
                <wp:extent cx="3019425" cy="4440555"/>
                <wp:effectExtent l="19050" t="19050" r="47625" b="41275"/>
                <wp:wrapSquare wrapText="bothSides"/>
                <wp:docPr id="4" name="Cuadro de texto 4"/>
                <wp:cNvGraphicFramePr/>
                <a:graphic xmlns:a="http://schemas.openxmlformats.org/drawingml/2006/main">
                  <a:graphicData uri="http://schemas.microsoft.com/office/word/2010/wordprocessingShape">
                    <wps:wsp>
                      <wps:cNvSpPr txBox="1"/>
                      <wps:spPr>
                        <a:xfrm>
                          <a:off x="0" y="0"/>
                          <a:ext cx="3019425" cy="4440555"/>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7822C272" w14:textId="33C4D24C" w:rsidR="00C8520B" w:rsidRDefault="00C8520B" w:rsidP="00697D1F">
                            <w:pPr>
                              <w:rPr>
                                <w:sz w:val="24"/>
                                <w:szCs w:val="24"/>
                              </w:rPr>
                            </w:pPr>
                            <w:r>
                              <w:rPr>
                                <w:sz w:val="24"/>
                                <w:szCs w:val="24"/>
                              </w:rPr>
                              <w:t xml:space="preserve">Figura 2. Impacto de un programa extracurricular de actividad física sobre la actividad neuronal. </w:t>
                            </w:r>
                          </w:p>
                          <w:p w14:paraId="688A7910" w14:textId="77777777" w:rsidR="00C8520B" w:rsidRPr="00697D1F" w:rsidRDefault="00C8520B" w:rsidP="00697D1F">
                            <w:pPr>
                              <w:pStyle w:val="Sinespaciado"/>
                              <w:rPr>
                                <w:sz w:val="18"/>
                              </w:rPr>
                            </w:pPr>
                            <w:r w:rsidRPr="00697D1F">
                              <w:rPr>
                                <w:sz w:val="18"/>
                              </w:rPr>
                              <w:t xml:space="preserve">Esta gráfica ilustra las diferencias en la cantidad promedio de actividad neuronal al principio y después de nueve meses de participar en un programa de actividad física extracurricular. Las imágenes fueron tomadas de la parte superior de la cabeza, usan el color azul para representar actividad neuronal baja y rojo para la actividad neuronal alta. </w:t>
                            </w:r>
                          </w:p>
                          <w:p w14:paraId="23533926" w14:textId="77777777" w:rsidR="00C8520B" w:rsidRDefault="00C8520B" w:rsidP="00697D1F">
                            <w:pPr>
                              <w:rPr>
                                <w:sz w:val="18"/>
                                <w:szCs w:val="24"/>
                              </w:rPr>
                            </w:pPr>
                          </w:p>
                          <w:p w14:paraId="4AC43494" w14:textId="77777777" w:rsidR="00C8520B" w:rsidRPr="00697D1F" w:rsidRDefault="00C8520B" w:rsidP="00697D1F">
                            <w:pPr>
                              <w:rPr>
                                <w:sz w:val="16"/>
                                <w:szCs w:val="24"/>
                              </w:rPr>
                            </w:pPr>
                            <w:r w:rsidRPr="00697D1F">
                              <w:rPr>
                                <w:sz w:val="16"/>
                                <w:szCs w:val="24"/>
                              </w:rPr>
                              <w:t>Antes de la intervenci</w:t>
                            </w:r>
                            <w:r>
                              <w:rPr>
                                <w:sz w:val="16"/>
                                <w:szCs w:val="24"/>
                              </w:rPr>
                              <w:t>ón</w:t>
                            </w:r>
                            <w:r>
                              <w:rPr>
                                <w:sz w:val="16"/>
                                <w:szCs w:val="24"/>
                              </w:rPr>
                              <w:tab/>
                              <w:t xml:space="preserve">         </w:t>
                            </w:r>
                            <w:r w:rsidRPr="00697D1F">
                              <w:rPr>
                                <w:sz w:val="16"/>
                                <w:szCs w:val="24"/>
                              </w:rPr>
                              <w:t>9 meses despues</w:t>
                            </w:r>
                          </w:p>
                          <w:p w14:paraId="6422006F" w14:textId="77777777" w:rsidR="00C8520B" w:rsidRDefault="00C8520B" w:rsidP="00697D1F">
                            <w:pPr>
                              <w:rPr>
                                <w:sz w:val="18"/>
                                <w:szCs w:val="24"/>
                              </w:rPr>
                            </w:pPr>
                            <w:r w:rsidRPr="00697D1F">
                              <w:rPr>
                                <w:noProof/>
                                <w:sz w:val="18"/>
                                <w:szCs w:val="24"/>
                                <w:lang w:val="es-ES_tradnl" w:eastAsia="es-ES_tradnl"/>
                              </w:rPr>
                              <w:drawing>
                                <wp:inline distT="0" distB="0" distL="0" distR="0" wp14:anchorId="0F83F62E" wp14:editId="548805FF">
                                  <wp:extent cx="2559685" cy="1843668"/>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685" cy="1843668"/>
                                          </a:xfrm>
                                          <a:prstGeom prst="rect">
                                            <a:avLst/>
                                          </a:prstGeom>
                                          <a:noFill/>
                                          <a:ln>
                                            <a:noFill/>
                                          </a:ln>
                                        </pic:spPr>
                                      </pic:pic>
                                    </a:graphicData>
                                  </a:graphic>
                                </wp:inline>
                              </w:drawing>
                            </w:r>
                          </w:p>
                          <w:p w14:paraId="07778708" w14:textId="77777777" w:rsidR="00C8520B" w:rsidRDefault="00C8520B" w:rsidP="00697D1F">
                            <w:pPr>
                              <w:rPr>
                                <w:sz w:val="18"/>
                                <w:szCs w:val="24"/>
                              </w:rPr>
                            </w:pPr>
                            <w:r>
                              <w:rPr>
                                <w:sz w:val="12"/>
                                <w:szCs w:val="12"/>
                              </w:rPr>
                              <w:t xml:space="preserve">Hillman et al. (2009). </w:t>
                            </w:r>
                            <w:r>
                              <w:rPr>
                                <w:i/>
                                <w:iCs/>
                                <w:sz w:val="12"/>
                                <w:szCs w:val="12"/>
                              </w:rPr>
                              <w:t>Neuroscience</w:t>
                            </w:r>
                            <w:r>
                              <w:rPr>
                                <w:sz w:val="12"/>
                                <w:szCs w:val="12"/>
                              </w:rPr>
                              <w:t>, 159, 1044-1054</w:t>
                            </w:r>
                            <w:r>
                              <w:rPr>
                                <w:sz w:val="12"/>
                                <w:szCs w:val="12"/>
                              </w:rPr>
                              <w:fldChar w:fldCharType="begin">
                                <w:fldData xml:space="preserve">PEVuZE5vdGU+PENpdGU+PEF1dGhvcj5IaWxsbWFuPC9BdXRob3I+PFllYXI+MjAwOTwvWWVhcj48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</w:fldData>
                              </w:fldChar>
                            </w:r>
                            <w:r>
                              <w:rPr>
                                <w:sz w:val="12"/>
                                <w:szCs w:val="12"/>
                              </w:rPr>
                              <w:instrText xml:space="preserve"> ADDIN EN.CITE </w:instrText>
                            </w:r>
                            <w:r>
                              <w:rPr>
                                <w:sz w:val="12"/>
                                <w:szCs w:val="12"/>
                              </w:rPr>
                              <w:fldChar w:fldCharType="begin">
                                <w:fldData xml:space="preserve">PEVuZE5vdGU+PENpdGU+PEF1dGhvcj5IaWxsbWFuPC9BdXRob3I+PFllYXI+MjAwOTwvWWVhcj48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</w:fldData>
                              </w:fldChar>
                            </w:r>
                            <w:r>
                              <w:rPr>
                                <w:sz w:val="12"/>
                                <w:szCs w:val="12"/>
                              </w:rPr>
                              <w:instrText xml:space="preserve"> ADDIN EN.CITE.DATA </w:instrText>
                            </w:r>
                            <w:r>
                              <w:rPr>
                                <w:sz w:val="12"/>
                                <w:szCs w:val="12"/>
                              </w:rPr>
                            </w:r>
                            <w:r>
                              <w:rPr>
                                <w:sz w:val="12"/>
                                <w:szCs w:val="12"/>
                              </w:rPr>
                              <w:fldChar w:fldCharType="end"/>
                            </w:r>
                            <w:r>
                              <w:rPr>
                                <w:sz w:val="12"/>
                                <w:szCs w:val="12"/>
                              </w:rPr>
                            </w:r>
                            <w:r>
                              <w:rPr>
                                <w:sz w:val="12"/>
                                <w:szCs w:val="12"/>
                              </w:rPr>
                              <w:fldChar w:fldCharType="separate"/>
                            </w:r>
                            <w:r w:rsidRPr="00697D1F">
                              <w:rPr>
                                <w:noProof/>
                                <w:sz w:val="12"/>
                                <w:szCs w:val="12"/>
                                <w:vertAlign w:val="superscript"/>
                              </w:rPr>
                              <w:t>1</w:t>
                            </w:r>
                            <w:r>
                              <w:rPr>
                                <w:sz w:val="12"/>
                                <w:szCs w:val="12"/>
                              </w:rPr>
                              <w:fldChar w:fldCharType="end"/>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172F8F7E" id="Cuadro de texto 4" o:spid="_x0000_s1027" type="#_x0000_t202" style="position:absolute;left:0;text-align:left;margin-left:-.95pt;margin-top:158.05pt;width:237.75pt;height:349.65pt;z-index:-251635712;visibility:visible;mso-wrap-style:square;mso-width-percent:538;mso-height-percent:0;mso-wrap-distance-left:18pt;mso-wrap-distance-top:18pt;mso-wrap-distance-right:18pt;mso-wrap-distance-bottom:18pt;mso-position-horizontal:absolute;mso-position-horizontal-relative:margin;mso-position-vertical:absolute;mso-position-vertical-relative:margin;mso-width-percent:538;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" fillcolor="#a6b727 [3204]" strokecolor="white [3201]" strokeweight="4.25pt">
                <v:stroke linestyle="thinThin"/>
                <v:textbox style="mso-fit-shape-to-text:t" inset="14.4pt,7.2pt,14.4pt,7.2pt">
                  <w:txbxContent>
                    <w:p w14:paraId="7822C272" w14:textId="33C4D24C" w:rsidR="00C8520B" w:rsidRDefault="00C8520B" w:rsidP="00697D1F">
                      <w:pPr>
                        <w:rPr>
                          <w:sz w:val="24"/>
                          <w:szCs w:val="24"/>
                        </w:rPr>
                      </w:pPr>
                      <w:r>
                        <w:rPr>
                          <w:sz w:val="24"/>
                          <w:szCs w:val="24"/>
                        </w:rPr>
                        <w:t xml:space="preserve">Figura 2. Impacto de un programa extracurricular de actividad física sobre la actividad neuronal. </w:t>
                      </w:r>
                    </w:p>
                    <w:p w14:paraId="688A7910" w14:textId="77777777" w:rsidR="00C8520B" w:rsidRPr="00697D1F" w:rsidRDefault="00C8520B" w:rsidP="00697D1F">
                      <w:pPr>
                        <w:pStyle w:val="Sinespaciado"/>
                        <w:rPr>
                          <w:sz w:val="18"/>
                        </w:rPr>
                      </w:pPr>
                      <w:r w:rsidRPr="00697D1F">
                        <w:rPr>
                          <w:sz w:val="18"/>
                        </w:rPr>
                        <w:t xml:space="preserve">Esta gráfica ilustra las diferencias en la cantidad promedio de actividad neuronal al principio y después de nueve meses de participar en un programa de actividad física extracurricular. Las imágenes fueron tomadas de la parte superior de la cabeza, usan el color azul para representar actividad neuronal baja y rojo para la actividad neuronal alta. </w:t>
                      </w:r>
                    </w:p>
                    <w:p w14:paraId="23533926" w14:textId="77777777" w:rsidR="00C8520B" w:rsidRDefault="00C8520B" w:rsidP="00697D1F">
                      <w:pPr>
                        <w:rPr>
                          <w:sz w:val="18"/>
                          <w:szCs w:val="24"/>
                        </w:rPr>
                      </w:pPr>
                    </w:p>
                    <w:p w14:paraId="4AC43494" w14:textId="77777777" w:rsidR="00C8520B" w:rsidRPr="00697D1F" w:rsidRDefault="00C8520B" w:rsidP="00697D1F">
                      <w:pPr>
                        <w:rPr>
                          <w:sz w:val="16"/>
                          <w:szCs w:val="24"/>
                        </w:rPr>
                      </w:pPr>
                      <w:r w:rsidRPr="00697D1F">
                        <w:rPr>
                          <w:sz w:val="16"/>
                          <w:szCs w:val="24"/>
                        </w:rPr>
                        <w:t>Antes de la intervenci</w:t>
                      </w:r>
                      <w:r>
                        <w:rPr>
                          <w:sz w:val="16"/>
                          <w:szCs w:val="24"/>
                        </w:rPr>
                        <w:t>ón</w:t>
                      </w:r>
                      <w:r>
                        <w:rPr>
                          <w:sz w:val="16"/>
                          <w:szCs w:val="24"/>
                        </w:rPr>
                        <w:tab/>
                        <w:t xml:space="preserve">         </w:t>
                      </w:r>
                      <w:r w:rsidRPr="00697D1F">
                        <w:rPr>
                          <w:sz w:val="16"/>
                          <w:szCs w:val="24"/>
                        </w:rPr>
                        <w:t>9 meses despues</w:t>
                      </w:r>
                    </w:p>
                    <w:p w14:paraId="6422006F" w14:textId="77777777" w:rsidR="00C8520B" w:rsidRDefault="00C8520B" w:rsidP="00697D1F">
                      <w:pPr>
                        <w:rPr>
                          <w:sz w:val="18"/>
                          <w:szCs w:val="24"/>
                        </w:rPr>
                      </w:pPr>
                      <w:r w:rsidRPr="00697D1F">
                        <w:rPr>
                          <w:noProof/>
                          <w:sz w:val="18"/>
                          <w:szCs w:val="24"/>
                          <w:lang w:val="es-ES_tradnl" w:eastAsia="es-ES_tradnl"/>
                        </w:rPr>
                        <w:drawing>
                          <wp:inline distT="0" distB="0" distL="0" distR="0" wp14:anchorId="0F83F62E" wp14:editId="548805FF">
                            <wp:extent cx="2559685" cy="1843668"/>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685" cy="1843668"/>
                                    </a:xfrm>
                                    <a:prstGeom prst="rect">
                                      <a:avLst/>
                                    </a:prstGeom>
                                    <a:noFill/>
                                    <a:ln>
                                      <a:noFill/>
                                    </a:ln>
                                  </pic:spPr>
                                </pic:pic>
                              </a:graphicData>
                            </a:graphic>
                          </wp:inline>
                        </w:drawing>
                      </w:r>
                    </w:p>
                    <w:p w14:paraId="07778708" w14:textId="77777777" w:rsidR="00C8520B" w:rsidRDefault="00C8520B" w:rsidP="00697D1F">
                      <w:pPr>
                        <w:rPr>
                          <w:sz w:val="18"/>
                          <w:szCs w:val="24"/>
                        </w:rPr>
                      </w:pPr>
                      <w:r>
                        <w:rPr>
                          <w:sz w:val="12"/>
                          <w:szCs w:val="12"/>
                        </w:rPr>
                        <w:t xml:space="preserve">Hillman et al. (2009). </w:t>
                      </w:r>
                      <w:r>
                        <w:rPr>
                          <w:i/>
                          <w:iCs/>
                          <w:sz w:val="12"/>
                          <w:szCs w:val="12"/>
                        </w:rPr>
                        <w:t>Neuroscience</w:t>
                      </w:r>
                      <w:r>
                        <w:rPr>
                          <w:sz w:val="12"/>
                          <w:szCs w:val="12"/>
                        </w:rPr>
                        <w:t>, 159, 1044-1054</w:t>
                      </w:r>
                      <w:r>
                        <w:rPr>
                          <w:sz w:val="12"/>
                          <w:szCs w:val="12"/>
                        </w:rPr>
                        <w:fldChar w:fldCharType="begin">
                          <w:fldData xml:space="preserve">PEVuZE5vdGU+PENpdGU+PEF1dGhvcj5IaWxsbWFuPC9BdXRob3I+PFllYXI+MjAwOTwvWWVhcj48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</w:fldData>
                        </w:fldChar>
                      </w:r>
                      <w:r>
                        <w:rPr>
                          <w:sz w:val="12"/>
                          <w:szCs w:val="12"/>
                        </w:rPr>
                        <w:instrText xml:space="preserve"> ADDIN EN.CITE </w:instrText>
                      </w:r>
                      <w:r>
                        <w:rPr>
                          <w:sz w:val="12"/>
                          <w:szCs w:val="12"/>
                        </w:rPr>
                        <w:fldChar w:fldCharType="begin">
                          <w:fldData xml:space="preserve">PEVuZE5vdGU+PENpdGU+PEF1dGhvcj5IaWxsbWFuPC9BdXRob3I+PFllYXI+MjAwOTwvWWVhcj48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</w:fldData>
                        </w:fldChar>
                      </w:r>
                      <w:r>
                        <w:rPr>
                          <w:sz w:val="12"/>
                          <w:szCs w:val="12"/>
                        </w:rPr>
                        <w:instrText xml:space="preserve"> ADDIN EN.CITE.DATA </w:instrText>
                      </w:r>
                      <w:r>
                        <w:rPr>
                          <w:sz w:val="12"/>
                          <w:szCs w:val="12"/>
                        </w:rPr>
                      </w:r>
                      <w:r>
                        <w:rPr>
                          <w:sz w:val="12"/>
                          <w:szCs w:val="12"/>
                        </w:rPr>
                        <w:fldChar w:fldCharType="end"/>
                      </w:r>
                      <w:r>
                        <w:rPr>
                          <w:sz w:val="12"/>
                          <w:szCs w:val="12"/>
                        </w:rPr>
                      </w:r>
                      <w:r>
                        <w:rPr>
                          <w:sz w:val="12"/>
                          <w:szCs w:val="12"/>
                        </w:rPr>
                        <w:fldChar w:fldCharType="separate"/>
                      </w:r>
                      <w:r w:rsidRPr="00697D1F">
                        <w:rPr>
                          <w:noProof/>
                          <w:sz w:val="12"/>
                          <w:szCs w:val="12"/>
                          <w:vertAlign w:val="superscript"/>
                        </w:rPr>
                        <w:t>1</w:t>
                      </w:r>
                      <w:r>
                        <w:rPr>
                          <w:sz w:val="12"/>
                          <w:szCs w:val="12"/>
                        </w:rPr>
                        <w:fldChar w:fldCharType="end"/>
                      </w:r>
                    </w:p>
                  </w:txbxContent>
                </v:textbox>
                <w10:wrap type="square" anchorx="margin" anchory="margin"/>
              </v:shape>
            </w:pict>
          </mc:Fallback>
        </mc:AlternateContent>
      </w:r>
    </w:p>
    <w:p w14:paraId="45C57F03" w14:textId="1FCDB312" w:rsidR="008426F8" w:rsidRPr="008426F8" w:rsidRDefault="008426F8" w:rsidP="008426F8">
      <w:pPr>
        <w:jc w:val="both"/>
        <w:rPr>
          <w:rFonts w:cs="Arial"/>
        </w:rPr>
      </w:pPr>
      <w:r w:rsidRPr="008426F8">
        <w:rPr>
          <w:rFonts w:cs="Arial"/>
        </w:rPr>
        <w:t>La educación física es una oportunidad para que todos los niños sean físicamente activos y mejoren su capacidad aeróbica. Los múltiples beneficios académicos y de salud,</w:t>
      </w:r>
      <w:r w:rsidRPr="008426F8">
        <w:rPr>
          <w:rFonts w:cs="Arial"/>
          <w:vertAlign w:val="superscript"/>
        </w:rPr>
        <w:fldChar w:fldCharType="begin">
          <w:fldData xml:space="preserve">PEVuZE5vdGU+PENpdGU+PFllYXI+MjAxMzwvWWVhcj48UmVjTnVtPjEzMDU8L1JlY051bT48RGlz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</w:fldData>
        </w:fldChar>
      </w:r>
      <w:r w:rsidR="00DB305E">
        <w:rPr>
          <w:rFonts w:cs="Arial"/>
          <w:vertAlign w:val="superscript"/>
        </w:rPr>
        <w:instrText xml:space="preserve"> ADDIN EN.CITE </w:instrText>
      </w:r>
      <w:r w:rsidR="00DB305E">
        <w:rPr>
          <w:rFonts w:cs="Arial"/>
          <w:vertAlign w:val="superscript"/>
        </w:rPr>
        <w:fldChar w:fldCharType="begin">
          <w:fldData xml:space="preserve">PEVuZE5vdGU+PENpdGU+PFllYXI+MjAxMzwvWWVhcj48UmVjTnVtPjEzMDU8L1JlY051bT48RGlz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</w:fldData>
        </w:fldChar>
      </w:r>
      <w:r w:rsidR="00DB305E">
        <w:rPr>
          <w:rFonts w:cs="Arial"/>
          <w:vertAlign w:val="superscript"/>
        </w:rPr>
        <w:instrText xml:space="preserve"> ADDIN EN.CITE.DATA </w:instrText>
      </w:r>
      <w:r w:rsidR="00DB305E">
        <w:rPr>
          <w:rFonts w:cs="Arial"/>
          <w:vertAlign w:val="superscript"/>
        </w:rPr>
      </w:r>
      <w:r w:rsidR="00DB305E">
        <w:rPr>
          <w:rFonts w:cs="Arial"/>
          <w:vertAlign w:val="superscript"/>
        </w:rPr>
        <w:fldChar w:fldCharType="end"/>
      </w:r>
      <w:r w:rsidRPr="008426F8">
        <w:rPr>
          <w:rFonts w:cs="Arial"/>
          <w:vertAlign w:val="superscript"/>
        </w:rPr>
      </w:r>
      <w:r w:rsidRPr="008426F8">
        <w:rPr>
          <w:rFonts w:cs="Arial"/>
          <w:vertAlign w:val="superscript"/>
        </w:rPr>
        <w:fldChar w:fldCharType="separate"/>
      </w:r>
      <w:r w:rsidR="00DB305E">
        <w:rPr>
          <w:rFonts w:cs="Arial"/>
          <w:noProof/>
          <w:vertAlign w:val="superscript"/>
        </w:rPr>
        <w:t>2,36,37</w:t>
      </w:r>
      <w:r w:rsidRPr="008426F8">
        <w:rPr>
          <w:rFonts w:cs="Arial"/>
          <w:vertAlign w:val="superscript"/>
        </w:rPr>
        <w:fldChar w:fldCharType="end"/>
      </w:r>
      <w:r w:rsidRPr="008426F8">
        <w:rPr>
          <w:rFonts w:cs="Arial"/>
        </w:rPr>
        <w:t xml:space="preserve"> justifican la recomendación de la UNESCO y múltiples agencias internacionales de destinar parte de la jornada escolar para la prestación de educación física – 120 minutos por semana para el nivel primaria y 160 minutos para el nivel secundaria – para todos los estudiantes.</w:t>
      </w:r>
      <w:r w:rsidRPr="008426F8">
        <w:rPr>
          <w:rFonts w:cs="Arial"/>
          <w:vertAlign w:val="superscript"/>
        </w:rPr>
        <w:fldChar w:fldCharType="begin"/>
      </w:r>
      <w:r w:rsidR="000B77DC">
        <w:rPr>
          <w:rFonts w:cs="Arial"/>
          <w:vertAlign w:val="superscript"/>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8426F8">
        <w:rPr>
          <w:rFonts w:cs="Arial"/>
          <w:vertAlign w:val="superscript"/>
        </w:rPr>
        <w:fldChar w:fldCharType="separate"/>
      </w:r>
      <w:r w:rsidR="000B77DC">
        <w:rPr>
          <w:rFonts w:cs="Arial"/>
          <w:noProof/>
          <w:vertAlign w:val="superscript"/>
        </w:rPr>
        <w:t>5</w:t>
      </w:r>
      <w:r w:rsidRPr="008426F8">
        <w:rPr>
          <w:rFonts w:cs="Arial"/>
          <w:vertAlign w:val="superscript"/>
        </w:rPr>
        <w:fldChar w:fldCharType="end"/>
      </w:r>
      <w:r w:rsidRPr="008426F8">
        <w:rPr>
          <w:rFonts w:cs="Arial"/>
        </w:rPr>
        <w:t xml:space="preserve"> El primer paso para hacer de este requisito realidad consiste en desarrollar o mejorar las políticas y regulaciones relacionadas con la educación física. Sin embargo, las políticas deben ser implementadas de manera consistente para asegurar que todos estudiantes se benefician de la educación física. Un estudio sugirió que los mayores beneficios </w:t>
      </w:r>
      <w:r w:rsidRPr="008426F8">
        <w:rPr>
          <w:rFonts w:cs="Arial"/>
        </w:rPr>
        <w:lastRenderedPageBreak/>
        <w:t xml:space="preserve">cognitivos de la educación física se obtenían cuando las clases de educación física se </w:t>
      </w:r>
      <w:r w:rsidR="00472C5A">
        <w:rPr>
          <w:rFonts w:cs="Arial"/>
        </w:rPr>
        <w:t>impartìan en</w:t>
      </w:r>
      <w:r w:rsidRPr="008426F8">
        <w:rPr>
          <w:rFonts w:cs="Arial"/>
        </w:rPr>
        <w:t xml:space="preserve"> la mañana o </w:t>
      </w:r>
      <w:r w:rsidR="00472C5A">
        <w:rPr>
          <w:rFonts w:cs="Arial"/>
        </w:rPr>
        <w:t xml:space="preserve">durante </w:t>
      </w:r>
      <w:r w:rsidRPr="008426F8">
        <w:rPr>
          <w:rFonts w:cs="Arial"/>
        </w:rPr>
        <w:t>la primera parte del día, y no al final de la jornada escolar.</w:t>
      </w:r>
      <w:r w:rsidRPr="008426F8">
        <w:rPr>
          <w:rFonts w:cs="Arial"/>
          <w:vertAlign w:val="superscript"/>
        </w:rPr>
        <w:fldChar w:fldCharType="begin"/>
      </w:r>
      <w:r w:rsidR="00DB305E">
        <w:rPr>
          <w:rFonts w:cs="Arial"/>
          <w:vertAlign w:val="superscript"/>
        </w:rPr>
        <w:instrText xml:space="preserve"> ADDIN EN.CITE &lt;EndNote&gt;&lt;Cite&gt;&lt;Author&gt;Travlos&lt;/Author&gt;&lt;Year&gt;2010&lt;/Year&gt;&lt;RecNum&gt;1383&lt;/RecNum&gt;&lt;DisplayText&gt;&lt;style face="superscript"&gt;38&lt;/style&gt;&lt;/DisplayText&gt;&lt;record&gt;&lt;rec-number&gt;1383&lt;/rec-number&gt;&lt;foreign-keys&gt;&lt;key app="EN" db-id="92fx95tf8ffdrjeef5u5zexqdssx92epx5az" timestamp="1496845718"&gt;1383&lt;/key&gt;&lt;/foreign-keys&gt;&lt;ref-type name="Journal Article"&gt;17&lt;/ref-type&gt;&lt;contributors&gt;&lt;authors&gt;&lt;author&gt;Travlos, A. K.&lt;/author&gt;&lt;/authors&gt;&lt;/contributors&gt;&lt;auth-address&gt;Department of Sport Management, University of Peloponnese, Sparta, Lakonia, Greece. atravlos@uop.gr&lt;/auth-address&gt;&lt;titles&gt;&lt;title&gt;High intensity physical education classes and cognitive performance in eighth-grade students: an applied study.&lt;/title&gt;&lt;secondary-title&gt;Int J Sport Exerc Psych.&lt;/secondary-title&gt;&lt;/titles&gt;&lt;periodical&gt;&lt;full-title&gt;Int J Sport Exerc Psych.&lt;/full-title&gt;&lt;/periodical&gt;&lt;pages&gt;302-311&lt;/pages&gt;&lt;volume&gt;8&lt;/volume&gt;&lt;number&gt;3&lt;/number&gt;&lt;dates&gt;&lt;year&gt;2010&lt;/year&gt;&lt;pub-dates&gt;&lt;date&gt;Feb&lt;/date&gt;&lt;/pub-dates&gt;&lt;/dates&gt;&lt;urls&gt;&lt;/urls&gt;&lt;/record&gt;&lt;/Cite&gt;&lt;/EndNote&gt;</w:instrText>
      </w:r>
      <w:r w:rsidRPr="008426F8">
        <w:rPr>
          <w:rFonts w:cs="Arial"/>
          <w:vertAlign w:val="superscript"/>
        </w:rPr>
        <w:fldChar w:fldCharType="separate"/>
      </w:r>
      <w:r w:rsidR="00DB305E">
        <w:rPr>
          <w:rFonts w:cs="Arial"/>
          <w:noProof/>
          <w:vertAlign w:val="superscript"/>
        </w:rPr>
        <w:t>38</w:t>
      </w:r>
      <w:r w:rsidRPr="008426F8">
        <w:rPr>
          <w:rFonts w:cs="Arial"/>
          <w:vertAlign w:val="superscript"/>
        </w:rPr>
        <w:fldChar w:fldCharType="end"/>
      </w:r>
      <w:r w:rsidRPr="008426F8">
        <w:rPr>
          <w:rFonts w:cs="Arial"/>
        </w:rPr>
        <w:t xml:space="preserve"> El hacer a la educación física la parte central del día escolar podría mejorar la salud física y, en consecuencia, maximizar el potencial de los y las niñas para ser académicamente exitosos.</w:t>
      </w:r>
      <w:r w:rsidRPr="008426F8">
        <w:rPr>
          <w:rFonts w:cs="Arial"/>
          <w:vertAlign w:val="superscript"/>
        </w:rPr>
        <w:fldChar w:fldCharType="begin">
          <w:fldData xml:space="preserve">PEVuZE5vdGU+PENpdGU+PEF1dGhvcj5DREMuPC9BdXRob3I+PFllYXI+MjAxMDwvWWVhcj48UmVj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</w:fldData>
        </w:fldChar>
      </w:r>
      <w:r w:rsidR="00DB305E">
        <w:rPr>
          <w:rFonts w:cs="Arial"/>
          <w:vertAlign w:val="superscript"/>
        </w:rPr>
        <w:instrText xml:space="preserve"> ADDIN EN.CITE </w:instrText>
      </w:r>
      <w:r w:rsidR="00DB305E">
        <w:rPr>
          <w:rFonts w:cs="Arial"/>
          <w:vertAlign w:val="superscript"/>
        </w:rPr>
        <w:fldChar w:fldCharType="begin">
          <w:fldData xml:space="preserve">PEVuZE5vdGU+PENpdGU+PEF1dGhvcj5DREMuPC9BdXRob3I+PFllYXI+MjAxMDwvWWVhcj48UmVj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</w:fldData>
        </w:fldChar>
      </w:r>
      <w:r w:rsidR="00DB305E">
        <w:rPr>
          <w:rFonts w:cs="Arial"/>
          <w:vertAlign w:val="superscript"/>
        </w:rPr>
        <w:instrText xml:space="preserve"> ADDIN EN.CITE.DATA </w:instrText>
      </w:r>
      <w:r w:rsidR="00DB305E">
        <w:rPr>
          <w:rFonts w:cs="Arial"/>
          <w:vertAlign w:val="superscript"/>
        </w:rPr>
      </w:r>
      <w:r w:rsidR="00DB305E">
        <w:rPr>
          <w:rFonts w:cs="Arial"/>
          <w:vertAlign w:val="superscript"/>
        </w:rPr>
        <w:fldChar w:fldCharType="end"/>
      </w:r>
      <w:r w:rsidRPr="008426F8">
        <w:rPr>
          <w:rFonts w:cs="Arial"/>
          <w:vertAlign w:val="superscript"/>
        </w:rPr>
      </w:r>
      <w:r w:rsidRPr="008426F8">
        <w:rPr>
          <w:rFonts w:cs="Arial"/>
          <w:vertAlign w:val="superscript"/>
        </w:rPr>
        <w:fldChar w:fldCharType="separate"/>
      </w:r>
      <w:r w:rsidR="00DB305E">
        <w:rPr>
          <w:rFonts w:cs="Arial"/>
          <w:noProof/>
          <w:vertAlign w:val="superscript"/>
        </w:rPr>
        <w:t>2,37</w:t>
      </w:r>
      <w:r w:rsidRPr="008426F8">
        <w:rPr>
          <w:rFonts w:cs="Arial"/>
          <w:vertAlign w:val="superscript"/>
        </w:rPr>
        <w:fldChar w:fldCharType="end"/>
      </w:r>
    </w:p>
    <w:p w14:paraId="6786F423" w14:textId="77777777" w:rsidR="008426F8" w:rsidRDefault="008426F8" w:rsidP="008426F8">
      <w:pPr>
        <w:pStyle w:val="Ttulo3"/>
        <w:rPr>
          <w:rFonts w:asciiTheme="minorHAnsi" w:hAnsiTheme="minorHAnsi"/>
          <w:sz w:val="21"/>
          <w:szCs w:val="21"/>
        </w:rPr>
      </w:pPr>
    </w:p>
    <w:p w14:paraId="60686513" w14:textId="3150101D" w:rsidR="00B40DB1" w:rsidRPr="00F6294F" w:rsidRDefault="00B40DB1" w:rsidP="00F6294F">
      <w:pPr>
        <w:pStyle w:val="Ttulo3"/>
      </w:pPr>
      <w:bookmarkStart w:id="20" w:name="_Toc488398690"/>
      <w:r w:rsidRPr="00F6294F">
        <w:t>Otros beneficios de la Educación Física de Calidad</w:t>
      </w:r>
      <w:bookmarkEnd w:id="20"/>
    </w:p>
    <w:p w14:paraId="66BF7FF0" w14:textId="7A46D87F" w:rsidR="00B40DB1" w:rsidRPr="00B40DB1" w:rsidRDefault="00B40DB1" w:rsidP="00B40DB1">
      <w:pPr>
        <w:spacing w:after="0"/>
        <w:jc w:val="both"/>
        <w:rPr>
          <w:rFonts w:cs="Arial"/>
        </w:rPr>
      </w:pPr>
      <w:r w:rsidRPr="00B40DB1">
        <w:rPr>
          <w:rFonts w:cs="Arial"/>
        </w:rPr>
        <w:t xml:space="preserve">A diferencia de una clase de educación física regular, la cual tiene un enfoque individualista y enfatiza la participación en deportes y actividades basadas en el rendimiento, la educación física de calidad consiste en una clase de educación física planificada, progresiva e inclusiva que actúa como punto de partida de un compromiso con la actividad física y deporte a lo largo de la vida, apoyando la adquisición de competencias psicomotoras, sociales y emocionales que definen ciudadanos seguros de sí mismos y socialmente responsables </w:t>
      </w:r>
      <w:r w:rsidRPr="00B40DB1">
        <w:rPr>
          <w:rFonts w:cs="Arial"/>
        </w:rPr>
        <w:fldChar w:fldCharType="begin"/>
      </w:r>
      <w:r w:rsidR="00DB305E">
        <w:rPr>
          <w:rFonts w:cs="Arial"/>
        </w:rPr>
        <w:instrText xml:space="preserve"> ADDIN EN.CITE &lt;EndNote&gt;&lt;Cite&gt;&lt;Year&gt;2015&lt;/Year&gt;&lt;RecNum&gt;1262&lt;/RecNum&gt;&lt;DisplayText&gt;&lt;style face="superscript"&gt;5,26&lt;/style&gt;&lt;/DisplayText&gt;&lt;record&gt;&lt;rec-number&gt;1262&lt;/rec-number&gt;&lt;foreign-keys&gt;&lt;key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Cultura&lt;/publisher&gt;&lt;urls&gt;&lt;/urls&gt;&lt;/record&gt;&lt;/Cite&gt;&lt;Cite&gt;&lt;Year&gt;2013&lt;/Year&gt;&lt;RecNum&gt;1293&lt;/RecNum&gt;&lt;record&gt;&lt;rec-number&gt;1293&lt;/rec-number&gt;&lt;foreign-keys&gt;&lt;key app="EN" db-id="92fx95tf8ffdrjeef5u5zexqdssx92epx5az" timestamp="1473788248"&gt;1293&lt;/key&gt;&lt;/foreign-keys&gt;&lt;ref-type name="Book Section"&gt;5&lt;/ref-type&gt;&lt;contributors&gt;&lt;secondary-authors&gt;&lt;author&gt;Kohl, H. W., III&lt;/author&gt;&lt;author&gt;Cook, H. D.&lt;/author&gt;&lt;/secondary-authors&gt;&lt;/contributors&gt;&lt;titles&gt;&lt;title&gt;5. Approaches to Physical Education in Schools&lt;/title&gt;&lt;secondary-title&gt;Educating the Student Body: Taking Physical Activity and Physical Education to School&lt;/secondary-title&gt;&lt;/titles&gt;&lt;dates&gt;&lt;year&gt;2013&lt;/year&gt;&lt;/dates&gt;&lt;pub-location&gt;Washington (DC)&lt;/pub-location&gt;&lt;isbn&gt;09780309283137&amp;#xD;0309283132&lt;/isbn&gt;&lt;accession-num&gt;24851299&lt;/accession-num&gt;&lt;urls&gt;&lt;related-urls&gt;&lt;url&gt;http://www.ncbi.nlm.nih.gov/pubmed/24851299&lt;/url&gt;&lt;/related-urls&gt;&lt;/urls&gt;&lt;electronic-resource-num&gt;10.17226/18314&lt;/electronic-resource-num&gt;&lt;language&gt;eng&lt;/language&gt;&lt;/record&gt;&lt;/Cite&gt;&lt;/EndNote&gt;</w:instrText>
      </w:r>
      <w:r w:rsidRPr="00B40DB1">
        <w:rPr>
          <w:rFonts w:cs="Arial"/>
        </w:rPr>
        <w:fldChar w:fldCharType="separate"/>
      </w:r>
      <w:r w:rsidR="00DB305E" w:rsidRPr="00DB305E">
        <w:rPr>
          <w:rFonts w:cs="Arial"/>
          <w:noProof/>
          <w:vertAlign w:val="superscript"/>
        </w:rPr>
        <w:t>5,26</w:t>
      </w:r>
      <w:r w:rsidRPr="00B40DB1">
        <w:rPr>
          <w:rFonts w:cs="Arial"/>
        </w:rPr>
        <w:fldChar w:fldCharType="end"/>
      </w:r>
      <w:r w:rsidRPr="00B40DB1">
        <w:rPr>
          <w:rFonts w:cs="Arial"/>
        </w:rPr>
        <w:t xml:space="preserve">. </w:t>
      </w:r>
    </w:p>
    <w:p w14:paraId="0E65633D" w14:textId="48E0FF74" w:rsidR="00B40DB1" w:rsidRDefault="00B40DB1" w:rsidP="00B40DB1">
      <w:pPr>
        <w:spacing w:after="0"/>
        <w:jc w:val="both"/>
        <w:rPr>
          <w:rFonts w:cs="Arial"/>
        </w:rPr>
      </w:pPr>
      <w:r w:rsidRPr="00B40DB1">
        <w:rPr>
          <w:rFonts w:cs="Arial"/>
        </w:rPr>
        <w:t xml:space="preserve">La educación física de calidad debe permitir la alfabetización física de niños y jóvenes. Una persona físicamente alfabetizada demuestra seguridad y confianza en sí misma en sintonía con sus capacidades motrices. Demuestra control y coordinación sólida y puede responder a las exigencias de un entorno cambiante. Se relaciona bien con los demás, demostrando sensibilidad en su comunicación verbal y no verbal y tiene relaciones empáticas. Disfruta descubriendo nuevas actividades y acoge con agrado los consejos y orientaciones, confiando el conocimiento que experimentará con el éxito. Aprecia el valor intrínseco de la educación física, así como su contribución a la salud y el bienestar, y será capaz de mantener a la actividad física a lo largo de su vida. </w:t>
      </w:r>
    </w:p>
    <w:p w14:paraId="629CC21F" w14:textId="0669336E" w:rsidR="004B3005" w:rsidRDefault="004B3005" w:rsidP="00B40DB1">
      <w:pPr>
        <w:spacing w:after="0"/>
        <w:jc w:val="both"/>
        <w:rPr>
          <w:rFonts w:cs="Arial"/>
        </w:rPr>
      </w:pPr>
    </w:p>
    <w:p w14:paraId="1773B643" w14:textId="41ED3F11" w:rsidR="004B3005" w:rsidRPr="0096031A" w:rsidRDefault="004B3005" w:rsidP="0096031A">
      <w:pPr>
        <w:spacing w:line="240" w:lineRule="auto"/>
        <w:jc w:val="both"/>
        <w:rPr>
          <w:rFonts w:ascii="Arial" w:hAnsi="Arial" w:cs="Calibri Light"/>
          <w:sz w:val="24"/>
          <w:szCs w:val="24"/>
        </w:rPr>
      </w:pPr>
      <w:r w:rsidRPr="0096031A">
        <w:br w:type="page"/>
      </w:r>
    </w:p>
    <w:p w14:paraId="4D23EFE5" w14:textId="45F5EE46" w:rsidR="00FF6384" w:rsidRDefault="00980426" w:rsidP="005B5414">
      <w:pPr>
        <w:pStyle w:val="Ttulo1"/>
      </w:pPr>
      <w:bookmarkStart w:id="21" w:name="_Toc488398691"/>
      <w:r>
        <w:lastRenderedPageBreak/>
        <w:t xml:space="preserve">3. </w:t>
      </w:r>
      <w:r w:rsidR="00FF6384">
        <w:t>La situación nacional</w:t>
      </w:r>
      <w:r w:rsidR="005B5414">
        <w:t xml:space="preserve"> de las </w:t>
      </w:r>
      <w:r w:rsidR="00784C70">
        <w:t>políticas para la prestación de educación física en México</w:t>
      </w:r>
      <w:bookmarkEnd w:id="21"/>
    </w:p>
    <w:p w14:paraId="7557D706" w14:textId="77777777" w:rsidR="00784C70" w:rsidRDefault="00784C70" w:rsidP="00784C70">
      <w:pPr>
        <w:pStyle w:val="Ttulo2"/>
      </w:pPr>
    </w:p>
    <w:p w14:paraId="4BA5F9C4" w14:textId="571C578E" w:rsidR="00784C70" w:rsidRDefault="00784C70" w:rsidP="00784C70">
      <w:pPr>
        <w:pStyle w:val="Ttulo2"/>
      </w:pPr>
      <w:bookmarkStart w:id="22" w:name="_Toc488398692"/>
      <w:r>
        <w:t>Introducción</w:t>
      </w:r>
      <w:bookmarkEnd w:id="22"/>
      <w:r>
        <w:t xml:space="preserve"> </w:t>
      </w:r>
    </w:p>
    <w:p w14:paraId="12460073" w14:textId="7152387D" w:rsidR="008B05C2" w:rsidRDefault="00784C70" w:rsidP="008B05C2">
      <w:pPr>
        <w:jc w:val="both"/>
        <w:rPr>
          <w:rFonts w:cs="Arial"/>
        </w:rPr>
      </w:pPr>
      <w:r w:rsidRPr="00784C70">
        <w:t xml:space="preserve">Las políticas públicas son un medio para influir directamente en la prestación de la educación física. Sin embargo, para que tales políticas puedan ser consideradas de calidad deben incluir en su implementación algunos elementos esenciales. </w:t>
      </w:r>
      <w:r w:rsidR="008B05C2" w:rsidRPr="00784C70">
        <w:t>En su “Guía para responsables políticos”</w:t>
      </w:r>
      <w:r w:rsidR="008B05C2">
        <w:t>, la UNESCO señala tres aspectos</w:t>
      </w:r>
      <w:r w:rsidR="008B05C2" w:rsidRPr="00784C70">
        <w:t xml:space="preserve"> fundamentales para garantizar la prestación de educa</w:t>
      </w:r>
      <w:r w:rsidR="008B05C2">
        <w:t xml:space="preserve">ción física de calidad (Figura 3): </w:t>
      </w:r>
      <w:r w:rsidR="008B05C2">
        <w:fldChar w:fldCharType="begin"/>
      </w:r>
      <w:r w:rsidR="008B05C2">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008B05C2">
        <w:fldChar w:fldCharType="separate"/>
      </w:r>
      <w:r w:rsidR="008B05C2" w:rsidRPr="000B77DC">
        <w:rPr>
          <w:noProof/>
          <w:vertAlign w:val="superscript"/>
        </w:rPr>
        <w:t>5</w:t>
      </w:r>
      <w:r w:rsidR="008B05C2">
        <w:fldChar w:fldCharType="end"/>
      </w:r>
      <w:r w:rsidR="008B05C2">
        <w:t xml:space="preserve"> 1) Protección y salvaguarda de la infancia, 2) Inclusión y 3) Alfabetización física, los cuales a su vez deben considerarse en una estrategia nacional con acciones a través de cinco áreas: 1) Formación, suministro y desarrollo del profesorado, 2) Instalaciones, equipamiento y recursos, 3) Flexibilidad curricular, 4) Alianzas comunitarias, y 5) Seguimiento y garantía de la calidad; asimismo, la estrategia nacional de educación física de calidad debe estar acompañada de una estrategia de comunicación y abogacía para la educación física. </w:t>
      </w:r>
    </w:p>
    <w:p w14:paraId="396BB948" w14:textId="1B84AF78" w:rsidR="00784C70" w:rsidRPr="00784C70" w:rsidRDefault="00784C70" w:rsidP="00784C70">
      <w:pPr>
        <w:spacing w:after="0"/>
        <w:jc w:val="both"/>
      </w:pPr>
    </w:p>
    <w:p w14:paraId="19555E1D" w14:textId="77777777" w:rsidR="00784C70" w:rsidRDefault="00784C70" w:rsidP="00784C70">
      <w:pPr>
        <w:spacing w:after="0"/>
        <w:jc w:val="both"/>
        <w:rPr>
          <w:rFonts w:cs="Arial"/>
          <w:color w:val="000000"/>
          <w:sz w:val="24"/>
          <w:szCs w:val="24"/>
        </w:rPr>
      </w:pPr>
    </w:p>
    <w:p w14:paraId="7B08384D" w14:textId="6202FE9C" w:rsidR="00784C70" w:rsidRDefault="00001FA0" w:rsidP="00405E7A">
      <w:pPr>
        <w:jc w:val="center"/>
        <w:rPr>
          <w:rFonts w:cs="Arial"/>
          <w:color w:val="000000"/>
          <w:sz w:val="24"/>
          <w:szCs w:val="24"/>
        </w:rPr>
      </w:pPr>
      <w:r>
        <w:rPr>
          <w:rFonts w:cs="Arial"/>
          <w:noProof/>
          <w:color w:val="000000"/>
          <w:sz w:val="24"/>
          <w:szCs w:val="24"/>
          <w:lang w:val="es-ES_tradnl" w:eastAsia="es-ES_tradnl"/>
        </w:rPr>
        <w:drawing>
          <wp:inline distT="0" distB="0" distL="0" distR="0" wp14:anchorId="484F36E1" wp14:editId="21B8C687">
            <wp:extent cx="5581650" cy="3308634"/>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592" cy="3314528"/>
                    </a:xfrm>
                    <a:prstGeom prst="rect">
                      <a:avLst/>
                    </a:prstGeom>
                    <a:noFill/>
                  </pic:spPr>
                </pic:pic>
              </a:graphicData>
            </a:graphic>
          </wp:inline>
        </w:drawing>
      </w:r>
    </w:p>
    <w:p w14:paraId="0564E3E7" w14:textId="46F821C3" w:rsidR="00784C70" w:rsidRDefault="00405E7A" w:rsidP="00784C70">
      <w:pPr>
        <w:jc w:val="center"/>
        <w:rPr>
          <w:rFonts w:cs="Arial"/>
          <w:color w:val="000000"/>
          <w:sz w:val="20"/>
          <w:szCs w:val="20"/>
        </w:rPr>
      </w:pPr>
      <w:r>
        <w:rPr>
          <w:rFonts w:cs="Arial"/>
          <w:color w:val="000000"/>
          <w:sz w:val="20"/>
          <w:szCs w:val="20"/>
        </w:rPr>
        <w:t>Figura 3</w:t>
      </w:r>
      <w:r w:rsidR="00784C70">
        <w:rPr>
          <w:rFonts w:cs="Arial"/>
          <w:color w:val="000000"/>
          <w:sz w:val="20"/>
          <w:szCs w:val="20"/>
        </w:rPr>
        <w:t>. Principios para la prestación de educación física de calidad propuestos por la UNESCO</w:t>
      </w:r>
      <w:r>
        <w:rPr>
          <w:rFonts w:cs="Arial"/>
          <w:color w:val="000000"/>
          <w:sz w:val="20"/>
          <w:szCs w:val="20"/>
        </w:rPr>
        <w:t>.</w:t>
      </w:r>
    </w:p>
    <w:p w14:paraId="0A87C733" w14:textId="77777777" w:rsidR="00784C70" w:rsidRDefault="00784C70" w:rsidP="00784C70">
      <w:pPr>
        <w:jc w:val="both"/>
        <w:rPr>
          <w:rFonts w:cs="Arial"/>
          <w:b/>
          <w:color w:val="000000"/>
          <w:sz w:val="24"/>
          <w:szCs w:val="24"/>
        </w:rPr>
      </w:pPr>
    </w:p>
    <w:p w14:paraId="76B70FEF" w14:textId="162DE599" w:rsidR="00985245" w:rsidRDefault="008B05C2" w:rsidP="008009DB">
      <w:pPr>
        <w:jc w:val="both"/>
      </w:pPr>
      <w:r>
        <w:t xml:space="preserve">Siguiendo la metodologìa propuesta por la </w:t>
      </w:r>
      <w:r w:rsidR="00EF3860">
        <w:t>UNESCO, l</w:t>
      </w:r>
      <w:r w:rsidR="00365523">
        <w:t>a</w:t>
      </w:r>
      <w:r w:rsidR="00784C70">
        <w:t xml:space="preserve"> evaluación de las políticas para la prestación de educación física en México se realizó </w:t>
      </w:r>
      <w:r w:rsidR="00365523">
        <w:t xml:space="preserve">a través de dos frentes: 1) </w:t>
      </w:r>
      <w:r w:rsidR="00493F4D">
        <w:t xml:space="preserve">Evaluación de diseño de las políticas para la prestación de educación física, </w:t>
      </w:r>
      <w:r w:rsidR="00365523">
        <w:t xml:space="preserve">mediante un análisis de escritorio para identificar los diferentes instrumentos de política relacionados a la prestación </w:t>
      </w:r>
      <w:r w:rsidR="00493F4D">
        <w:t>de educación física en el país</w:t>
      </w:r>
      <w:r w:rsidR="00365523">
        <w:t xml:space="preserve">, y 2) </w:t>
      </w:r>
      <w:r w:rsidR="00493F4D">
        <w:t xml:space="preserve">Evaluación de implementación de las políticas, mediante </w:t>
      </w:r>
      <w:r w:rsidR="00365523">
        <w:t>una</w:t>
      </w:r>
      <w:r w:rsidR="00493F4D">
        <w:t xml:space="preserve"> revisión de literatura para identificar la evidencia </w:t>
      </w:r>
      <w:r w:rsidR="00493F4D">
        <w:lastRenderedPageBreak/>
        <w:t>científica disponible sobre las clases de educación física en México, así como una</w:t>
      </w:r>
      <w:r w:rsidR="00365523">
        <w:t xml:space="preserve"> consulta sobre terreno con informantes a nivel federal, estatal y </w:t>
      </w:r>
      <w:r w:rsidR="00365523" w:rsidRPr="00493F4D">
        <w:t xml:space="preserve">local para conocer la realidad de las clases de educación física en el país. </w:t>
      </w:r>
    </w:p>
    <w:p w14:paraId="67EB4BAB" w14:textId="6376D9B7" w:rsidR="007617BC" w:rsidRDefault="00493F4D" w:rsidP="00985245">
      <w:pPr>
        <w:pStyle w:val="Ttulo2"/>
      </w:pPr>
      <w:bookmarkStart w:id="23" w:name="_Toc488398693"/>
      <w:r>
        <w:t>Evaluación de diseño de las políticas para la prestación de educación física</w:t>
      </w:r>
      <w:bookmarkEnd w:id="23"/>
    </w:p>
    <w:p w14:paraId="254975E4" w14:textId="3FE3A5D8" w:rsidR="00D84D3C" w:rsidRDefault="00D84D3C" w:rsidP="009B16A9">
      <w:pPr>
        <w:jc w:val="both"/>
        <w:rPr>
          <w:rFonts w:cs="Arial"/>
          <w:color w:val="000000"/>
          <w:sz w:val="24"/>
          <w:szCs w:val="24"/>
        </w:rPr>
      </w:pPr>
      <w:r w:rsidRPr="00D84D3C">
        <w:t xml:space="preserve">En la </w:t>
      </w:r>
      <w:r>
        <w:t xml:space="preserve">evaluación de </w:t>
      </w:r>
      <w:r w:rsidRPr="00D84D3C">
        <w:t>formulación o diseño de las políticas se busca indagar y analizar cómo se establece, se acuerda y se comunica una política, así como la congruencia ent</w:t>
      </w:r>
      <w:r w:rsidR="00405E7A">
        <w:t>r</w:t>
      </w:r>
      <w:r w:rsidRPr="00D84D3C">
        <w:t>e los objetivos de la política y las estrategias planteadas para alcanzarlos.</w:t>
      </w:r>
      <w:r>
        <w:rPr>
          <w:rFonts w:cs="Arial"/>
          <w:color w:val="000000"/>
          <w:sz w:val="24"/>
          <w:szCs w:val="24"/>
        </w:rPr>
        <w:fldChar w:fldCharType="begin"/>
      </w:r>
      <w:r w:rsidR="00DB305E">
        <w:rPr>
          <w:rFonts w:cs="Arial"/>
          <w:color w:val="000000"/>
          <w:sz w:val="24"/>
          <w:szCs w:val="24"/>
        </w:rPr>
        <w:instrText xml:space="preserve"> ADDIN EN.CITE &lt;EndNote&gt;&lt;Cite&gt;&lt;Author&gt;Buse&lt;/Author&gt;&lt;Year&gt;2005&lt;/Year&gt;&lt;RecNum&gt;1299&lt;/RecNum&gt;&lt;DisplayText&gt;&lt;style face="superscript"&gt;39&lt;/style&gt;&lt;/DisplayText&gt;&lt;record&gt;&lt;rec-number&gt;1299&lt;/rec-number&gt;&lt;foreign-keys&gt;&lt;key app="EN" db-id="92fx95tf8ffdrjeef5u5zexqdssx92epx5az" timestamp="1473954404"&gt;1299&lt;/key&gt;&lt;/foreign-keys&gt;&lt;ref-type name="Book"&gt;6&lt;/ref-type&gt;&lt;contributors&gt;&lt;authors&gt;&lt;author&gt;Buse, K.&lt;/author&gt;&lt;author&gt;Mays, N.&lt;/author&gt;&lt;author&gt;Walt, G.&lt;/author&gt;&lt;/authors&gt;&lt;/contributors&gt;&lt;titles&gt;&lt;title&gt;Making Health Policy. The health policy framework: context, process and actors. &lt;/title&gt;&lt;/titles&gt;&lt;dates&gt;&lt;year&gt;2005&lt;/year&gt;&lt;/dates&gt;&lt;pub-location&gt;England&lt;/pub-location&gt;&lt;publisher&gt;McGraw Hill&lt;/publisher&gt;&lt;urls&gt;&lt;/urls&gt;&lt;/record&gt;&lt;/Cite&gt;&lt;/EndNote&gt;</w:instrText>
      </w:r>
      <w:r>
        <w:rPr>
          <w:rFonts w:cs="Arial"/>
          <w:color w:val="000000"/>
          <w:sz w:val="24"/>
          <w:szCs w:val="24"/>
        </w:rPr>
        <w:fldChar w:fldCharType="separate"/>
      </w:r>
      <w:r w:rsidR="00DB305E" w:rsidRPr="00DB305E">
        <w:rPr>
          <w:rFonts w:cs="Arial"/>
          <w:noProof/>
          <w:color w:val="000000"/>
          <w:sz w:val="24"/>
          <w:szCs w:val="24"/>
          <w:vertAlign w:val="superscript"/>
        </w:rPr>
        <w:t>39</w:t>
      </w:r>
      <w:r>
        <w:rPr>
          <w:rFonts w:cs="Arial"/>
          <w:color w:val="000000"/>
          <w:sz w:val="24"/>
          <w:szCs w:val="24"/>
        </w:rPr>
        <w:fldChar w:fldCharType="end"/>
      </w:r>
    </w:p>
    <w:p w14:paraId="258B7ADC" w14:textId="2993B3B5" w:rsidR="00D84D3C" w:rsidRDefault="00D84D3C" w:rsidP="009B16A9">
      <w:pPr>
        <w:jc w:val="both"/>
      </w:pPr>
      <w:r>
        <w:t xml:space="preserve">Se llevó </w:t>
      </w:r>
      <w:r w:rsidRPr="00D84D3C">
        <w:t>a cabo la recopilación de los principales instrumentos de política relacionados con la prestación de la educación, tales como programas sectoriales, guías, normas, leyes y reglamentos.</w:t>
      </w:r>
      <w:r>
        <w:t xml:space="preserve"> Posteriormente, se realizó</w:t>
      </w:r>
      <w:r w:rsidRPr="00D84D3C">
        <w:t xml:space="preserve"> un análisis del diseño de las principales políticas públicas para la prestación de la educación física recopiladas</w:t>
      </w:r>
      <w:r>
        <w:t>, considerando los principios para la Educación Física de Calidad de la UNESCO</w:t>
      </w:r>
      <w:r w:rsidRPr="00D84D3C">
        <w:t>.</w:t>
      </w:r>
      <w:r>
        <w:fldChar w:fldCharType="begin"/>
      </w:r>
      <w:r w:rsidR="000B77DC">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fldChar w:fldCharType="separate"/>
      </w:r>
      <w:r w:rsidR="000B77DC" w:rsidRPr="000B77DC">
        <w:rPr>
          <w:noProof/>
          <w:vertAlign w:val="superscript"/>
        </w:rPr>
        <w:t>5</w:t>
      </w:r>
      <w:r>
        <w:fldChar w:fldCharType="end"/>
      </w:r>
    </w:p>
    <w:p w14:paraId="73103216" w14:textId="3DF619D3" w:rsidR="009B16A9" w:rsidRDefault="009B16A9" w:rsidP="009B16A9">
      <w:pPr>
        <w:jc w:val="both"/>
      </w:pPr>
      <w:r>
        <w:t>La revisión documental realizada permitió establecer que las políticas públicas para la prestación de la educación física en México son de carácter programático, centrándose esencialmente en un cuerpo robusto de documentos de carácter normativo. Estos documentos suelen alinear propuestas de estrategias para distintos niveles de gobierno, buscando responder de manera genérica a demandas ciudadanas con base en las cuales se elaboran planes de gobierno.</w:t>
      </w:r>
    </w:p>
    <w:p w14:paraId="4F5E664F" w14:textId="7A0BCCFF" w:rsidR="009B16A9" w:rsidRDefault="009B16A9" w:rsidP="00E46B2E">
      <w:pPr>
        <w:pStyle w:val="Prrafodelista"/>
        <w:numPr>
          <w:ilvl w:val="0"/>
          <w:numId w:val="4"/>
        </w:numPr>
        <w:jc w:val="both"/>
      </w:pPr>
      <w:r>
        <w:t>Las políticas públicas y programas relacionados con la prestación de la Educación Física dependen de tres sectores del gobierno: la Secretaría de Educación Pública (SEP), la Comisión Nacional para la Cultura Física y el Deporte (CONADE) y la Secretaría de Salud</w:t>
      </w:r>
      <w:r w:rsidR="00225AC8">
        <w:t>, a través del Plan Nacional de Desarrollo 2013-2018,</w:t>
      </w:r>
      <w:r w:rsidR="00225AC8">
        <w:fldChar w:fldCharType="begin"/>
      </w:r>
      <w:r w:rsidR="00DB305E">
        <w:instrText xml:space="preserve"> ADDIN EN.CITE &lt;EndNote&gt;&lt;Cite&gt;&lt;Year&gt;2013&lt;/Year&gt;&lt;RecNum&gt;1307&lt;/RecNum&gt;&lt;DisplayText&gt;&lt;style face="superscript"&gt;40&lt;/style&gt;&lt;/DisplayText&gt;&lt;record&gt;&lt;rec-number&gt;1307&lt;/rec-number&gt;&lt;foreign-keys&gt;&lt;key app="EN" db-id="92fx95tf8ffdrjeef5u5zexqdssx92epx5az" timestamp="1473957750"&gt;1307&lt;/key&gt;&lt;/foreign-keys&gt;&lt;ref-type name="Web Page"&gt;12&lt;/ref-type&gt;&lt;contributors&gt;&lt;/contributors&gt;&lt;titles&gt;&lt;title&gt;Plan Nacional de Desarrollo 2013-2018&lt;/title&gt;&lt;/titles&gt;&lt;volume&gt;2016&lt;/volume&gt;&lt;number&gt; 01 de septiembre 2016&lt;/number&gt;&lt;dates&gt;&lt;year&gt;2013&lt;/year&gt;&lt;/dates&gt;&lt;publisher&gt;Gobierno de la República&lt;/publisher&gt;&lt;urls&gt;&lt;related-urls&gt;&lt;url&gt;http://pnd.gob.mx/&lt;/url&gt;&lt;/related-urls&gt;&lt;/urls&gt;&lt;language&gt;eng&lt;/language&gt;&lt;/record&gt;&lt;/Cite&gt;&lt;/EndNote&gt;</w:instrText>
      </w:r>
      <w:r w:rsidR="00225AC8">
        <w:fldChar w:fldCharType="separate"/>
      </w:r>
      <w:r w:rsidR="00DB305E" w:rsidRPr="00DB305E">
        <w:rPr>
          <w:noProof/>
          <w:vertAlign w:val="superscript"/>
        </w:rPr>
        <w:t>40</w:t>
      </w:r>
      <w:r w:rsidR="00225AC8">
        <w:fldChar w:fldCharType="end"/>
      </w:r>
      <w:r w:rsidR="00225AC8">
        <w:t xml:space="preserve"> el Programa Sectorial de Educación 2013-2018,</w:t>
      </w:r>
      <w:r w:rsidR="00225AC8">
        <w:fldChar w:fldCharType="begin"/>
      </w:r>
      <w:r w:rsidR="00DB305E">
        <w:instrText xml:space="preserve"> ADDIN EN.CITE &lt;EndNote&gt;&lt;Cite&gt;&lt;Year&gt;2013&lt;/Year&gt;&lt;RecNum&gt;1308&lt;/RecNum&gt;&lt;DisplayText&gt;&lt;style face="superscript"&gt;41&lt;/style&gt;&lt;/DisplayText&gt;&lt;record&gt;&lt;rec-number&gt;1308&lt;/rec-number&gt;&lt;foreign-keys&gt;&lt;key app="EN" db-id="92fx95tf8ffdrjeef5u5zexqdssx92epx5az" timestamp="1473958152"&gt;1308&lt;/key&gt;&lt;/foreign-keys&gt;&lt;ref-type name="Web Page"&gt;12&lt;/ref-type&gt;&lt;contributors&gt;&lt;/contributors&gt;&lt;titles&gt;&lt;title&gt;Programa Sectorial de Educación 2013-2018.&lt;/title&gt;&lt;/titles&gt;&lt;volume&gt;2016&lt;/volume&gt;&lt;number&gt;09/15&lt;/number&gt;&lt;dates&gt;&lt;year&gt;2013&lt;/year&gt;&lt;/dates&gt;&lt;publisher&gt;Diario Oficial de la Federación&lt;/publisher&gt;&lt;urls&gt;&lt;related-urls&gt;&lt;url&gt;http://www.dof.gob.mx/nota_detalle_popup.php?codigo=5326569&lt;/url&gt;&lt;/related-urls&gt;&lt;/urls&gt;&lt;language&gt;eng&lt;/language&gt;&lt;/record&gt;&lt;/Cite&gt;&lt;/EndNote&gt;</w:instrText>
      </w:r>
      <w:r w:rsidR="00225AC8">
        <w:fldChar w:fldCharType="separate"/>
      </w:r>
      <w:r w:rsidR="00DB305E" w:rsidRPr="00DB305E">
        <w:rPr>
          <w:noProof/>
          <w:vertAlign w:val="superscript"/>
        </w:rPr>
        <w:t>41</w:t>
      </w:r>
      <w:r w:rsidR="00225AC8">
        <w:fldChar w:fldCharType="end"/>
      </w:r>
      <w:r w:rsidR="00225AC8">
        <w:t xml:space="preserve"> el Programa Nacional de Cultura Física y Deporte 2014-2018,</w:t>
      </w:r>
      <w:r w:rsidR="00225AC8">
        <w:fldChar w:fldCharType="begin"/>
      </w:r>
      <w:r w:rsidR="00DB305E">
        <w:instrText xml:space="preserve"> ADDIN EN.CITE &lt;EndNote&gt;&lt;Cite&gt;&lt;Year&gt;2014&lt;/Year&gt;&lt;RecNum&gt;1309&lt;/RecNum&gt;&lt;DisplayText&gt;&lt;style face="superscript"&gt;42&lt;/style&gt;&lt;/DisplayText&gt;&lt;record&gt;&lt;rec-number&gt;1309&lt;/rec-number&gt;&lt;foreign-keys&gt;&lt;key app="EN" db-id="92fx95tf8ffdrjeef5u5zexqdssx92epx5az" timestamp="1473958363"&gt;1309&lt;/key&gt;&lt;/foreign-keys&gt;&lt;ref-type name="Web Page"&gt;12&lt;/ref-type&gt;&lt;contributors&gt;&lt;/contributors&gt;&lt;titles&gt;&lt;title&gt;Programa Nacional de Cultura Física y Deporte 2014-2018&lt;/title&gt;&lt;/titles&gt;&lt;volume&gt;2016&lt;/volume&gt;&lt;number&gt;09/15&lt;/number&gt;&lt;dates&gt;&lt;year&gt;2014&lt;/year&gt;&lt;/dates&gt;&lt;publisher&gt;Diario Oficial de la Federación&lt;/publisher&gt;&lt;urls&gt;&lt;related-urls&gt;&lt;url&gt;http://www.dof.gob.mx/nota_detalle.php?codigo=5342830&amp;amp;fecha=30/04/2014&lt;/url&gt;&lt;/related-urls&gt;&lt;/urls&gt;&lt;language&gt;eng&lt;/language&gt;&lt;/record&gt;&lt;/Cite&gt;&lt;/EndNote&gt;</w:instrText>
      </w:r>
      <w:r w:rsidR="00225AC8">
        <w:fldChar w:fldCharType="separate"/>
      </w:r>
      <w:r w:rsidR="00DB305E" w:rsidRPr="00DB305E">
        <w:rPr>
          <w:noProof/>
          <w:vertAlign w:val="superscript"/>
        </w:rPr>
        <w:t>42</w:t>
      </w:r>
      <w:r w:rsidR="00225AC8">
        <w:fldChar w:fldCharType="end"/>
      </w:r>
      <w:r w:rsidR="00225AC8">
        <w:t xml:space="preserve"> y el Programa Sectorial de Salud 2013-2018 (Figura </w:t>
      </w:r>
      <w:r w:rsidR="00405E7A" w:rsidRPr="00405E7A">
        <w:t>4</w:t>
      </w:r>
      <w:r w:rsidR="00225AC8">
        <w:t>).</w:t>
      </w:r>
      <w:r w:rsidR="00225AC8">
        <w:fldChar w:fldCharType="begin"/>
      </w:r>
      <w:r w:rsidR="00DB305E">
        <w:instrText xml:space="preserve"> ADDIN EN.CITE &lt;EndNote&gt;&lt;Cite&gt;&lt;Year&gt;2013&lt;/Year&gt;&lt;RecNum&gt;1310&lt;/RecNum&gt;&lt;DisplayText&gt;&lt;style face="superscript"&gt;43&lt;/style&gt;&lt;/DisplayText&gt;&lt;record&gt;&lt;rec-number&gt;1310&lt;/rec-number&gt;&lt;foreign-keys&gt;&lt;key app="EN" db-id="92fx95tf8ffdrjeef5u5zexqdssx92epx5az" timestamp="1473958674"&gt;1310&lt;/key&gt;&lt;/foreign-keys&gt;&lt;ref-type name="Web Page"&gt;12&lt;/ref-type&gt;&lt;contributors&gt;&lt;/contributors&gt;&lt;titles&gt;&lt;title&gt;Programa Sectorial de Salud 2013-2018.&lt;/title&gt;&lt;/titles&gt;&lt;volume&gt;2016&lt;/volume&gt;&lt;number&gt;09/15&lt;/number&gt;&lt;dates&gt;&lt;year&gt;2013&lt;/year&gt;&lt;/dates&gt;&lt;publisher&gt;Diario Oficial de la Federación&lt;/publisher&gt;&lt;urls&gt;&lt;related-urls&gt;&lt;url&gt;http://www.dof.gob.mx/nota_detalle.php?codigo=5326219&amp;amp;fecha=12/12/2013&lt;/url&gt;&lt;/related-urls&gt;&lt;/urls&gt;&lt;language&gt;eng&lt;/language&gt;&lt;/record&gt;&lt;/Cite&gt;&lt;/EndNote&gt;</w:instrText>
      </w:r>
      <w:r w:rsidR="00225AC8">
        <w:fldChar w:fldCharType="separate"/>
      </w:r>
      <w:r w:rsidR="00DB305E" w:rsidRPr="00DB305E">
        <w:rPr>
          <w:noProof/>
          <w:vertAlign w:val="superscript"/>
        </w:rPr>
        <w:t>43</w:t>
      </w:r>
      <w:r w:rsidR="00225AC8">
        <w:fldChar w:fldCharType="end"/>
      </w:r>
    </w:p>
    <w:p w14:paraId="7387C953" w14:textId="77777777" w:rsidR="009B16A9" w:rsidRDefault="009B16A9" w:rsidP="00E46B2E">
      <w:pPr>
        <w:pStyle w:val="Prrafodelista"/>
        <w:numPr>
          <w:ilvl w:val="1"/>
          <w:numId w:val="4"/>
        </w:numPr>
        <w:jc w:val="both"/>
      </w:pPr>
      <w:r>
        <w:t xml:space="preserve">Los documentos de política </w:t>
      </w:r>
      <w:r w:rsidR="00225AC8">
        <w:t>identifican</w:t>
      </w:r>
      <w:r w:rsidR="007617BC">
        <w:t xml:space="preserve"> de manera general</w:t>
      </w:r>
      <w:r w:rsidR="00225AC8">
        <w:t xml:space="preserve"> la necesidad de programas específicos para promover la actividad física en niñas, población indígena, y niños con discapacidades.</w:t>
      </w:r>
    </w:p>
    <w:p w14:paraId="3B43732F" w14:textId="77777777" w:rsidR="007617BC" w:rsidRDefault="007617BC" w:rsidP="00E46B2E">
      <w:pPr>
        <w:pStyle w:val="Prrafodelista"/>
        <w:numPr>
          <w:ilvl w:val="1"/>
          <w:numId w:val="4"/>
        </w:numPr>
        <w:jc w:val="both"/>
      </w:pPr>
      <w:r>
        <w:t xml:space="preserve">A pesar de que las políticas consideran la promoción de la actividad física y el deporte, no existe una política específica para la educación física. El término “educación física” no es mencionado por ninguno de los documentos anteriores. </w:t>
      </w:r>
    </w:p>
    <w:p w14:paraId="25A699A2" w14:textId="3E560F30" w:rsidR="007617BC" w:rsidRDefault="007617BC" w:rsidP="00E46B2E">
      <w:pPr>
        <w:pStyle w:val="Prrafodelista"/>
        <w:numPr>
          <w:ilvl w:val="1"/>
          <w:numId w:val="4"/>
        </w:numPr>
        <w:jc w:val="both"/>
      </w:pPr>
      <w:r>
        <w:t>Los documentos de política no son claros en cuanto a la interacción o responsabilidades de las diferentes partes involucradas en la prestación de las clases de Educación Física (por ejemplo</w:t>
      </w:r>
      <w:r w:rsidR="00001FA0">
        <w:t>,</w:t>
      </w:r>
      <w:r>
        <w:t xml:space="preserve"> la Secretaría de Educación o la CONADE).</w:t>
      </w:r>
    </w:p>
    <w:p w14:paraId="0360A13D" w14:textId="77777777" w:rsidR="007617BC" w:rsidRDefault="007617BC" w:rsidP="007617BC">
      <w:pPr>
        <w:pStyle w:val="Prrafodelista"/>
        <w:ind w:left="1440"/>
        <w:jc w:val="both"/>
      </w:pPr>
    </w:p>
    <w:p w14:paraId="2D165C48" w14:textId="16ED66C6" w:rsidR="007617BC" w:rsidRDefault="007617BC" w:rsidP="00E46B2E">
      <w:pPr>
        <w:pStyle w:val="Prrafodelista"/>
        <w:numPr>
          <w:ilvl w:val="0"/>
          <w:numId w:val="4"/>
        </w:numPr>
        <w:jc w:val="both"/>
      </w:pPr>
      <w:r w:rsidRPr="004E188C">
        <w:t xml:space="preserve">Existen </w:t>
      </w:r>
      <w:r>
        <w:t>Plan y programas de estudio de e</w:t>
      </w:r>
      <w:r w:rsidRPr="004E188C">
        <w:t>ducación básica (preescolar, primaria y secundaria) 2011</w:t>
      </w:r>
      <w:r>
        <w:t>,</w:t>
      </w:r>
      <w:r>
        <w:fldChar w:fldCharType="begin"/>
      </w:r>
      <w:r w:rsidR="00DB305E">
        <w:instrText xml:space="preserve"> ADDIN EN.CITE &lt;EndNote&gt;&lt;Cite&gt;&lt;Year&gt;2011&lt;/Year&gt;&lt;RecNum&gt;1339&lt;/RecNum&gt;&lt;DisplayText&gt;&lt;style face="superscript"&gt;44-46&lt;/style&gt;&lt;/DisplayText&gt;&lt;record&gt;&lt;rec-number&gt;1339&lt;/rec-number&gt;&lt;foreign-keys&gt;&lt;key app="EN" db-id="92fx95tf8ffdrjeef5u5zexqdssx92epx5az" timestamp="1485970270"&gt;1339&lt;/key&gt;&lt;/foreign-keys&gt;&lt;ref-type name="Book"&gt;6&lt;/ref-type&gt;&lt;contributors&gt;&lt;/contributors&gt;&lt;titles&gt;&lt;title&gt;Plan de Estudios 2011. Educación Básica&lt;/title&gt;&lt;/titles&gt;&lt;dates&gt;&lt;year&gt;2011&lt;/year&gt;&lt;/dates&gt;&lt;pub-location&gt;Ciudad de México&lt;/pub-location&gt;&lt;publisher&gt;Secretaría de Educación Pública&lt;/publisher&gt;&lt;urls&gt;&lt;/urls&gt;&lt;/record&gt;&lt;/Cite&gt;&lt;Cite&gt;&lt;Year&gt;2011&lt;/Year&gt;&lt;RecNum&gt;1340&lt;/RecNum&gt;&lt;record&gt;&lt;rec-number&gt;1340&lt;/rec-number&gt;&lt;foreign-keys&gt;&lt;key app="EN" db-id="92fx95tf8ffdrjeef5u5zexqdssx92epx5az" timestamp="1485970539"&gt;1340&lt;/key&gt;&lt;/foreign-keys&gt;&lt;ref-type name="Web Page"&gt;12&lt;/ref-type&gt;&lt;contributors&gt;&lt;/contributors&gt;&lt;titles&gt;&lt;title&gt;Programas de Estudio. Primaria&lt;/title&gt;&lt;/titles&gt;&lt;volume&gt;2016&lt;/volume&gt;&lt;number&gt;02/01&lt;/number&gt;&lt;dates&gt;&lt;year&gt;2011&lt;/year&gt;&lt;/dates&gt;&lt;pub-location&gt;Ciudad de México&lt;/pub-location&gt;&lt;publisher&gt;Secretaría de Educación Pública&lt;/publisher&gt;&lt;urls&gt;&lt;related-urls&gt;&lt;url&gt;http://www.curriculobasica.sep.gob.mx/index.php/prog-primaria&lt;/url&gt;&lt;/related-urls&gt;&lt;/urls&gt;&lt;/record&gt;&lt;/Cite&gt;&lt;Cite&gt;&lt;Year&gt;2011&lt;/Year&gt;&lt;RecNum&gt;1341&lt;/RecNum&gt;&lt;record&gt;&lt;rec-number&gt;1341&lt;/rec-number&gt;&lt;foreign-keys&gt;&lt;key app="EN" db-id="92fx95tf8ffdrjeef5u5zexqdssx92epx5az" timestamp="1485971087"&gt;1341&lt;/key&gt;&lt;/foreign-keys&gt;&lt;ref-type name="Web Page"&gt;12&lt;/ref-type&gt;&lt;contributors&gt;&lt;/contributors&gt;&lt;titles&gt;&lt;title&gt;Programas de Estudio. Secundaria&lt;/title&gt;&lt;/titles&gt;&lt;volume&gt;2016&lt;/volume&gt;&lt;number&gt;02/01&lt;/number&gt;&lt;dates&gt;&lt;year&gt;2011&lt;/year&gt;&lt;/dates&gt;&lt;pub-location&gt;Ciudad de México&lt;/pub-location&gt;&lt;publisher&gt;Secretaría de Educación Pública&lt;/publisher&gt;&lt;urls&gt;&lt;related-urls&gt;&lt;url&gt;http://www.curriculobasica.sep.gob.mx/index.php/prog-secundaria&lt;/url&gt;&lt;/related-urls&gt;&lt;/urls&gt;&lt;/record&gt;&lt;/Cite&gt;&lt;/EndNote&gt;</w:instrText>
      </w:r>
      <w:r>
        <w:fldChar w:fldCharType="separate"/>
      </w:r>
      <w:r w:rsidR="00DB305E" w:rsidRPr="00DB305E">
        <w:rPr>
          <w:noProof/>
          <w:vertAlign w:val="superscript"/>
        </w:rPr>
        <w:t>44-46</w:t>
      </w:r>
      <w:r>
        <w:fldChar w:fldCharType="end"/>
      </w:r>
      <w:r w:rsidRPr="004E188C">
        <w:t xml:space="preserve"> que contienen el Programa de Educación Física en el que se le considera como asignatura</w:t>
      </w:r>
      <w:r>
        <w:t xml:space="preserve">. La prioridad de esta asignatura es la </w:t>
      </w:r>
      <w:r w:rsidRPr="004E188C">
        <w:t>construcción de la corporeidad, mediante actividades físicas y la promoción del deporte escolar</w:t>
      </w:r>
      <w:r w:rsidR="00405E7A">
        <w:t>. Este programa se impartirá hasta el ciclo escolar 2017-2018</w:t>
      </w:r>
      <w:r>
        <w:t>.</w:t>
      </w:r>
      <w:r>
        <w:fldChar w:fldCharType="begin"/>
      </w:r>
      <w:r w:rsidR="00DB305E">
        <w:instrText xml:space="preserve"> ADDIN EN.CITE &lt;EndNote&gt;&lt;Cite&gt;&lt;Year&gt;2011&lt;/Year&gt;&lt;RecNum&gt;1339&lt;/RecNum&gt;&lt;DisplayText&gt;&lt;style face="superscript"&gt;44&lt;/style&gt;&lt;/DisplayText&gt;&lt;record&gt;&lt;rec-number&gt;1339&lt;/rec-number&gt;&lt;foreign-keys&gt;&lt;key app="EN" db-id="92fx95tf8ffdrjeef5u5zexqdssx92epx5az" timestamp="1485970270"&gt;1339&lt;/key&gt;&lt;/foreign-keys&gt;&lt;ref-type name="Book"&gt;6&lt;/ref-type&gt;&lt;contributors&gt;&lt;/contributors&gt;&lt;titles&gt;&lt;title&gt;Plan de Estudios 2011. Educación Básica&lt;/title&gt;&lt;/titles&gt;&lt;dates&gt;&lt;year&gt;2011&lt;/year&gt;&lt;/dates&gt;&lt;pub-location&gt;Ciudad de México&lt;/pub-location&gt;&lt;publisher&gt;Secretaría de Educación Pública&lt;/publisher&gt;&lt;urls&gt;&lt;/urls&gt;&lt;/record&gt;&lt;/Cite&gt;&lt;/EndNote&gt;</w:instrText>
      </w:r>
      <w:r>
        <w:fldChar w:fldCharType="separate"/>
      </w:r>
      <w:r w:rsidR="00DB305E" w:rsidRPr="00DB305E">
        <w:rPr>
          <w:noProof/>
          <w:vertAlign w:val="superscript"/>
        </w:rPr>
        <w:t>44</w:t>
      </w:r>
      <w:r>
        <w:fldChar w:fldCharType="end"/>
      </w:r>
    </w:p>
    <w:p w14:paraId="4DDEF5B2" w14:textId="77777777" w:rsidR="009B16A9" w:rsidRDefault="009B16A9" w:rsidP="009B16A9">
      <w:pPr>
        <w:pStyle w:val="Prrafodelista"/>
        <w:jc w:val="both"/>
      </w:pPr>
    </w:p>
    <w:p w14:paraId="7D8488B3" w14:textId="249B799D" w:rsidR="009B16A9" w:rsidRDefault="009F68D4" w:rsidP="009F68D4">
      <w:r w:rsidRPr="009F68D4">
        <w:rPr>
          <w:noProof/>
          <w:lang w:val="es-ES_tradnl" w:eastAsia="es-ES_tradnl"/>
        </w:rPr>
        <w:lastRenderedPageBreak/>
        <w:drawing>
          <wp:inline distT="0" distB="0" distL="0" distR="0" wp14:anchorId="7B9550ED" wp14:editId="2BB70517">
            <wp:extent cx="5612130" cy="2772410"/>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2772410"/>
                    </a:xfrm>
                    <a:prstGeom prst="rect">
                      <a:avLst/>
                    </a:prstGeom>
                  </pic:spPr>
                </pic:pic>
              </a:graphicData>
            </a:graphic>
          </wp:inline>
        </w:drawing>
      </w:r>
    </w:p>
    <w:p w14:paraId="5CC71515" w14:textId="2FDCDC31" w:rsidR="009B4F57" w:rsidRDefault="00405E7A" w:rsidP="00405E7A">
      <w:pPr>
        <w:jc w:val="center"/>
        <w:rPr>
          <w:sz w:val="18"/>
        </w:rPr>
      </w:pPr>
      <w:r w:rsidRPr="00405E7A">
        <w:rPr>
          <w:sz w:val="18"/>
        </w:rPr>
        <w:t>Figura 4. Políticas públicas y programas relacionados con la prestación de la Educación Física en México</w:t>
      </w:r>
      <w:r>
        <w:rPr>
          <w:sz w:val="18"/>
        </w:rPr>
        <w:t>.</w:t>
      </w:r>
    </w:p>
    <w:p w14:paraId="43124B3B" w14:textId="77777777" w:rsidR="00405E7A" w:rsidRPr="00405E7A" w:rsidRDefault="00405E7A" w:rsidP="00405E7A">
      <w:pPr>
        <w:jc w:val="center"/>
        <w:rPr>
          <w:sz w:val="18"/>
        </w:rPr>
      </w:pPr>
    </w:p>
    <w:p w14:paraId="3A192555" w14:textId="779C5268" w:rsidR="00493F4D" w:rsidRDefault="00405E7A" w:rsidP="00493F4D">
      <w:pPr>
        <w:pStyle w:val="Ttulo2"/>
      </w:pPr>
      <w:bookmarkStart w:id="24" w:name="_Toc488398694"/>
      <w:r>
        <w:t>Evaluación de</w:t>
      </w:r>
      <w:r w:rsidR="00493F4D">
        <w:t xml:space="preserve"> </w:t>
      </w:r>
      <w:r w:rsidR="00784C70">
        <w:t>implementación de las políticas</w:t>
      </w:r>
      <w:bookmarkEnd w:id="24"/>
    </w:p>
    <w:p w14:paraId="0D3AF600" w14:textId="20775A54" w:rsidR="00784C70" w:rsidRPr="00784C70" w:rsidRDefault="00784C70" w:rsidP="00784C70">
      <w:pPr>
        <w:spacing w:after="0"/>
        <w:jc w:val="both"/>
        <w:rPr>
          <w:rFonts w:cs="Arial"/>
        </w:rPr>
      </w:pPr>
      <w:r w:rsidRPr="00F6294F">
        <w:rPr>
          <w:rFonts w:cs="Arial"/>
          <w:color w:val="000000"/>
        </w:rPr>
        <w:t xml:space="preserve">La implementación es una fase especialmente compleja en el ciclo de una política pública, y como tal, plantea retos importantes a la evaluación. </w:t>
      </w:r>
      <w:r w:rsidRPr="00F6294F">
        <w:rPr>
          <w:rFonts w:cs="Arial"/>
        </w:rPr>
        <w:t>La investigación de implementación estudia científicamente los procesos utilizados en la ejecución de iniciativas, así como los factores contextuales que afectan a</w:t>
      </w:r>
      <w:r w:rsidRPr="00784C70">
        <w:rPr>
          <w:rFonts w:cs="Arial"/>
        </w:rPr>
        <w:t xml:space="preserve"> estos procesos.</w:t>
      </w:r>
      <w:r>
        <w:rPr>
          <w:rFonts w:cs="Arial"/>
        </w:rPr>
        <w:fldChar w:fldCharType="begin"/>
      </w:r>
      <w:r w:rsidR="00DB305E">
        <w:rPr>
          <w:rFonts w:cs="Arial"/>
        </w:rPr>
        <w:instrText xml:space="preserve"> ADDIN EN.CITE &lt;EndNote&gt;&lt;Cite&gt;&lt;Author&gt;Buse&lt;/Author&gt;&lt;Year&gt;2005&lt;/Year&gt;&lt;RecNum&gt;1299&lt;/RecNum&gt;&lt;DisplayText&gt;&lt;style face="superscript"&gt;39&lt;/style&gt;&lt;/DisplayText&gt;&lt;record&gt;&lt;rec-number&gt;1299&lt;/rec-number&gt;&lt;foreign-keys&gt;&lt;key app="EN" db-id="92fx95tf8ffdrjeef5u5zexqdssx92epx5az" timestamp="1473954404"&gt;1299&lt;/key&gt;&lt;/foreign-keys&gt;&lt;ref-type name="Book"&gt;6&lt;/ref-type&gt;&lt;contributors&gt;&lt;authors&gt;&lt;author&gt;Buse, K.&lt;/author&gt;&lt;author&gt;Mays, N.&lt;/author&gt;&lt;author&gt;Walt, G.&lt;/author&gt;&lt;/authors&gt;&lt;/contributors&gt;&lt;titles&gt;&lt;title&gt;Making Health Policy. The health policy framework: context, process and actors. &lt;/title&gt;&lt;/titles&gt;&lt;dates&gt;&lt;year&gt;2005&lt;/year&gt;&lt;/dates&gt;&lt;pub-location&gt;England&lt;/pub-location&gt;&lt;publisher&gt;McGraw Hill&lt;/publisher&gt;&lt;urls&gt;&lt;/urls&gt;&lt;/record&gt;&lt;/Cite&gt;&lt;/EndNote&gt;</w:instrText>
      </w:r>
      <w:r>
        <w:rPr>
          <w:rFonts w:cs="Arial"/>
        </w:rPr>
        <w:fldChar w:fldCharType="separate"/>
      </w:r>
      <w:r w:rsidR="00DB305E" w:rsidRPr="00DB305E">
        <w:rPr>
          <w:rFonts w:cs="Arial"/>
          <w:noProof/>
          <w:vertAlign w:val="superscript"/>
        </w:rPr>
        <w:t>39</w:t>
      </w:r>
      <w:r>
        <w:rPr>
          <w:rFonts w:cs="Arial"/>
        </w:rPr>
        <w:fldChar w:fldCharType="end"/>
      </w:r>
      <w:r w:rsidRPr="00784C70">
        <w:rPr>
          <w:rFonts w:cs="Arial"/>
        </w:rPr>
        <w:t xml:space="preserve"> </w:t>
      </w:r>
      <w:r w:rsidRPr="00784C70">
        <w:rPr>
          <w:rFonts w:cs="Arial"/>
          <w:color w:val="000000"/>
        </w:rPr>
        <w:t>Esto implica el trabajo con comunidades en las cuales se implem</w:t>
      </w:r>
      <w:r>
        <w:rPr>
          <w:rFonts w:cs="Arial"/>
          <w:color w:val="000000"/>
        </w:rPr>
        <w:t>enta algún programa o estrategia.</w:t>
      </w:r>
      <w:r>
        <w:rPr>
          <w:rFonts w:cs="Arial"/>
          <w:color w:val="000000"/>
        </w:rPr>
        <w:fldChar w:fldCharType="begin"/>
      </w:r>
      <w:r w:rsidR="00DB305E">
        <w:rPr>
          <w:rFonts w:cs="Arial"/>
          <w:color w:val="000000"/>
        </w:rPr>
        <w:instrText xml:space="preserve"> ADDIN EN.CITE &lt;EndNote&gt;&lt;Cite&gt;&lt;Author&gt;Peters&lt;/Author&gt;&lt;Year&gt;2013&lt;/Year&gt;&lt;RecNum&gt;1300&lt;/RecNum&gt;&lt;DisplayText&gt;&lt;style face="superscript"&gt;47&lt;/style&gt;&lt;/DisplayText&gt;&lt;record&gt;&lt;rec-number&gt;1300&lt;/rec-number&gt;&lt;foreign-keys&gt;&lt;key app="EN" db-id="92fx95tf8ffdrjeef5u5zexqdssx92epx5az" timestamp="1473954707"&gt;1300&lt;/key&gt;&lt;/foreign-keys&gt;&lt;ref-type name="Book"&gt;6&lt;/ref-type&gt;&lt;contributors&gt;&lt;authors&gt;&lt;author&gt;Peters, D. A.&lt;/author&gt;&lt;author&gt;Tran, N. T.&lt;/author&gt;&lt;author&gt;Adam, T. &lt;/author&gt;&lt;/authors&gt;&lt;/contributors&gt;&lt;titles&gt;&lt;title&gt;Implementation research in health: a practical guide. &lt;/title&gt;&lt;/titles&gt;&lt;dates&gt;&lt;year&gt;2013&lt;/year&gt;&lt;/dates&gt;&lt;pub-location&gt;Geneve&lt;/pub-location&gt;&lt;publisher&gt;Wold Health Organization&lt;/publisher&gt;&lt;isbn&gt; 978 92 4 150621 2 &lt;/isbn&gt;&lt;urls&gt;&lt;/urls&gt;&lt;/record&gt;&lt;/Cite&gt;&lt;/EndNote&gt;</w:instrText>
      </w:r>
      <w:r>
        <w:rPr>
          <w:rFonts w:cs="Arial"/>
          <w:color w:val="000000"/>
        </w:rPr>
        <w:fldChar w:fldCharType="separate"/>
      </w:r>
      <w:r w:rsidR="00DB305E" w:rsidRPr="00DB305E">
        <w:rPr>
          <w:rFonts w:cs="Arial"/>
          <w:noProof/>
          <w:color w:val="000000"/>
          <w:vertAlign w:val="superscript"/>
        </w:rPr>
        <w:t>47</w:t>
      </w:r>
      <w:r>
        <w:rPr>
          <w:rFonts w:cs="Arial"/>
          <w:color w:val="000000"/>
        </w:rPr>
        <w:fldChar w:fldCharType="end"/>
      </w:r>
      <w:r>
        <w:rPr>
          <w:rFonts w:cs="Arial"/>
          <w:color w:val="000000"/>
        </w:rPr>
        <w:t xml:space="preserve"> </w:t>
      </w:r>
      <w:r w:rsidRPr="00784C70">
        <w:rPr>
          <w:rFonts w:cs="Arial"/>
          <w:color w:val="000000"/>
        </w:rPr>
        <w:t xml:space="preserve">La presente evaluación se realizó con el propósito de identificar algunas barreras y facilitadores para la implementación de las políticas para la prestación de la educación con base en los principios que marca la UNESCO para una educación física de calidad.   </w:t>
      </w:r>
    </w:p>
    <w:p w14:paraId="526BC3CB" w14:textId="77777777" w:rsidR="00784C70" w:rsidRPr="00784C70" w:rsidRDefault="00784C70" w:rsidP="00784C70"/>
    <w:p w14:paraId="607D2F77" w14:textId="1D533EC9" w:rsidR="00985245" w:rsidRDefault="007617BC" w:rsidP="007617BC">
      <w:pPr>
        <w:pStyle w:val="Ttulo3"/>
      </w:pPr>
      <w:bookmarkStart w:id="25" w:name="_Toc488398695"/>
      <w:r>
        <w:t>Evidencia científica sobre las clases de educación física en México</w:t>
      </w:r>
      <w:bookmarkEnd w:id="25"/>
    </w:p>
    <w:p w14:paraId="3D92CC8F" w14:textId="77777777" w:rsidR="007617BC" w:rsidRDefault="00F6111B" w:rsidP="00001FA0">
      <w:pPr>
        <w:jc w:val="both"/>
      </w:pPr>
      <w:r w:rsidRPr="00F6111B">
        <w:t xml:space="preserve">A la fecha, existe escasa evidencia con relación a las clases de educación física impartidas en México. Sin embargo, </w:t>
      </w:r>
      <w:r>
        <w:t>los documentos disponibles</w:t>
      </w:r>
      <w:r w:rsidRPr="00F6111B">
        <w:t xml:space="preserve"> </w:t>
      </w:r>
      <w:r w:rsidR="00364E4C">
        <w:t>orientan</w:t>
      </w:r>
      <w:r w:rsidRPr="00F6111B">
        <w:t xml:space="preserve"> en torno a la situación actual de la materia en el sistema educativo.</w:t>
      </w:r>
      <w:r>
        <w:t xml:space="preserve"> </w:t>
      </w:r>
    </w:p>
    <w:p w14:paraId="43BE6C1B" w14:textId="7DBC3817" w:rsidR="00F6111B" w:rsidRPr="00F6111B" w:rsidRDefault="00F6111B" w:rsidP="00001FA0">
      <w:pPr>
        <w:pStyle w:val="Prrafodelista"/>
        <w:numPr>
          <w:ilvl w:val="0"/>
          <w:numId w:val="5"/>
        </w:numPr>
        <w:jc w:val="both"/>
      </w:pPr>
      <w:r>
        <w:t xml:space="preserve">La evidencia disponible indica que la duración promedio de las clases de educación física es considerablemente menor a los 50 minutos indicados en la carga lectiva, y que el tiempo destinado a actividades de intensidad moderada a vigorosa durante la misma no </w:t>
      </w:r>
      <w:r w:rsidR="0041484D">
        <w:t>supera los 12 minutos.</w:t>
      </w:r>
      <w:r w:rsidRPr="00F6111B">
        <w:rPr>
          <w:sz w:val="22"/>
          <w:szCs w:val="24"/>
        </w:rPr>
        <w:fldChar w:fldCharType="begin">
          <w:fldData xml:space="preserve">PEVuZE5vdGU+PENpdGU+PEF1dGhvcj5HaGFyaWI8L0F1dGhvcj48WWVhcj4yMDE1PC9ZZWFyPjxS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</w:fldData>
        </w:fldChar>
      </w:r>
      <w:r w:rsidR="00DB305E">
        <w:rPr>
          <w:sz w:val="22"/>
          <w:szCs w:val="24"/>
        </w:rPr>
        <w:instrText xml:space="preserve"> ADDIN EN.CITE </w:instrText>
      </w:r>
      <w:r w:rsidR="00DB305E">
        <w:rPr>
          <w:sz w:val="22"/>
          <w:szCs w:val="24"/>
        </w:rPr>
        <w:fldChar w:fldCharType="begin">
          <w:fldData xml:space="preserve">PEVuZE5vdGU+PENpdGU+PEF1dGhvcj5HaGFyaWI8L0F1dGhvcj48WWVhcj4yMDE1PC9ZZWFyPjxS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</w:fldData>
        </w:fldChar>
      </w:r>
      <w:r w:rsidR="00DB305E">
        <w:rPr>
          <w:sz w:val="22"/>
          <w:szCs w:val="24"/>
        </w:rPr>
        <w:instrText xml:space="preserve"> ADDIN EN.CITE.DATA </w:instrText>
      </w:r>
      <w:r w:rsidR="00DB305E">
        <w:rPr>
          <w:sz w:val="22"/>
          <w:szCs w:val="24"/>
        </w:rPr>
      </w:r>
      <w:r w:rsidR="00DB305E">
        <w:rPr>
          <w:sz w:val="22"/>
          <w:szCs w:val="24"/>
        </w:rPr>
        <w:fldChar w:fldCharType="end"/>
      </w:r>
      <w:r w:rsidRPr="00F6111B">
        <w:rPr>
          <w:sz w:val="22"/>
          <w:szCs w:val="24"/>
        </w:rPr>
      </w:r>
      <w:r w:rsidRPr="00F6111B">
        <w:rPr>
          <w:sz w:val="22"/>
          <w:szCs w:val="24"/>
        </w:rPr>
        <w:fldChar w:fldCharType="separate"/>
      </w:r>
      <w:r w:rsidR="00DB305E" w:rsidRPr="00DB305E">
        <w:rPr>
          <w:noProof/>
          <w:sz w:val="22"/>
          <w:szCs w:val="24"/>
          <w:vertAlign w:val="superscript"/>
        </w:rPr>
        <w:t>48,49</w:t>
      </w:r>
      <w:r w:rsidRPr="00F6111B">
        <w:rPr>
          <w:sz w:val="22"/>
          <w:szCs w:val="24"/>
        </w:rPr>
        <w:fldChar w:fldCharType="end"/>
      </w:r>
    </w:p>
    <w:p w14:paraId="7B461FB2" w14:textId="111A4174" w:rsidR="00F6111B" w:rsidRPr="00F6111B" w:rsidRDefault="00F6111B" w:rsidP="00001FA0">
      <w:pPr>
        <w:pStyle w:val="Prrafodelista"/>
        <w:numPr>
          <w:ilvl w:val="0"/>
          <w:numId w:val="5"/>
        </w:numPr>
        <w:jc w:val="both"/>
      </w:pPr>
      <w:r w:rsidRPr="00F6111B">
        <w:t xml:space="preserve">Los hombres son generalmente más activos que las mujeres durante la clase de educación física. </w:t>
      </w:r>
      <w:r w:rsidRPr="00F6111B">
        <w:fldChar w:fldCharType="begin">
          <w:fldData xml:space="preserve">PEVuZE5vdGU+PENpdGU+PEF1dGhvcj5HaGFyaWI8L0F1dGhvcj48WWVhcj4yMDE1PC9ZZWFyPjxS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</w:fldData>
        </w:fldChar>
      </w:r>
      <w:r w:rsidR="00DB305E">
        <w:instrText xml:space="preserve"> ADDIN EN.CITE </w:instrText>
      </w:r>
      <w:r w:rsidR="00DB305E">
        <w:fldChar w:fldCharType="begin">
          <w:fldData xml:space="preserve">PEVuZE5vdGU+PENpdGU+PEF1dGhvcj5HaGFyaWI8L0F1dGhvcj48WWVhcj4yMDE1PC9ZZWFyPjxS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</w:fldData>
        </w:fldChar>
      </w:r>
      <w:r w:rsidR="00DB305E">
        <w:instrText xml:space="preserve"> ADDIN EN.CITE.DATA </w:instrText>
      </w:r>
      <w:r w:rsidR="00DB305E">
        <w:fldChar w:fldCharType="end"/>
      </w:r>
      <w:r w:rsidRPr="00F6111B">
        <w:fldChar w:fldCharType="separate"/>
      </w:r>
      <w:r w:rsidR="00DB305E" w:rsidRPr="00DB305E">
        <w:rPr>
          <w:noProof/>
          <w:vertAlign w:val="superscript"/>
        </w:rPr>
        <w:t>48,49</w:t>
      </w:r>
      <w:r w:rsidRPr="00F6111B">
        <w:fldChar w:fldCharType="end"/>
      </w:r>
      <w:r w:rsidRPr="00F6111B">
        <w:t xml:space="preserve"> Esta diferencia podría deberse a que el diseño de las clases de educación responde a las preferencias de los niños, contribuyendo de esta forma a mayores niveles de actividad física en comparación con las niñas.</w:t>
      </w:r>
      <w:r w:rsidRPr="00F6111B">
        <w:fldChar w:fldCharType="begin">
          <w:fldData xml:space="preserve">PEVuZE5vdGU+PENpdGU+PEF1dGhvcj5HaGFyaWI8L0F1dGhvcj48WWVhcj4yMDE1PC9ZZWFyPjxS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</w:fldData>
        </w:fldChar>
      </w:r>
      <w:r w:rsidR="00DB305E">
        <w:instrText xml:space="preserve"> ADDIN EN.CITE </w:instrText>
      </w:r>
      <w:r w:rsidR="00DB305E">
        <w:fldChar w:fldCharType="begin">
          <w:fldData xml:space="preserve">PEVuZE5vdGU+PENpdGU+PEF1dGhvcj5HaGFyaWI8L0F1dGhvcj48WWVhcj4yMDE1PC9ZZWFyPjxS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</w:fldData>
        </w:fldChar>
      </w:r>
      <w:r w:rsidR="00DB305E">
        <w:instrText xml:space="preserve"> ADDIN EN.CITE.DATA </w:instrText>
      </w:r>
      <w:r w:rsidR="00DB305E">
        <w:fldChar w:fldCharType="end"/>
      </w:r>
      <w:r w:rsidRPr="00F6111B">
        <w:fldChar w:fldCharType="separate"/>
      </w:r>
      <w:r w:rsidR="00DB305E" w:rsidRPr="00DB305E">
        <w:rPr>
          <w:noProof/>
          <w:vertAlign w:val="superscript"/>
        </w:rPr>
        <w:t>48,49</w:t>
      </w:r>
      <w:r w:rsidRPr="00F6111B">
        <w:fldChar w:fldCharType="end"/>
      </w:r>
    </w:p>
    <w:p w14:paraId="4C3AF257" w14:textId="6EF7E9D2" w:rsidR="00F6111B" w:rsidRPr="0041484D" w:rsidRDefault="0041484D" w:rsidP="00001FA0">
      <w:pPr>
        <w:pStyle w:val="Prrafodelista"/>
        <w:numPr>
          <w:ilvl w:val="0"/>
          <w:numId w:val="5"/>
        </w:numPr>
        <w:jc w:val="both"/>
      </w:pPr>
      <w:r w:rsidRPr="0041484D">
        <w:t>Según el Censo de Escuelas, Maestros y Alumnos de Educación Básica y Especial en 2013, de los 147,978 inmuebles escolares de educación básica y especial censados, el 66.9% y 78.8% contaban con al menos un área deportiva o recreativa y un patio o plaza cívica, respectivamente</w:t>
      </w:r>
      <w:r>
        <w:t>.</w:t>
      </w:r>
      <w:r w:rsidRPr="0041484D">
        <w:fldChar w:fldCharType="begin"/>
      </w:r>
      <w:r w:rsidR="00DB305E">
        <w:instrText xml:space="preserve"> ADDIN EN.CITE &lt;EndNote&gt;&lt;Cite&gt;&lt;Year&gt;2014&lt;/Year&gt;&lt;RecNum&gt;988&lt;/RecNum&gt;&lt;DisplayText&gt;&lt;style face="superscript"&gt;50&lt;/style&gt;&lt;/DisplayText&gt;&lt;record&gt;&lt;rec-number&gt;988&lt;/rec-number&gt;&lt;foreign-keys&gt;&lt;key app="EN" db-id="92fx95tf8ffdrjeef5u5zexqdssx92epx5az" timestamp="1390519634"&gt;988&lt;/key&gt;&lt;/foreign-keys&gt;&lt;ref-type name="Web Page"&gt;12&lt;/ref-type&gt;&lt;contributors&gt;&lt;/contributors&gt;&lt;titles&gt;&lt;title&gt;Censo de Escuelas, Maestros y Alumnos de Educación Básica y Especial&lt;/title&gt;&lt;/titles&gt;&lt;volume&gt;2014&lt;/volume&gt;&lt;number&gt;23 Enero&lt;/number&gt;&lt;dates&gt;&lt;year&gt;2014&lt;/year&gt;&lt;/dates&gt;&lt;pub-location&gt;México, D.F.&lt;/pub-location&gt;&lt;publisher&gt;Secretaría de Educación Pública&lt;/publisher&gt;&lt;urls&gt;&lt;related-urls&gt;&lt;url&gt;http://www.censo.sep.gob.mx/&lt;/url&gt;&lt;/related-urls&gt;&lt;/urls&gt;&lt;/record&gt;&lt;/Cite&gt;&lt;/EndNote&gt;</w:instrText>
      </w:r>
      <w:r w:rsidRPr="0041484D">
        <w:fldChar w:fldCharType="separate"/>
      </w:r>
      <w:r w:rsidR="00DB305E" w:rsidRPr="00DB305E">
        <w:rPr>
          <w:noProof/>
          <w:vertAlign w:val="superscript"/>
        </w:rPr>
        <w:t>50</w:t>
      </w:r>
      <w:r w:rsidRPr="0041484D">
        <w:fldChar w:fldCharType="end"/>
      </w:r>
      <w:r w:rsidRPr="0041484D">
        <w:t xml:space="preserve"> </w:t>
      </w:r>
      <w:r>
        <w:t xml:space="preserve">Aunque no existe información nacional en relación a la calidad de estos </w:t>
      </w:r>
      <w:r>
        <w:lastRenderedPageBreak/>
        <w:t>espacios, algunos estudios indican que no es adecuada para la prestación de educación física de calidad.</w:t>
      </w:r>
      <w:r w:rsidRPr="0041484D">
        <w:fldChar w:fldCharType="begin">
          <w:fldData xml:space="preserve">PEVuZE5vdGU+PENpdGU+PEF1dGhvcj5KZW5uaW5ncy1BYnVydG88L0F1dGhvcj48WWVhcj4yMDA5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</w:fldData>
        </w:fldChar>
      </w:r>
      <w:r w:rsidR="00DB305E">
        <w:instrText xml:space="preserve"> ADDIN EN.CITE </w:instrText>
      </w:r>
      <w:r w:rsidR="00DB305E">
        <w:fldChar w:fldCharType="begin">
          <w:fldData xml:space="preserve">PEVuZE5vdGU+PENpdGU+PEF1dGhvcj5KZW5uaW5ncy1BYnVydG88L0F1dGhvcj48WWVhcj4yMDA5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</w:fldData>
        </w:fldChar>
      </w:r>
      <w:r w:rsidR="00DB305E">
        <w:instrText xml:space="preserve"> ADDIN EN.CITE.DATA </w:instrText>
      </w:r>
      <w:r w:rsidR="00DB305E">
        <w:fldChar w:fldCharType="end"/>
      </w:r>
      <w:r w:rsidRPr="0041484D">
        <w:fldChar w:fldCharType="separate"/>
      </w:r>
      <w:r w:rsidR="00DB305E" w:rsidRPr="00DB305E">
        <w:rPr>
          <w:noProof/>
          <w:vertAlign w:val="superscript"/>
        </w:rPr>
        <w:t>49,51</w:t>
      </w:r>
      <w:r w:rsidRPr="0041484D">
        <w:fldChar w:fldCharType="end"/>
      </w:r>
    </w:p>
    <w:p w14:paraId="0C6FC50E" w14:textId="23BACC0C" w:rsidR="007725C9" w:rsidRDefault="007725C9" w:rsidP="00001FA0">
      <w:pPr>
        <w:pStyle w:val="Prrafodelista"/>
        <w:numPr>
          <w:ilvl w:val="0"/>
          <w:numId w:val="5"/>
        </w:numPr>
        <w:jc w:val="both"/>
      </w:pPr>
      <w:r w:rsidRPr="007725C9">
        <w:t>Un estudio indicó que la planeación era considerada un requisito administrativo, más no un documento de apoyo para dar seguimiento al aprendizaje de los alumnos, por lo que la improvisación era recurso comúnmente utilizada por los profesores.</w:t>
      </w:r>
      <w:r w:rsidRPr="0041484D">
        <w:rPr>
          <w:szCs w:val="24"/>
        </w:rPr>
        <w:fldChar w:fldCharType="begin"/>
      </w:r>
      <w:r w:rsidR="00DB305E">
        <w:rPr>
          <w:szCs w:val="24"/>
        </w:rPr>
        <w:instrText xml:space="preserve"> ADDIN EN.CITE &lt;EndNote&gt;&lt;Cite&gt;&lt;Author&gt;Aguayo-Rousell&lt;/Author&gt;&lt;Year&gt;2010&lt;/Year&gt;&lt;RecNum&gt;1317&lt;/RecNum&gt;&lt;DisplayText&gt;&lt;style face="superscript"&gt;52&lt;/style&gt;&lt;/DisplayText&gt;&lt;record&gt;&lt;rec-number&gt;1317&lt;/rec-number&gt;&lt;foreign-keys&gt;&lt;key app="EN" db-id="92fx95tf8ffdrjeef5u5zexqdssx92epx5az" timestamp="1474993778"&gt;1317&lt;/key&gt;&lt;/foreign-keys&gt;&lt;ref-type name="Journal Article"&gt;17&lt;/ref-type&gt;&lt;contributors&gt;&lt;authors&gt;&lt;author&gt;Aguayo-Rousell, H. B.&lt;/author&gt;&lt;/authors&gt;&lt;/contributors&gt;&lt;titles&gt;&lt;title&gt;Las prácticas escolares de los educadores físicos&lt;/title&gt;&lt;secondary-title&gt;Perfiles Educativos&lt;/secondary-title&gt;&lt;/titles&gt;&lt;periodical&gt;&lt;full-title&gt;Perfiles Educativos&lt;/full-title&gt;&lt;/periodical&gt;&lt;pages&gt;97-117&lt;/pages&gt;&lt;volume&gt;32&lt;/volume&gt;&lt;number&gt;128&lt;/number&gt;&lt;dates&gt;&lt;year&gt;2010&lt;/year&gt;&lt;/dates&gt;&lt;urls&gt;&lt;related-urls&gt;&lt;url&gt;http://www.scielo.org.mx/pdf/peredu/v32n128/v32n128a6.pdf&lt;/url&gt;&lt;/related-urls&gt;&lt;/urls&gt;&lt;/record&gt;&lt;/Cite&gt;&lt;/EndNote&gt;</w:instrText>
      </w:r>
      <w:r w:rsidRPr="0041484D">
        <w:rPr>
          <w:szCs w:val="24"/>
        </w:rPr>
        <w:fldChar w:fldCharType="separate"/>
      </w:r>
      <w:r w:rsidR="00DB305E" w:rsidRPr="00DB305E">
        <w:rPr>
          <w:noProof/>
          <w:szCs w:val="24"/>
          <w:vertAlign w:val="superscript"/>
        </w:rPr>
        <w:t>52</w:t>
      </w:r>
      <w:r w:rsidRPr="0041484D">
        <w:rPr>
          <w:szCs w:val="24"/>
        </w:rPr>
        <w:fldChar w:fldCharType="end"/>
      </w:r>
      <w:r w:rsidRPr="007725C9">
        <w:t xml:space="preserve"> </w:t>
      </w:r>
    </w:p>
    <w:p w14:paraId="36E76E92" w14:textId="3A98503A" w:rsidR="0041484D" w:rsidRDefault="0041484D" w:rsidP="00001FA0">
      <w:pPr>
        <w:pStyle w:val="Prrafodelista"/>
        <w:numPr>
          <w:ilvl w:val="0"/>
          <w:numId w:val="5"/>
        </w:numPr>
        <w:jc w:val="both"/>
      </w:pPr>
      <w:r>
        <w:t>Algunas</w:t>
      </w:r>
      <w:r w:rsidRPr="0041484D">
        <w:t xml:space="preserve"> fuentes apuntan a la falta de reconocimiento de la asignatura de Educación Física dentro del ámbito escolar</w:t>
      </w:r>
      <w:r>
        <w:t>, manifestándose a través de la cancelación frecuente de las clases</w:t>
      </w:r>
      <w:r w:rsidRPr="0041484D">
        <w:fldChar w:fldCharType="begin"/>
      </w:r>
      <w:r w:rsidR="00DB305E">
        <w:instrText xml:space="preserve"> ADDIN EN.CITE &lt;EndNote&gt;&lt;Cite&gt;&lt;Author&gt;Jennings-Aburto&lt;/Author&gt;&lt;Year&gt;2009&lt;/Year&gt;&lt;RecNum&gt;104&lt;/RecNum&gt;&lt;DisplayText&gt;&lt;style face="superscript"&gt;49&lt;/style&gt;&lt;/DisplayText&gt;&lt;record&gt;&lt;rec-number&gt;104&lt;/rec-number&gt;&lt;foreign-keys&gt;&lt;key app="EN" db-id="92fx95tf8ffdrjeef5u5zexqdssx92epx5az" timestamp="1256572035"&gt;104&lt;/key&gt;&lt;/foreign-keys&gt;&lt;ref-type name="Journal Article"&gt;17&lt;/ref-type&gt;&lt;contributors&gt;&lt;authors&gt;&lt;author&gt;Jennings-Aburto, N.&lt;/author&gt;&lt;author&gt;Nava, F.&lt;/author&gt;&lt;author&gt;Bonvecchio, A.&lt;/author&gt;&lt;author&gt;Safdie, M.&lt;/author&gt;&lt;author&gt;Gonzalez-Casanova, I.&lt;/author&gt;&lt;author&gt;Gust, T.&lt;/author&gt;&lt;author&gt;Rivera, J.&lt;/author&gt;&lt;/authors&gt;&lt;/contributors&gt;&lt;auth-address&gt;Instituto Nacional de Salud Publica, Centro de Investigacion en Nutricion y Salud, Cuernavaca, Mexico.&lt;/auth-address&gt;&lt;titles&gt;&lt;title&gt;Physical activity during the school day in public primary schools in Mexico City&lt;/title&gt;&lt;secondary-title&gt;Salud Publica Mex&lt;/secondary-title&gt;&lt;/titles&gt;&lt;periodical&gt;&lt;full-title&gt;Salud Publica Mex&lt;/full-title&gt;&lt;/periodical&gt;&lt;pages&gt;141-7&lt;/pages&gt;&lt;volume&gt;51&lt;/volume&gt;&lt;number&gt;2&lt;/number&gt;&lt;keywords&gt;&lt;keyword&gt;Child&lt;/keyword&gt;&lt;keyword&gt;Child Welfare&lt;/keyword&gt;&lt;keyword&gt;Female&lt;/keyword&gt;&lt;keyword&gt;Guidelines as Topic&lt;/keyword&gt;&lt;keyword&gt;Health Promotion&lt;/keyword&gt;&lt;keyword&gt;Humans&lt;/keyword&gt;&lt;keyword&gt;Male&lt;/keyword&gt;&lt;keyword&gt;Mexico&lt;/keyword&gt;&lt;keyword&gt;*Motor Activity&lt;/keyword&gt;&lt;keyword&gt;Physical Education and Training/statistics &amp;amp; numerical data&lt;/keyword&gt;&lt;keyword&gt;Play and Playthings&lt;/keyword&gt;&lt;keyword&gt;Recreation&lt;/keyword&gt;&lt;keyword&gt;*Schools&lt;/keyword&gt;&lt;keyword&gt;Students/*statistics &amp;amp; numerical data&lt;/keyword&gt;&lt;keyword&gt;Urban Population&lt;/keyword&gt;&lt;/keywords&gt;&lt;dates&gt;&lt;year&gt;2009&lt;/year&gt;&lt;/dates&gt;&lt;isbn&gt;1606-7916 (Electronic)&lt;/isbn&gt;&lt;accession-num&gt;19377741&lt;/accession-num&gt;&lt;urls&gt;&lt;related-urls&gt;&lt;url&gt;http://www.ncbi.nlm.nih.gov/entrez/query.fcgi?cmd=Retrieve&amp;amp;db=PubMed&amp;amp;dopt=Citation&amp;amp;list_uids=19377741&lt;/url&gt;&lt;/related-urls&gt;&lt;/urls&gt;&lt;electronic-resource-num&gt;S0036-36342009000200010 [pii]&lt;/electronic-resource-num&gt;&lt;language&gt;eng&lt;/language&gt;&lt;/record&gt;&lt;/Cite&gt;&lt;/EndNote&gt;</w:instrText>
      </w:r>
      <w:r w:rsidRPr="0041484D">
        <w:fldChar w:fldCharType="separate"/>
      </w:r>
      <w:r w:rsidR="00DB305E" w:rsidRPr="00DB305E">
        <w:rPr>
          <w:noProof/>
          <w:vertAlign w:val="superscript"/>
        </w:rPr>
        <w:t>49</w:t>
      </w:r>
      <w:r w:rsidRPr="0041484D">
        <w:fldChar w:fldCharType="end"/>
      </w:r>
      <w:r w:rsidRPr="0041484D">
        <w:t xml:space="preserve"> y la preeminencia de la cultura académica sobre la cultura física.</w:t>
      </w:r>
      <w:r w:rsidRPr="0041484D">
        <w:fldChar w:fldCharType="begin"/>
      </w:r>
      <w:r w:rsidR="00DB305E">
        <w:instrText xml:space="preserve"> ADDIN EN.CITE &lt;EndNote&gt;&lt;Cite&gt;&lt;Author&gt;Aguayo-Rousell&lt;/Author&gt;&lt;Year&gt;2010&lt;/Year&gt;&lt;RecNum&gt;1317&lt;/RecNum&gt;&lt;DisplayText&gt;&lt;style face="superscript"&gt;52&lt;/style&gt;&lt;/DisplayText&gt;&lt;record&gt;&lt;rec-number&gt;1317&lt;/rec-number&gt;&lt;foreign-keys&gt;&lt;key app="EN" db-id="92fx95tf8ffdrjeef5u5zexqdssx92epx5az" timestamp="1474993778"&gt;1317&lt;/key&gt;&lt;/foreign-keys&gt;&lt;ref-type name="Journal Article"&gt;17&lt;/ref-type&gt;&lt;contributors&gt;&lt;authors&gt;&lt;author&gt;Aguayo-Rousell, H. B.&lt;/author&gt;&lt;/authors&gt;&lt;/contributors&gt;&lt;titles&gt;&lt;title&gt;Las prácticas escolares de los educadores físicos&lt;/title&gt;&lt;secondary-title&gt;Perfiles Educativos&lt;/secondary-title&gt;&lt;/titles&gt;&lt;periodical&gt;&lt;full-title&gt;Perfiles Educativos&lt;/full-title&gt;&lt;/periodical&gt;&lt;pages&gt;97-117&lt;/pages&gt;&lt;volume&gt;32&lt;/volume&gt;&lt;number&gt;128&lt;/number&gt;&lt;dates&gt;&lt;year&gt;2010&lt;/year&gt;&lt;/dates&gt;&lt;urls&gt;&lt;related-urls&gt;&lt;url&gt;http://www.scielo.org.mx/pdf/peredu/v32n128/v32n128a6.pdf&lt;/url&gt;&lt;/related-urls&gt;&lt;/urls&gt;&lt;/record&gt;&lt;/Cite&gt;&lt;/EndNote&gt;</w:instrText>
      </w:r>
      <w:r w:rsidRPr="0041484D">
        <w:fldChar w:fldCharType="separate"/>
      </w:r>
      <w:r w:rsidR="00DB305E" w:rsidRPr="00DB305E">
        <w:rPr>
          <w:noProof/>
          <w:vertAlign w:val="superscript"/>
        </w:rPr>
        <w:t>52</w:t>
      </w:r>
      <w:r w:rsidRPr="0041484D">
        <w:fldChar w:fldCharType="end"/>
      </w:r>
    </w:p>
    <w:p w14:paraId="6789B1A0" w14:textId="4B536DDA" w:rsidR="0041484D" w:rsidRPr="00253EC2" w:rsidRDefault="00253EC2" w:rsidP="00001FA0">
      <w:pPr>
        <w:pStyle w:val="Prrafodelista"/>
        <w:numPr>
          <w:ilvl w:val="0"/>
          <w:numId w:val="5"/>
        </w:numPr>
        <w:jc w:val="both"/>
      </w:pPr>
      <w:r w:rsidRPr="00253EC2">
        <w:rPr>
          <w:rFonts w:cs="Arial"/>
        </w:rPr>
        <w:t>L</w:t>
      </w:r>
      <w:r w:rsidR="0041484D" w:rsidRPr="00253EC2">
        <w:rPr>
          <w:rFonts w:cs="Arial"/>
        </w:rPr>
        <w:t>a Secretaría de Educación Pública c</w:t>
      </w:r>
      <w:r w:rsidR="00472C5A">
        <w:rPr>
          <w:rFonts w:cs="Arial"/>
        </w:rPr>
        <w:t xml:space="preserve">uenta con cerca de 80 </w:t>
      </w:r>
      <w:r w:rsidRPr="00253EC2">
        <w:rPr>
          <w:rFonts w:cs="Arial"/>
        </w:rPr>
        <w:t>000</w:t>
      </w:r>
      <w:r w:rsidR="0041484D" w:rsidRPr="00253EC2">
        <w:rPr>
          <w:rFonts w:cs="Arial"/>
        </w:rPr>
        <w:t xml:space="preserve"> maestros de educación física para los 255 000 escuelas </w:t>
      </w:r>
      <w:r w:rsidR="0041484D" w:rsidRPr="00253EC2">
        <w:rPr>
          <w:rFonts w:cs="Arial"/>
        </w:rPr>
        <w:fldChar w:fldCharType="begin"/>
      </w:r>
      <w:r w:rsidR="00DB305E">
        <w:rPr>
          <w:rFonts w:cs="Arial"/>
        </w:rPr>
        <w:instrText xml:space="preserve"> ADDIN EN.CITE &lt;EndNote&gt;&lt;Cite&gt;&lt;Year&gt;2011&lt;/Year&gt;&lt;RecNum&gt;1312&lt;/RecNum&gt;&lt;DisplayText&gt;&lt;style face="superscript"&gt;53&lt;/style&gt;&lt;/DisplayText&gt;&lt;record&gt;&lt;rec-number&gt;1312&lt;/rec-number&gt;&lt;foreign-keys&gt;&lt;key app="EN" db-id="92fx95tf8ffdrjeef5u5zexqdssx92epx5az" timestamp="1473965274"&gt;1312&lt;/key&gt;&lt;/foreign-keys&gt;&lt;ref-type name="Web Page"&gt;12&lt;/ref-type&gt;&lt;contributors&gt;&lt;/contributors&gt;&lt;titles&gt;&lt;title&gt;SEP: déficit de maestros de deportes complica programa antiobesidad&lt;/title&gt;&lt;/titles&gt;&lt;volume&gt;2016&lt;/volume&gt;&lt;number&gt;09/15&lt;/number&gt;&lt;dates&gt;&lt;year&gt;2011&lt;/year&gt;&lt;/dates&gt;&lt;publisher&gt;El Universal&lt;/publisher&gt;&lt;urls&gt;&lt;related-urls&gt;&lt;url&gt;http://archivo.eluniversal.com.mx/nacion/182880.html&lt;/url&gt;&lt;/related-urls&gt;&lt;/urls&gt;&lt;language&gt;eng&lt;/language&gt;&lt;/record&gt;&lt;/Cite&gt;&lt;/EndNote&gt;</w:instrText>
      </w:r>
      <w:r w:rsidR="0041484D" w:rsidRPr="00253EC2">
        <w:rPr>
          <w:rFonts w:cs="Arial"/>
        </w:rPr>
        <w:fldChar w:fldCharType="separate"/>
      </w:r>
      <w:r w:rsidR="00DB305E" w:rsidRPr="00DB305E">
        <w:rPr>
          <w:rFonts w:cs="Arial"/>
          <w:noProof/>
          <w:vertAlign w:val="superscript"/>
        </w:rPr>
        <w:t>53</w:t>
      </w:r>
      <w:r w:rsidR="0041484D" w:rsidRPr="00253EC2">
        <w:rPr>
          <w:rFonts w:cs="Arial"/>
        </w:rPr>
        <w:fldChar w:fldCharType="end"/>
      </w:r>
      <w:r w:rsidRPr="00253EC2">
        <w:rPr>
          <w:rFonts w:cs="Arial"/>
        </w:rPr>
        <w:t>, por lo que una gran proporción</w:t>
      </w:r>
      <w:r w:rsidR="0041484D" w:rsidRPr="00253EC2">
        <w:t xml:space="preserve"> de las clases de Educación Física </w:t>
      </w:r>
      <w:r w:rsidRPr="00253EC2">
        <w:t>son</w:t>
      </w:r>
      <w:r w:rsidR="0041484D" w:rsidRPr="00253EC2">
        <w:t xml:space="preserve"> impartidas por maestros generales y no especialistas en educación física </w:t>
      </w:r>
      <w:r w:rsidR="0041484D" w:rsidRPr="00253EC2">
        <w:fldChar w:fldCharType="begin"/>
      </w:r>
      <w:r w:rsidR="00DB305E">
        <w:instrText xml:space="preserve"> ADDIN EN.CITE &lt;EndNote&gt;&lt;Cite&gt;&lt;Author&gt;Gharib&lt;/Author&gt;&lt;Year&gt;2015&lt;/Year&gt;&lt;RecNum&gt;1315&lt;/RecNum&gt;&lt;DisplayText&gt;&lt;style face="superscript"&gt;48&lt;/style&gt;&lt;/DisplayText&gt;&lt;record&gt;&lt;rec-number&gt;1315&lt;/rec-number&gt;&lt;foreign-keys&gt;&lt;key app="EN" db-id="92fx95tf8ffdrjeef5u5zexqdssx92epx5az" timestamp="1474905138"&gt;1315&lt;/key&gt;&lt;/foreign-keys&gt;&lt;ref-type name="Journal Article"&gt;17&lt;/ref-type&gt;&lt;contributors&gt;&lt;authors&gt;&lt;author&gt;Gharib, S. A.&lt;/author&gt;&lt;author&gt;Galavíz, K. I. &lt;/author&gt;&lt;author&gt;Lee, R. E. &lt;/author&gt;&lt;author&gt;Safdie, M. &lt;/author&gt;&lt;author&gt;Tolentino, L. &lt;/author&gt;&lt;author&gt;Barquera, S. &lt;/author&gt;&lt;author&gt;Levesque, L. &lt;/author&gt;&lt;/authors&gt;&lt;/contributors&gt;&lt;titles&gt;&lt;title&gt;The Influence of Physical Education Lesson Context and Teacher Behaviour on Student Physical Activity in Mexico&lt;/title&gt;&lt;secondary-title&gt;Retos&lt;/secondary-title&gt;&lt;/titles&gt;&lt;periodical&gt;&lt;full-title&gt;Retos&lt;/full-title&gt;&lt;/periodical&gt;&lt;pages&gt;160-164&lt;/pages&gt;&lt;number&gt;28&lt;/number&gt;&lt;dates&gt;&lt;year&gt;2015&lt;/year&gt;&lt;/dates&gt;&lt;urls&gt;&lt;/urls&gt;&lt;/record&gt;&lt;/Cite&gt;&lt;/EndNote&gt;</w:instrText>
      </w:r>
      <w:r w:rsidR="0041484D" w:rsidRPr="00253EC2">
        <w:fldChar w:fldCharType="separate"/>
      </w:r>
      <w:r w:rsidR="00DB305E" w:rsidRPr="00DB305E">
        <w:rPr>
          <w:noProof/>
          <w:vertAlign w:val="superscript"/>
        </w:rPr>
        <w:t>48</w:t>
      </w:r>
      <w:r w:rsidR="0041484D" w:rsidRPr="00253EC2">
        <w:fldChar w:fldCharType="end"/>
      </w:r>
      <w:r w:rsidR="0041484D" w:rsidRPr="00253EC2">
        <w:t>.</w:t>
      </w:r>
    </w:p>
    <w:p w14:paraId="7425AD70" w14:textId="40C34685" w:rsidR="00985245" w:rsidRDefault="00493F4D" w:rsidP="00001FA0">
      <w:pPr>
        <w:pStyle w:val="Ttulo3"/>
        <w:jc w:val="both"/>
      </w:pPr>
      <w:bookmarkStart w:id="26" w:name="_Toc488398696"/>
      <w:r>
        <w:t>Consultas sobre terreno</w:t>
      </w:r>
      <w:bookmarkEnd w:id="26"/>
    </w:p>
    <w:p w14:paraId="103F8EA0" w14:textId="6250DC10" w:rsidR="00784C70" w:rsidRDefault="00784C70" w:rsidP="00001FA0">
      <w:pPr>
        <w:jc w:val="both"/>
      </w:pPr>
      <w:r>
        <w:t>Los objetivos específicos de las consultas sobre terreno fueron 1) i</w:t>
      </w:r>
      <w:r w:rsidRPr="00784C70">
        <w:t>dentificar facilitadores para la implementación de las políticas públicas para la prestación de educación física de calidad en las escuelas de educación básica en México</w:t>
      </w:r>
      <w:r>
        <w:t>, y 2) i</w:t>
      </w:r>
      <w:r w:rsidRPr="00784C70">
        <w:t>dentificar barreras y facilitadores para la implementación de las políticas públicas para la prestación de educación física de calidad en las escuelas de educación básica en México.</w:t>
      </w:r>
    </w:p>
    <w:p w14:paraId="2C4C6E21" w14:textId="6BFF74BE" w:rsidR="00784C70" w:rsidRPr="00784C70" w:rsidRDefault="00784C70" w:rsidP="00001FA0">
      <w:pPr>
        <w:jc w:val="both"/>
      </w:pPr>
      <w:r w:rsidRPr="00784C70">
        <w:t xml:space="preserve">La presente evaluación se realizó a través de métodos cualitativos de investigación, utilizando técnicas como entrevistas semiestructuradas y grupos focales en un estado del norte, dos estados del centro y un estado del sur de México, así como en dependencias gubernamentales estatales y federales asociadas a </w:t>
      </w:r>
      <w:r w:rsidR="00472C5A">
        <w:t>la prestación de la educación fí</w:t>
      </w:r>
      <w:r w:rsidRPr="00784C70">
        <w:t>sca en México.</w:t>
      </w:r>
    </w:p>
    <w:p w14:paraId="5B4B7BB4" w14:textId="77777777" w:rsidR="00784C70" w:rsidRPr="00784C70" w:rsidRDefault="00784C70" w:rsidP="00001FA0">
      <w:pPr>
        <w:jc w:val="both"/>
      </w:pPr>
      <w:r w:rsidRPr="00784C70">
        <w:t xml:space="preserve">El análisis de la información se hizo a través de matrices temáticas considerando la perspectiva de tomadores de decisión a nivel nacional y estatal, así como de directivos escolares, prestadores de educación física, profesores y alumnos de la licenciatura en educación física, organizaciones promotoras de la educación física de calidad y líderes de organizaciones de la sociedad civil. </w:t>
      </w:r>
    </w:p>
    <w:p w14:paraId="661579E7" w14:textId="22B6EEF6" w:rsidR="005142AB" w:rsidRDefault="005142AB" w:rsidP="00001FA0">
      <w:pPr>
        <w:pStyle w:val="Ttulo4"/>
        <w:jc w:val="both"/>
      </w:pPr>
      <w:r>
        <w:t xml:space="preserve">Formación, suministro y desarrollo del profesorado </w:t>
      </w:r>
    </w:p>
    <w:p w14:paraId="4F659E99" w14:textId="0C91132D" w:rsidR="005142AB" w:rsidRDefault="00784C70" w:rsidP="00001FA0">
      <w:pPr>
        <w:jc w:val="both"/>
      </w:pPr>
      <w:r w:rsidRPr="00784C70">
        <w:rPr>
          <w:b/>
          <w:i/>
        </w:rPr>
        <w:t>Jornada laboral de profesor</w:t>
      </w:r>
      <w:r>
        <w:t xml:space="preserve">. </w:t>
      </w:r>
      <w:r w:rsidR="005142AB">
        <w:t xml:space="preserve">En el estado del norte del país se identificó que, dependiendo de la estructura de cada escuela, es el número de horas que el profesor debe de cubrir por día. Generalmente la jornada laboral del profesor cubre alrededor de dos horas por grupo. En los estados del centro los profesores tienen jornada laboral que oscila entre 22 a 48 horas semanales, repartidas entre escuelas públicas federales y estatales, además de privadas. </w:t>
      </w:r>
    </w:p>
    <w:p w14:paraId="151F1266" w14:textId="1D7264F1" w:rsidR="005142AB" w:rsidRDefault="005142AB" w:rsidP="00001FA0">
      <w:pPr>
        <w:jc w:val="both"/>
      </w:pPr>
      <w:r w:rsidRPr="00784C70">
        <w:rPr>
          <w:b/>
          <w:i/>
        </w:rPr>
        <w:t>Perfil del profesor de educación física</w:t>
      </w:r>
      <w:r w:rsidR="00784C70" w:rsidRPr="00784C70">
        <w:rPr>
          <w:b/>
          <w:i/>
        </w:rPr>
        <w:t xml:space="preserve">. </w:t>
      </w:r>
      <w:r>
        <w:t>En el estado del Norte, los profesores de aula son los que regu</w:t>
      </w:r>
      <w:r w:rsidR="00084CD5">
        <w:t>larmente imparten la clase de educación física</w:t>
      </w:r>
      <w:r>
        <w:t>. Se refirió que solo se cubre alrededor de 35% de las escuelas de nivel</w:t>
      </w:r>
      <w:r w:rsidR="00084CD5">
        <w:t xml:space="preserve"> básico con un profesor de educación física</w:t>
      </w:r>
      <w:r>
        <w:t>. En dos estados del centro el perfil ideal de los profesores de educación física,</w:t>
      </w:r>
      <w:r w:rsidR="00FB796A">
        <w:t xml:space="preserve"> debería ser un Licenciado en Educación Física</w:t>
      </w:r>
      <w:r>
        <w:t>. Sin embargo, se mencionó que no todas las escuelas pueden ser beneficiadas con este tipo personal. En el estado del sur, en escuelas secundarias y telesecundarias, el profesor se encarga de impartir tod</w:t>
      </w:r>
      <w:r w:rsidR="00FB796A">
        <w:t>as las asignaturas incluyendo educación física</w:t>
      </w:r>
      <w:r>
        <w:t xml:space="preserve">. </w:t>
      </w:r>
    </w:p>
    <w:p w14:paraId="1334351C" w14:textId="7BA18420" w:rsidR="005142AB" w:rsidRDefault="005142AB" w:rsidP="00001FA0">
      <w:pPr>
        <w:jc w:val="both"/>
      </w:pPr>
      <w:r>
        <w:t xml:space="preserve">Los decisores nacionales por su </w:t>
      </w:r>
      <w:r w:rsidR="00001FA0">
        <w:t>parte</w:t>
      </w:r>
      <w:r>
        <w:t xml:space="preserve"> expresaron que las figuras ideales para impartir esta asignatura d</w:t>
      </w:r>
      <w:r w:rsidR="00FB796A">
        <w:t>eberían de ser los L</w:t>
      </w:r>
      <w:r>
        <w:t>icenciados en E</w:t>
      </w:r>
      <w:r w:rsidR="00FB796A">
        <w:t xml:space="preserve">ducación </w:t>
      </w:r>
      <w:r>
        <w:t>F</w:t>
      </w:r>
      <w:r w:rsidR="00FB796A">
        <w:t>ísica</w:t>
      </w:r>
      <w:r>
        <w:t>, pero se reconoció que no se cuenta con este tipo de personal en todos los planteles educativos a nivel nacional. La cobertura referida es solo de 40%.</w:t>
      </w:r>
    </w:p>
    <w:p w14:paraId="0261E531" w14:textId="472BA20B" w:rsidR="005142AB" w:rsidRDefault="005142AB" w:rsidP="00001FA0">
      <w:pPr>
        <w:pStyle w:val="Ttulo4"/>
        <w:jc w:val="both"/>
      </w:pPr>
      <w:r>
        <w:lastRenderedPageBreak/>
        <w:t xml:space="preserve">Instalaciones, equipamiento y recursos </w:t>
      </w:r>
    </w:p>
    <w:p w14:paraId="6B0EE00B" w14:textId="474ACB48" w:rsidR="005142AB" w:rsidRDefault="00784C70" w:rsidP="00001FA0">
      <w:pPr>
        <w:jc w:val="both"/>
      </w:pPr>
      <w:r w:rsidRPr="00784C70">
        <w:rPr>
          <w:b/>
          <w:i/>
        </w:rPr>
        <w:t>Infraestructura escolar.</w:t>
      </w:r>
      <w:r>
        <w:t xml:space="preserve"> </w:t>
      </w:r>
      <w:r w:rsidR="005142AB">
        <w:t>En el estado del norte, el grupo de supervisores mencionó que los espacios escolares para la prestación de la educación física son generalmente muy reducidos. En un estado del centro las escuelas primarias federales presentan adecuaciones en su infraestructura para evitar que las condiciones climatológicas afecten el desarrollo de la c</w:t>
      </w:r>
      <w:r w:rsidR="00FB796A">
        <w:t>lase de educación física</w:t>
      </w:r>
      <w:r w:rsidR="005142AB">
        <w:t>, tales como techados. En el esta</w:t>
      </w:r>
      <w:r w:rsidR="00FB796A">
        <w:t>do del sur, los profesores de educación física</w:t>
      </w:r>
      <w:r w:rsidR="005142AB">
        <w:t xml:space="preserve"> mencionaron que la infraestructura de las escuelas primarias rurales difiere mucho si son estatales o federales, observándose mejores condiciones en las ultimas. </w:t>
      </w:r>
    </w:p>
    <w:p w14:paraId="3E259659" w14:textId="5BD42D5D" w:rsidR="005142AB" w:rsidRDefault="005142AB" w:rsidP="00001FA0">
      <w:pPr>
        <w:jc w:val="both"/>
      </w:pPr>
      <w:r w:rsidRPr="00784C70">
        <w:rPr>
          <w:b/>
          <w:i/>
        </w:rPr>
        <w:t>Materiales</w:t>
      </w:r>
      <w:r w:rsidR="00784C70">
        <w:t xml:space="preserve">. </w:t>
      </w:r>
      <w:r>
        <w:t>En el estado del norte algunos profesores expresaron que no existe materi</w:t>
      </w:r>
      <w:r w:rsidR="00FB796A">
        <w:t>al específico para la clase de educación física</w:t>
      </w:r>
      <w:r>
        <w:t xml:space="preserve">. En un estado del centro en ocasiones, los profesores de educación física tienen que comprar los materiales para la clase. Mientras que, en el estado del sur algunos alumnos de la licenciatura en </w:t>
      </w:r>
      <w:r w:rsidR="00FB796A">
        <w:t>educación física</w:t>
      </w:r>
      <w:r>
        <w:t xml:space="preserve"> mencionan la necesidad de crear materiales reciclados para el desarrollo de las sesiones. </w:t>
      </w:r>
    </w:p>
    <w:p w14:paraId="2AC26EA5" w14:textId="1563BEDE" w:rsidR="005142AB" w:rsidRDefault="005142AB" w:rsidP="00001FA0">
      <w:pPr>
        <w:pStyle w:val="Ttulo4"/>
        <w:jc w:val="both"/>
      </w:pPr>
      <w:r>
        <w:t xml:space="preserve">Flexibilidad curricular </w:t>
      </w:r>
    </w:p>
    <w:p w14:paraId="377F5D80" w14:textId="33DBE45C" w:rsidR="005142AB" w:rsidRDefault="005142AB" w:rsidP="00001FA0">
      <w:pPr>
        <w:jc w:val="both"/>
      </w:pPr>
      <w:r w:rsidRPr="00784C70">
        <w:rPr>
          <w:b/>
          <w:i/>
        </w:rPr>
        <w:t>Frecuencia semanal de la clase de educación física</w:t>
      </w:r>
      <w:r w:rsidR="00784C70" w:rsidRPr="00784C70">
        <w:rPr>
          <w:b/>
          <w:i/>
        </w:rPr>
        <w:t xml:space="preserve">. </w:t>
      </w:r>
      <w:r>
        <w:t>En el estado de la región norte, los profesores universitarios refieren</w:t>
      </w:r>
      <w:r w:rsidR="00405E7A">
        <w:t xml:space="preserve"> </w:t>
      </w:r>
      <w:r w:rsidR="00001FA0">
        <w:t>que,</w:t>
      </w:r>
      <w:r w:rsidR="00405E7A">
        <w:t xml:space="preserve"> </w:t>
      </w:r>
      <w:r w:rsidR="004313B6">
        <w:t xml:space="preserve">aunque idealmente el </w:t>
      </w:r>
      <w:r w:rsidR="00405E7A">
        <w:t>número de clases de educación física por semana</w:t>
      </w:r>
      <w:r w:rsidR="004313B6">
        <w:t xml:space="preserve"> </w:t>
      </w:r>
      <w:r w:rsidR="00001FA0">
        <w:t>debería</w:t>
      </w:r>
      <w:r w:rsidR="004313B6">
        <w:t xml:space="preserve"> ser de dos en educación básica</w:t>
      </w:r>
      <w:r w:rsidR="00405E7A">
        <w:t>,</w:t>
      </w:r>
      <w:r>
        <w:t xml:space="preserve"> por la falta de tiempo únicamente se les proporciona una sesión por semana. En uno de los estados de la región centro del país</w:t>
      </w:r>
      <w:r w:rsidR="004313B6">
        <w:t xml:space="preserve">, el </w:t>
      </w:r>
      <w:r w:rsidR="00001FA0">
        <w:t>número</w:t>
      </w:r>
      <w:r w:rsidR="004313B6">
        <w:t xml:space="preserve"> de sesiones por semana reportado por los informantes es heterogéneo. </w:t>
      </w:r>
      <w:r>
        <w:t xml:space="preserve">Los estudiantes universitarios refieren que en nivel preescolar </w:t>
      </w:r>
      <w:r w:rsidR="004313B6">
        <w:t xml:space="preserve">se imparte una </w:t>
      </w:r>
      <w:r>
        <w:t>sesión de 30 minutos</w:t>
      </w:r>
      <w:r w:rsidR="004313B6">
        <w:t xml:space="preserve"> por semana, en el nivel primaria </w:t>
      </w:r>
      <w:r>
        <w:t>pueden</w:t>
      </w:r>
      <w:r w:rsidR="004313B6">
        <w:t xml:space="preserve"> ser una o dos clases semanales de 40 minutos, </w:t>
      </w:r>
      <w:r>
        <w:t>y en</w:t>
      </w:r>
      <w:r w:rsidR="004313B6">
        <w:t xml:space="preserve"> el nivel</w:t>
      </w:r>
      <w:r>
        <w:t xml:space="preserve"> secundaria s</w:t>
      </w:r>
      <w:r w:rsidR="004313B6">
        <w:t xml:space="preserve">e imparten </w:t>
      </w:r>
      <w:r>
        <w:t xml:space="preserve">dos </w:t>
      </w:r>
      <w:r w:rsidR="004313B6">
        <w:t>clases de una hora por semana</w:t>
      </w:r>
      <w:r>
        <w:t xml:space="preserve">. Sin embargo, </w:t>
      </w:r>
      <w:r w:rsidR="004313B6">
        <w:t xml:space="preserve">los estudiantes hicieron referencia a una </w:t>
      </w:r>
      <w:r>
        <w:t>escuela</w:t>
      </w:r>
      <w:r w:rsidR="004313B6">
        <w:t xml:space="preserve"> en donde en lugar de impartir dos clases (en diferente día) por semana, </w:t>
      </w:r>
      <w:r>
        <w:t xml:space="preserve">las dos sesiones se </w:t>
      </w:r>
      <w:r w:rsidR="004313B6">
        <w:t>impartían en un mismo</w:t>
      </w:r>
      <w:r>
        <w:t xml:space="preserve"> día.</w:t>
      </w:r>
    </w:p>
    <w:p w14:paraId="30C76282" w14:textId="5CFA4B14" w:rsidR="005142AB" w:rsidRDefault="005142AB" w:rsidP="00001FA0">
      <w:pPr>
        <w:jc w:val="both"/>
      </w:pPr>
      <w:r>
        <w:t>En el estado del sur, el testimonio del director de una escuela primaria rural refiere que las clases en este nivel en su escuela dependen del grado escolar. L</w:t>
      </w:r>
      <w:r w:rsidR="00472C5A">
        <w:t>os estudiantes</w:t>
      </w:r>
      <w:r>
        <w:t xml:space="preserve"> de primero y segundo </w:t>
      </w:r>
      <w:r w:rsidR="004313B6">
        <w:t>recib</w:t>
      </w:r>
      <w:r>
        <w:t xml:space="preserve">en dos sesiones por semana, mientras que </w:t>
      </w:r>
      <w:r w:rsidR="004313B6">
        <w:t xml:space="preserve">para las y los alumnos de </w:t>
      </w:r>
      <w:r>
        <w:t xml:space="preserve">tercero a sexto </w:t>
      </w:r>
      <w:r w:rsidR="004313B6">
        <w:t xml:space="preserve">grado </w:t>
      </w:r>
      <w:r>
        <w:t>suele ser únicamente una; las clases tienen una duración de entre 40 y 50 minutos.</w:t>
      </w:r>
    </w:p>
    <w:p w14:paraId="5C2D8091" w14:textId="77777777" w:rsidR="005142AB" w:rsidRDefault="005142AB" w:rsidP="00001FA0">
      <w:pPr>
        <w:jc w:val="both"/>
      </w:pPr>
      <w:r>
        <w:t>Se identificó mucha discrepancia entre los testimonios de los decisores a nivel federal. El informante de la SEP refiere que el número oficial de clases en el nivel primaria es de una por semana, mientas que en secundaria son dos frecuencias semanales. Sin embargo, éstas dependen de la cantidad de profesores disponibles, así como de la matrícula de alumnas y alumnos, y el número de grupos en cada escuela. La información anterior contrasta con el testimonio de uno de los informantes de la Secretaría de Salud, ya que asegura que únicamente se imparte una clase de educación física por semana.</w:t>
      </w:r>
    </w:p>
    <w:p w14:paraId="137F73FC" w14:textId="3213EBDE" w:rsidR="005142AB" w:rsidRDefault="005142AB" w:rsidP="00001FA0">
      <w:pPr>
        <w:pStyle w:val="Ttulo4"/>
        <w:jc w:val="both"/>
      </w:pPr>
      <w:r>
        <w:t xml:space="preserve">Alianzas comunitarias </w:t>
      </w:r>
    </w:p>
    <w:p w14:paraId="304FA378" w14:textId="7B7D313B" w:rsidR="005142AB" w:rsidRDefault="005142AB" w:rsidP="00001FA0">
      <w:pPr>
        <w:jc w:val="both"/>
      </w:pPr>
      <w:r w:rsidRPr="00784C70">
        <w:rPr>
          <w:b/>
          <w:i/>
        </w:rPr>
        <w:t>Alianzas locales</w:t>
      </w:r>
      <w:r w:rsidR="00784C70" w:rsidRPr="00784C70">
        <w:rPr>
          <w:b/>
          <w:i/>
        </w:rPr>
        <w:t xml:space="preserve">. </w:t>
      </w:r>
      <w:r>
        <w:t>En el estado del norte, existe una alianza entre SEP y el INDE - Instituto Estatal de Cultura Física y Deporte - para la prestación de cursos de capacitación. Los actores entrevistadores refirieron la existencia de iniciativas para el uso de espacios públicos como áreas para la implementación de las clases de educación física y alianzas entre SEP estatal y universidades para cursos de capacitación.</w:t>
      </w:r>
    </w:p>
    <w:p w14:paraId="603A0B14" w14:textId="77777777" w:rsidR="005142AB" w:rsidRDefault="005142AB" w:rsidP="00001FA0">
      <w:pPr>
        <w:jc w:val="both"/>
      </w:pPr>
      <w:r>
        <w:t>En un estado del centro se expresó la aceptación de la participación del sector privado para la mejora de la infraestructura o la adquisición de equipos. El sector escolar privado reporta organizar actividades extracurriculares para mejorar la comunidad (reforestación) y rentar espacios cuando la infraestructura escolar no es suficiente.</w:t>
      </w:r>
    </w:p>
    <w:p w14:paraId="04D7D4E8" w14:textId="091F1AF5" w:rsidR="005142AB" w:rsidRPr="00784C70" w:rsidRDefault="00784C70" w:rsidP="00001FA0">
      <w:pPr>
        <w:jc w:val="both"/>
        <w:rPr>
          <w:b/>
          <w:i/>
        </w:rPr>
      </w:pPr>
      <w:r>
        <w:rPr>
          <w:b/>
          <w:i/>
        </w:rPr>
        <w:lastRenderedPageBreak/>
        <w:t xml:space="preserve">Alianzas intersectoriales. </w:t>
      </w:r>
      <w:r w:rsidR="005142AB">
        <w:t>Un informante de la SEP destaca que es posible buscar actores que contribuyan con las escuelas de educación básica para resolver sus problemáticas. Por lo que se hace referencia al programa Escuelas al 100, en el que el sector educativo realiza convenios con ciertas instituciones privadas para poder operar dentro de los centros educativos.</w:t>
      </w:r>
      <w:r>
        <w:rPr>
          <w:b/>
          <w:i/>
        </w:rPr>
        <w:t xml:space="preserve"> </w:t>
      </w:r>
      <w:r w:rsidR="005142AB">
        <w:t>Refiere también que la participación de otros sectores es importante, pero reconoce particularmente que la visión de la CONADE no se articula con la propuesta pedagógica que busca el sector educativo. Sin embargo, no se descarta su contribución para mejorar la situación de la c</w:t>
      </w:r>
      <w:r w:rsidR="00472C5A">
        <w:t>l</w:t>
      </w:r>
      <w:r w:rsidR="005142AB">
        <w:t>ase de educación física.</w:t>
      </w:r>
    </w:p>
    <w:p w14:paraId="552314A5" w14:textId="77777777" w:rsidR="005142AB" w:rsidRDefault="005142AB" w:rsidP="00001FA0">
      <w:pPr>
        <w:jc w:val="both"/>
      </w:pPr>
      <w:r>
        <w:t>Así mismo, uno de los informantes del sector deportivo reconoce que los tres socios principales para promover una educación física de calidad son: la Secretaría de Educación Pública, la Secretaría de Salud y la Comisión Nacional para la Cultura Física y el Deporte. A su vez, uno de los informantes del sector salud refiere que una ruta de alianzas puede ser con empresas privadas relacionadas con la actividad física o el deporte. Entre las que se pueden considerar marcas comerciales de artículos deportivos.</w:t>
      </w:r>
    </w:p>
    <w:p w14:paraId="34DB11E0" w14:textId="431B4B21" w:rsidR="005142AB" w:rsidRDefault="005142AB" w:rsidP="00001FA0">
      <w:pPr>
        <w:jc w:val="both"/>
      </w:pPr>
      <w:r>
        <w:t xml:space="preserve">Entre los testimonios de la organización de la sociedad civil, se refiere también </w:t>
      </w:r>
      <w:r w:rsidR="004A3040">
        <w:t>la importancia de</w:t>
      </w:r>
      <w:r>
        <w:t xml:space="preserve"> la participación de la industria privada y la suma de esfuerzos con gobiernos estatales, Institutos Nacionales, e incluso instituciones de seguridad social en México. Lo anterior, con la finalidad de promover la educación física como un tema relevante para la sociedad.</w:t>
      </w:r>
    </w:p>
    <w:p w14:paraId="2EAF5630" w14:textId="36F34DA8" w:rsidR="005142AB" w:rsidRPr="00F6294F" w:rsidRDefault="005142AB" w:rsidP="00001FA0">
      <w:pPr>
        <w:pStyle w:val="Ttulo4"/>
        <w:jc w:val="both"/>
      </w:pPr>
      <w:r w:rsidRPr="00F6294F">
        <w:t xml:space="preserve">Seguimiento y garantía de la calidad </w:t>
      </w:r>
    </w:p>
    <w:p w14:paraId="2DA8CBCC" w14:textId="43A18A3D" w:rsidR="005142AB" w:rsidRPr="00F6294F" w:rsidRDefault="005142AB" w:rsidP="00001FA0">
      <w:pPr>
        <w:jc w:val="both"/>
        <w:rPr>
          <w:b/>
          <w:i/>
        </w:rPr>
      </w:pPr>
      <w:r w:rsidRPr="00F6294F">
        <w:rPr>
          <w:b/>
          <w:i/>
        </w:rPr>
        <w:t>Superv</w:t>
      </w:r>
      <w:r w:rsidR="00F6294F">
        <w:rPr>
          <w:b/>
          <w:i/>
        </w:rPr>
        <w:t>isores de los profesores de E</w:t>
      </w:r>
      <w:r w:rsidR="00FB796A">
        <w:rPr>
          <w:b/>
          <w:i/>
        </w:rPr>
        <w:t xml:space="preserve">ducación </w:t>
      </w:r>
      <w:r w:rsidR="00F6294F">
        <w:rPr>
          <w:b/>
          <w:i/>
        </w:rPr>
        <w:t>F</w:t>
      </w:r>
      <w:r w:rsidR="00FB796A">
        <w:rPr>
          <w:b/>
          <w:i/>
        </w:rPr>
        <w:t>ísica</w:t>
      </w:r>
      <w:r w:rsidR="00F6294F">
        <w:rPr>
          <w:b/>
          <w:i/>
        </w:rPr>
        <w:t xml:space="preserve">. </w:t>
      </w:r>
      <w:r>
        <w:t>En el estado del norte, se refirió que los supervisores no tienen formación especializada p</w:t>
      </w:r>
      <w:r w:rsidR="00FB796A">
        <w:t>ara impartir la asignatura de educación física</w:t>
      </w:r>
      <w:r>
        <w:t>. Mientras que, en los estados del centro, no se mencionó ningún aspecto referente a la formación profesional de estas figuras, pero si se expresó en la mayoría de los casos, que no aportan elementos para mejorar el d</w:t>
      </w:r>
      <w:r w:rsidR="00FB796A">
        <w:t>esempeño de los profesores de educación física</w:t>
      </w:r>
      <w:r>
        <w:t xml:space="preserve"> en el nivel básico. </w:t>
      </w:r>
    </w:p>
    <w:p w14:paraId="54B326D1" w14:textId="7902B343" w:rsidR="005142AB" w:rsidRDefault="00F6294F" w:rsidP="00001FA0">
      <w:pPr>
        <w:pStyle w:val="Ttulo4"/>
        <w:jc w:val="both"/>
      </w:pPr>
      <w:r>
        <w:t>I</w:t>
      </w:r>
      <w:r w:rsidR="005142AB">
        <w:t xml:space="preserve">nclusión </w:t>
      </w:r>
    </w:p>
    <w:p w14:paraId="25ECEA46" w14:textId="22B505D0" w:rsidR="005142AB" w:rsidRDefault="005142AB" w:rsidP="00001FA0">
      <w:pPr>
        <w:jc w:val="both"/>
      </w:pPr>
      <w:r w:rsidRPr="00F6294F">
        <w:rPr>
          <w:b/>
          <w:i/>
        </w:rPr>
        <w:t>Parti</w:t>
      </w:r>
      <w:r w:rsidR="00F6294F" w:rsidRPr="00F6294F">
        <w:rPr>
          <w:b/>
          <w:i/>
        </w:rPr>
        <w:t xml:space="preserve">cipación inclusiva de las niñas. </w:t>
      </w:r>
      <w:r>
        <w:t>Los profesores refieren al trabajo inclusivo mediante la modificación de normas y reglas del juego (equipos mixtos, sólo niñas pueden meter gol, etc.)</w:t>
      </w:r>
      <w:r w:rsidR="004A3040">
        <w:t>. Consideran muy importante que la inclusión sea considerada desde la legislación.</w:t>
      </w:r>
    </w:p>
    <w:p w14:paraId="0CE44B7C" w14:textId="206967D7" w:rsidR="005142AB" w:rsidRDefault="005142AB" w:rsidP="00001FA0">
      <w:pPr>
        <w:jc w:val="both"/>
      </w:pPr>
      <w:r>
        <w:t>Todos los docen</w:t>
      </w:r>
      <w:r w:rsidR="00FB796A">
        <w:t>tes de educación física</w:t>
      </w:r>
      <w:r>
        <w:t xml:space="preserve"> refieren que la participación inclusiva de las niñas dentro de las clases es un factor muy importante a tener en cuenta desde el diseño de las sesiones (planeación curricular).  Actualmente en la zona centro y norte del país, la participación de las niñas es similar a los niños. Se encuentran problemas con edades avanzadas (pubertad) y niñas/os con exceso de peso.</w:t>
      </w:r>
    </w:p>
    <w:p w14:paraId="3BE5792B" w14:textId="5C55A933" w:rsidR="005142AB" w:rsidRDefault="005142AB" w:rsidP="00001FA0">
      <w:pPr>
        <w:jc w:val="both"/>
      </w:pPr>
      <w:r>
        <w:t>Entre los informantes nacionales, existe una clara diferencia entre los informantes de las zonas centro y norte, donde las niñas participan de igual forma que los niños en l</w:t>
      </w:r>
      <w:r w:rsidR="00FB796A">
        <w:t>as actividades de la clase de educación física</w:t>
      </w:r>
      <w:r>
        <w:t>; y el sur, donde el contexto de las comunidades indígenas, los usos y costumbres que ellos tienen hacen que se dificulte esta participación.</w:t>
      </w:r>
    </w:p>
    <w:p w14:paraId="6D663CA3" w14:textId="2BE1BAFF" w:rsidR="005142AB" w:rsidRDefault="004A3040" w:rsidP="00001FA0">
      <w:pPr>
        <w:jc w:val="both"/>
      </w:pPr>
      <w:r>
        <w:t>Los informantes coinciden</w:t>
      </w:r>
      <w:r w:rsidR="005142AB">
        <w:t xml:space="preserve"> en que a tra</w:t>
      </w:r>
      <w:r w:rsidR="00FB796A">
        <w:t>vés de la educación física</w:t>
      </w:r>
      <w:r w:rsidR="005142AB">
        <w:t xml:space="preserve"> se incrementan los resultados de participación de las niñas.</w:t>
      </w:r>
    </w:p>
    <w:p w14:paraId="5C99936F" w14:textId="28FEF279" w:rsidR="005142AB" w:rsidRDefault="005142AB" w:rsidP="00001FA0">
      <w:pPr>
        <w:jc w:val="both"/>
      </w:pPr>
      <w:r w:rsidRPr="00F6294F">
        <w:rPr>
          <w:b/>
          <w:i/>
        </w:rPr>
        <w:t xml:space="preserve">Participación inclusiva de los niños con necesidades especiales </w:t>
      </w:r>
      <w:r w:rsidR="00FB796A">
        <w:t>Los docentes de educación física</w:t>
      </w:r>
      <w:r>
        <w:t xml:space="preserve"> </w:t>
      </w:r>
      <w:r w:rsidR="004A3040">
        <w:t xml:space="preserve">hacen referencia </w:t>
      </w:r>
      <w:r>
        <w:t xml:space="preserve">de forma general a la falta de capacitación y formación enfocada a mejorar la integración de niños/as con </w:t>
      </w:r>
      <w:r w:rsidR="004A3040">
        <w:t>necesidades especiales.</w:t>
      </w:r>
      <w:r>
        <w:t xml:space="preserve"> No obstante, los docentes realizan adaptaciones a los materiales y las actividades para que puedan realizar las sesiones. Los docentes de la zona sur refieren que la participación es diferente en cada persona, pero se manifiesta una participación inferior en los niños con </w:t>
      </w:r>
      <w:r w:rsidR="004A3040">
        <w:lastRenderedPageBreak/>
        <w:t xml:space="preserve">necesidades especiales </w:t>
      </w:r>
      <w:r>
        <w:t>(depende del contexto y la factibilidad de</w:t>
      </w:r>
      <w:r w:rsidR="004A3040">
        <w:t xml:space="preserve"> actuación de las personas). Refieren </w:t>
      </w:r>
      <w:r>
        <w:t>una gran falta de sensibilización y conocimiento al respecto.</w:t>
      </w:r>
    </w:p>
    <w:p w14:paraId="75FBC342" w14:textId="7F1C536E" w:rsidR="005142AB" w:rsidRDefault="005142AB" w:rsidP="00001FA0">
      <w:pPr>
        <w:jc w:val="both"/>
      </w:pPr>
      <w:r w:rsidRPr="00F6294F">
        <w:rPr>
          <w:b/>
          <w:i/>
        </w:rPr>
        <w:t>Participación inclusiva de los niños de pueblos originarios</w:t>
      </w:r>
      <w:r w:rsidR="00F6294F" w:rsidRPr="00F6294F">
        <w:rPr>
          <w:b/>
          <w:i/>
        </w:rPr>
        <w:t xml:space="preserve">. </w:t>
      </w:r>
      <w:r>
        <w:t>Los profesores de universidad refieren al uso de estrategias educativas para favorecer la inclusión de los alumnos/as (darles identidad, utilizar la figura del Guía). Además, se hace necesario personal especializado para ayudar a traducir las sesiones (se requieren miembros de la comunidad que conozcan ambos idiomas). Sin embargo, los informantes refieren de la existencia de poblaciones muy bloqueadas culturalmente donde no se permite el acercamiento.</w:t>
      </w:r>
    </w:p>
    <w:p w14:paraId="5555D740" w14:textId="104EAD57" w:rsidR="005142AB" w:rsidRDefault="005142AB" w:rsidP="00001FA0">
      <w:pPr>
        <w:jc w:val="both"/>
      </w:pPr>
      <w:r>
        <w:t xml:space="preserve">En grandes términos, </w:t>
      </w:r>
      <w:r w:rsidR="00FB796A">
        <w:t>los docentes de educación física</w:t>
      </w:r>
      <w:r>
        <w:t xml:space="preserve"> refieren a la falta de formación, materiales y capacitación con respecto a las poblaciones indígenas, donde la zona centro y norte no muestran importancia debido al reducido número de niños/as.</w:t>
      </w:r>
    </w:p>
    <w:p w14:paraId="1082BB81" w14:textId="77777777" w:rsidR="005142AB" w:rsidRDefault="005142AB" w:rsidP="00001FA0">
      <w:pPr>
        <w:jc w:val="both"/>
      </w:pPr>
      <w:r>
        <w:t>Informantes de la zona sur acreditan una falta de conciencia y aceptación por parte de la comunidad docente, donde se dan aspectos de marginación y exclusión social. Las estrategias que se llevan a cabo para incluir a los niños/as indígenas son mediante el uso y costumbres de las comunidades (teniendo muy en cuenta la diferenciación de género). Las experiencias indican que mediante juegos modificados y deportes adaptados se ha incrementado la participación.</w:t>
      </w:r>
    </w:p>
    <w:p w14:paraId="37F0E726" w14:textId="48E038CC" w:rsidR="005142AB" w:rsidRDefault="005142AB" w:rsidP="00001FA0">
      <w:pPr>
        <w:pStyle w:val="Ttulo4"/>
        <w:jc w:val="both"/>
      </w:pPr>
      <w:r>
        <w:t xml:space="preserve">Alfabetización física y protección y salvaguarda de la infancia </w:t>
      </w:r>
    </w:p>
    <w:p w14:paraId="2FE06065" w14:textId="77777777" w:rsidR="005142AB" w:rsidRDefault="005142AB" w:rsidP="00001FA0">
      <w:pPr>
        <w:jc w:val="both"/>
      </w:pPr>
      <w:r>
        <w:t xml:space="preserve">En el estado del norte, se hace referencia a que la EF es un medio para conocer el contexto de los niños y niñas que acuden a los planteles escolares. Se refirió que algunos provienen de situaciones de problemas familiares, drogadicción y prostitución. En contraste, en el estado del sur, el descontento general sobre la propuesta curricular, ha generado espacios de violencia y conflicto entre los propios maestros y decisores estatales, creando un ambiente de inseguridad y violencia que puede tener repercusiones en el alumnado. </w:t>
      </w:r>
    </w:p>
    <w:p w14:paraId="671345A5" w14:textId="77777777" w:rsidR="00493F4D" w:rsidRDefault="00493F4D" w:rsidP="00001FA0">
      <w:pPr>
        <w:jc w:val="both"/>
      </w:pPr>
    </w:p>
    <w:p w14:paraId="647B9A05" w14:textId="77777777" w:rsidR="00253EC2" w:rsidRPr="00F9414D" w:rsidRDefault="00253EC2" w:rsidP="00001FA0">
      <w:pPr>
        <w:pStyle w:val="Ttulo2"/>
        <w:jc w:val="both"/>
      </w:pPr>
      <w:bookmarkStart w:id="27" w:name="_Toc488398697"/>
      <w:r>
        <w:t>Fortalezas, oportunidades, debilidades y amenazas de la política actual de gobierno para la prestación de educación física</w:t>
      </w:r>
      <w:bookmarkStart w:id="28" w:name="_Toc478573429"/>
      <w:bookmarkEnd w:id="27"/>
    </w:p>
    <w:p w14:paraId="6E7465F1" w14:textId="77777777" w:rsidR="002A4B3D" w:rsidRDefault="00364E4C" w:rsidP="00001FA0">
      <w:pPr>
        <w:jc w:val="both"/>
        <w:rPr>
          <w:lang w:eastAsia="es-MX"/>
        </w:rPr>
      </w:pPr>
      <w:r>
        <w:rPr>
          <w:lang w:eastAsia="es-MX"/>
        </w:rPr>
        <w:t xml:space="preserve">La </w:t>
      </w:r>
      <w:r w:rsidR="00F6294F">
        <w:rPr>
          <w:lang w:eastAsia="es-MX"/>
        </w:rPr>
        <w:t>evaluación de diseño y de implementación</w:t>
      </w:r>
      <w:r w:rsidR="00F9414D">
        <w:rPr>
          <w:lang w:eastAsia="es-MX"/>
        </w:rPr>
        <w:t xml:space="preserve"> brindan u</w:t>
      </w:r>
      <w:r w:rsidR="00F6294F">
        <w:rPr>
          <w:lang w:eastAsia="es-MX"/>
        </w:rPr>
        <w:t>n</w:t>
      </w:r>
      <w:r w:rsidR="00F9414D">
        <w:rPr>
          <w:lang w:eastAsia="es-MX"/>
        </w:rPr>
        <w:t xml:space="preserve"> panorama en relación a las fortalezas, debilidades, oportunidades y amenazas para la prestación de educación física de calidad en el país, las cuales se encuentran resumidas en la Tabla </w:t>
      </w:r>
      <w:r w:rsidR="004A3040" w:rsidRPr="004A3040">
        <w:rPr>
          <w:lang w:eastAsia="es-MX"/>
        </w:rPr>
        <w:t>3</w:t>
      </w:r>
      <w:r w:rsidR="00F9414D">
        <w:rPr>
          <w:lang w:eastAsia="es-MX"/>
        </w:rPr>
        <w:t xml:space="preserve">. </w:t>
      </w:r>
    </w:p>
    <w:p w14:paraId="4777A88D" w14:textId="4FB26DD2" w:rsidR="002A4B3D" w:rsidRDefault="002A4B3D" w:rsidP="00001FA0">
      <w:pPr>
        <w:jc w:val="both"/>
        <w:rPr>
          <w:lang w:eastAsia="es-MX"/>
        </w:rPr>
      </w:pPr>
      <w:r>
        <w:rPr>
          <w:rFonts w:cs="Arial"/>
        </w:rPr>
        <w:t xml:space="preserve">De manera general, en México, </w:t>
      </w:r>
      <w:r>
        <w:rPr>
          <w:lang w:eastAsia="es-MX"/>
        </w:rPr>
        <w:t>la principal fortaleza identificada para la prestación de educación física de calidad es el reconocimiento de la importancia de la actividad física y el deporte para los niños en edad escolar en los distintos instrumentos de política revisados, como la Constitución, el Plan Nacional de Desarrollo, y los diferentes Programas Sectoriales. Esto a su vez, implica una barrera para la implementación de estrategias encaminadas hacia la educación física, ya que el concepto “educación física” no se considera por sí mismo en la mayoría de los instrumentos de política. En los pocos documentos donde se menciona el concepto, existen diversas nociones y definiciones del concepto, yendo desde un enfoque para la formación de deportistas, hasta abordajes completamente pedagógicos. Otra barrera la constituye el mismo Sistema Educativo Mexicano, en donde el énfasis se encuentra en el desarrollo de habilidades de lectura, escritura y matemáticas, dejando en segundo plano otras áreas, como la de Educación Física.</w:t>
      </w:r>
    </w:p>
    <w:p w14:paraId="548A10C6" w14:textId="77777777" w:rsidR="002A4B3D" w:rsidRDefault="002A4B3D" w:rsidP="00001FA0">
      <w:pPr>
        <w:jc w:val="both"/>
        <w:rPr>
          <w:lang w:eastAsia="es-MX"/>
        </w:rPr>
      </w:pPr>
    </w:p>
    <w:p w14:paraId="5A3E4647" w14:textId="06EDFD3A" w:rsidR="0016658F" w:rsidRDefault="0016658F" w:rsidP="00001FA0">
      <w:pPr>
        <w:jc w:val="both"/>
        <w:rPr>
          <w:lang w:eastAsia="es-MX"/>
        </w:rPr>
      </w:pPr>
      <w:r>
        <w:rPr>
          <w:lang w:eastAsia="es-MX"/>
        </w:rPr>
        <w:lastRenderedPageBreak/>
        <w:t>Dentro de las principales debilidades identificadas se encuentra una falta de coordinación y duplicidad de esfuerzos para la implementación de la educación física entre las instituciones involucradas, así como brechas importantes entre el diseño y la implementación del currículo de educación física. Las brechas son más marcadas en el sur de México, y en general son derivadas de la falta de suministro y capacitación de los profesionales en educación física y/o la falta de infraestructura, equipamiento y material para la prestación de educación física. La falta de capacitación en estrategias inclusivas para la implementación de educación física es generalizada en el país.</w:t>
      </w:r>
    </w:p>
    <w:p w14:paraId="043D73B3" w14:textId="00E18F78" w:rsidR="00F9414D" w:rsidRPr="00F9414D" w:rsidRDefault="00F9414D" w:rsidP="00001FA0">
      <w:pPr>
        <w:jc w:val="both"/>
        <w:rPr>
          <w:lang w:eastAsia="es-MX"/>
        </w:rPr>
        <w:sectPr w:rsidR="00F9414D" w:rsidRPr="00F9414D">
          <w:pgSz w:w="12240" w:h="15840"/>
          <w:pgMar w:top="1417" w:right="1701" w:bottom="1417" w:left="1701" w:header="708" w:footer="708" w:gutter="0"/>
          <w:cols w:space="708"/>
          <w:docGrid w:linePitch="360"/>
        </w:sectPr>
      </w:pPr>
      <w:r>
        <w:rPr>
          <w:lang w:eastAsia="es-MX"/>
        </w:rPr>
        <w:t>Asimismo, e</w:t>
      </w:r>
      <w:r w:rsidR="005348E5">
        <w:rPr>
          <w:lang w:eastAsia="es-MX"/>
        </w:rPr>
        <w:t>l proyecto cuenta con varias oportunidades que es necesario reconocer. La reciente emergencia nacional por la diabetes y la obesidad brindan un panorama político abierto para la implementación de estrategias para abordar los diferentes factores de riesgo que determinan estas condiciones, incluyendo los estilos d</w:t>
      </w:r>
      <w:r w:rsidR="00625D91">
        <w:rPr>
          <w:lang w:eastAsia="es-MX"/>
        </w:rPr>
        <w:t>e vida y la inactividad física</w:t>
      </w:r>
      <w:r w:rsidR="005348E5">
        <w:rPr>
          <w:lang w:eastAsia="es-MX"/>
        </w:rPr>
        <w:t>.</w:t>
      </w:r>
      <w:r w:rsidR="00625D91">
        <w:rPr>
          <w:lang w:eastAsia="es-MX"/>
        </w:rPr>
        <w:fldChar w:fldCharType="begin"/>
      </w:r>
      <w:r w:rsidR="00625D91">
        <w:rPr>
          <w:lang w:eastAsia="es-MX"/>
        </w:rPr>
        <w:instrText xml:space="preserve"> ADDIN EN.CITE &lt;EndNote&gt;&lt;Cite&gt;&lt;Year&gt;2016&lt;/Year&gt;&lt;RecNum&gt;1405&lt;/RecNum&gt;&lt;DisplayText&gt;&lt;style face="superscript"&gt;6&lt;/style&gt;&lt;/DisplayText&gt;&lt;record&gt;&lt;rec-number&gt;1405&lt;/rec-number&gt;&lt;foreign-keys&gt;&lt;key app="EN" db-id="92fx95tf8ffdrjeef5u5zexqdssx92epx5az" timestamp="1500414836"&gt;1405&lt;/key&gt;&lt;/foreign-keys&gt;&lt;ref-type name="Book"&gt;6&lt;/ref-type&gt;&lt;contributors&gt;&lt;/contributors&gt;&lt;titles&gt;&lt;title&gt;Emite la Secretaría de Salud emergencia epidemiológica por diabetes mellitus y obesidad&lt;/title&gt;&lt;/titles&gt;&lt;dates&gt;&lt;year&gt;2016&lt;/year&gt;&lt;/dates&gt;&lt;pub-location&gt;Ciudad de Mexico&lt;/pub-location&gt;&lt;publisher&gt;Secretaría de Salud&lt;/publisher&gt;&lt;accession-num&gt;27475266&lt;/accession-num&gt;&lt;urls&gt;&lt;/urls&gt;&lt;/record&gt;&lt;/Cite&gt;&lt;/EndNote&gt;</w:instrText>
      </w:r>
      <w:r w:rsidR="00625D91">
        <w:rPr>
          <w:lang w:eastAsia="es-MX"/>
        </w:rPr>
        <w:fldChar w:fldCharType="separate"/>
      </w:r>
      <w:r w:rsidR="00625D91" w:rsidRPr="00625D91">
        <w:rPr>
          <w:noProof/>
          <w:vertAlign w:val="superscript"/>
          <w:lang w:eastAsia="es-MX"/>
        </w:rPr>
        <w:t>6</w:t>
      </w:r>
      <w:r w:rsidR="00625D91">
        <w:rPr>
          <w:lang w:eastAsia="es-MX"/>
        </w:rPr>
        <w:fldChar w:fldCharType="end"/>
      </w:r>
      <w:r w:rsidR="005348E5">
        <w:rPr>
          <w:lang w:eastAsia="es-MX"/>
        </w:rPr>
        <w:t xml:space="preserve"> Además, e</w:t>
      </w:r>
      <w:r>
        <w:rPr>
          <w:lang w:eastAsia="es-MX"/>
        </w:rPr>
        <w:t xml:space="preserve">ste proyecto piloto promovido por la UNESCO representa una oportunidad invaluable para el diseño de una política de </w:t>
      </w:r>
      <w:r w:rsidR="00FB796A">
        <w:rPr>
          <w:lang w:eastAsia="es-MX"/>
        </w:rPr>
        <w:t>educación física de calidad</w:t>
      </w:r>
      <w:r>
        <w:rPr>
          <w:lang w:eastAsia="es-MX"/>
        </w:rPr>
        <w:t xml:space="preserve"> acorde con las necesidades de la población infantil mexicana.</w:t>
      </w:r>
      <w:r w:rsidR="005348E5">
        <w:rPr>
          <w:lang w:eastAsia="es-MX"/>
        </w:rPr>
        <w:t xml:space="preserve"> </w:t>
      </w:r>
      <w:r w:rsidR="00364E4C">
        <w:rPr>
          <w:lang w:eastAsia="es-MX"/>
        </w:rPr>
        <w:t xml:space="preserve">Finalmente, la principal amenaza para la prestación de educación física de calidad en México consiste en </w:t>
      </w:r>
      <w:r>
        <w:rPr>
          <w:lang w:eastAsia="es-MX"/>
        </w:rPr>
        <w:t xml:space="preserve">la falta de </w:t>
      </w:r>
      <w:r w:rsidR="005348E5">
        <w:rPr>
          <w:lang w:eastAsia="es-MX"/>
        </w:rPr>
        <w:t>reconocimiento d</w:t>
      </w:r>
      <w:r w:rsidR="00FB796A">
        <w:rPr>
          <w:lang w:eastAsia="es-MX"/>
        </w:rPr>
        <w:t>e la labor del profesional de educación física</w:t>
      </w:r>
      <w:r w:rsidR="005348E5">
        <w:rPr>
          <w:lang w:eastAsia="es-MX"/>
        </w:rPr>
        <w:t xml:space="preserve"> en la formación de los estudiantes mexicanos y de </w:t>
      </w:r>
      <w:r>
        <w:rPr>
          <w:lang w:eastAsia="es-MX"/>
        </w:rPr>
        <w:t xml:space="preserve">posicionamiento de la asignatura de </w:t>
      </w:r>
      <w:r w:rsidR="00FB796A">
        <w:rPr>
          <w:lang w:eastAsia="es-MX"/>
        </w:rPr>
        <w:t>educación física</w:t>
      </w:r>
      <w:r>
        <w:rPr>
          <w:lang w:eastAsia="es-MX"/>
        </w:rPr>
        <w:t xml:space="preserve"> dentro de</w:t>
      </w:r>
      <w:r w:rsidR="00364E4C">
        <w:rPr>
          <w:lang w:eastAsia="es-MX"/>
        </w:rPr>
        <w:t>l currículo</w:t>
      </w:r>
      <w:r w:rsidR="005348E5">
        <w:rPr>
          <w:lang w:eastAsia="es-MX"/>
        </w:rPr>
        <w:t xml:space="preserve"> en las prioridades de directivos escolares y tomadores de decisión estatales y federales, y la </w:t>
      </w:r>
      <w:r>
        <w:rPr>
          <w:lang w:eastAsia="es-MX"/>
        </w:rPr>
        <w:t>agenda política del país</w:t>
      </w:r>
      <w:r w:rsidR="005348E5">
        <w:rPr>
          <w:lang w:eastAsia="es-MX"/>
        </w:rPr>
        <w:t>.</w:t>
      </w:r>
    </w:p>
    <w:bookmarkEnd w:id="28"/>
    <w:p w14:paraId="448C403E" w14:textId="6FA5B08B" w:rsidR="00253EC2" w:rsidRPr="00253EC2" w:rsidRDefault="004A3040" w:rsidP="00EB4F7E">
      <w:pPr>
        <w:pStyle w:val="Sinespaciado"/>
        <w:rPr>
          <w:rFonts w:eastAsia="Times New Roman"/>
          <w:lang w:eastAsia="es-MX"/>
        </w:rPr>
      </w:pPr>
      <w:r w:rsidRPr="004A3040">
        <w:rPr>
          <w:rFonts w:eastAsia="Times New Roman"/>
          <w:b/>
          <w:lang w:eastAsia="es-MX"/>
        </w:rPr>
        <w:lastRenderedPageBreak/>
        <w:t>Tabla 3</w:t>
      </w:r>
      <w:r w:rsidR="00EB4F7E" w:rsidRPr="004A3040">
        <w:rPr>
          <w:rFonts w:eastAsia="Times New Roman"/>
          <w:b/>
          <w:lang w:eastAsia="es-MX"/>
        </w:rPr>
        <w:t>.</w:t>
      </w:r>
      <w:r w:rsidR="00EB4F7E" w:rsidRPr="00253EC2">
        <w:rPr>
          <w:rFonts w:eastAsia="Times New Roman"/>
          <w:lang w:eastAsia="es-MX"/>
        </w:rPr>
        <w:t xml:space="preserve"> Fortalezas, oportunidades, debilidades y amenazas de la política actual de gobierno para la prestación de Educación Física de Calidad</w:t>
      </w:r>
    </w:p>
    <w:tbl>
      <w:tblPr>
        <w:tblStyle w:val="Tablaconcuadrcula1"/>
        <w:tblpPr w:leftFromText="141" w:rightFromText="141" w:vertAnchor="page" w:horzAnchor="margin" w:tblpXSpec="center" w:tblpY="1996"/>
        <w:tblW w:w="14879" w:type="dxa"/>
        <w:tblLook w:val="04A0" w:firstRow="1" w:lastRow="0" w:firstColumn="1" w:lastColumn="0" w:noHBand="0" w:noVBand="1"/>
      </w:tblPr>
      <w:tblGrid>
        <w:gridCol w:w="1696"/>
        <w:gridCol w:w="3295"/>
        <w:gridCol w:w="3296"/>
        <w:gridCol w:w="3296"/>
        <w:gridCol w:w="3296"/>
      </w:tblGrid>
      <w:tr w:rsidR="00EB4F7E" w:rsidRPr="00493F4D" w14:paraId="53314E52" w14:textId="77777777" w:rsidTr="00B14152">
        <w:trPr>
          <w:trHeight w:val="331"/>
        </w:trPr>
        <w:tc>
          <w:tcPr>
            <w:tcW w:w="1696" w:type="dxa"/>
            <w:shd w:val="clear" w:color="auto" w:fill="7B881D"/>
            <w:vAlign w:val="center"/>
          </w:tcPr>
          <w:p w14:paraId="5389566D" w14:textId="77777777" w:rsidR="00EB4F7E" w:rsidRPr="00493F4D" w:rsidRDefault="00EB4F7E" w:rsidP="00B14152">
            <w:pPr>
              <w:pStyle w:val="Sinespaciado"/>
              <w:jc w:val="center"/>
              <w:rPr>
                <w:sz w:val="18"/>
                <w:szCs w:val="18"/>
              </w:rPr>
            </w:pPr>
            <w:r w:rsidRPr="00493F4D">
              <w:rPr>
                <w:sz w:val="18"/>
                <w:szCs w:val="18"/>
              </w:rPr>
              <w:t>Principio de EFC</w:t>
            </w:r>
          </w:p>
        </w:tc>
        <w:tc>
          <w:tcPr>
            <w:tcW w:w="3295" w:type="dxa"/>
            <w:shd w:val="clear" w:color="auto" w:fill="7B881D"/>
            <w:vAlign w:val="center"/>
          </w:tcPr>
          <w:p w14:paraId="56C56D83" w14:textId="77777777" w:rsidR="00EB4F7E" w:rsidRPr="00493F4D" w:rsidRDefault="00EB4F7E" w:rsidP="00B14152">
            <w:pPr>
              <w:pStyle w:val="Sinespaciado"/>
              <w:jc w:val="center"/>
              <w:rPr>
                <w:sz w:val="18"/>
                <w:szCs w:val="18"/>
              </w:rPr>
            </w:pPr>
            <w:r w:rsidRPr="00493F4D">
              <w:rPr>
                <w:sz w:val="18"/>
                <w:szCs w:val="18"/>
              </w:rPr>
              <w:t>Fortalezas</w:t>
            </w:r>
          </w:p>
        </w:tc>
        <w:tc>
          <w:tcPr>
            <w:tcW w:w="3296" w:type="dxa"/>
            <w:shd w:val="clear" w:color="auto" w:fill="7B881D"/>
            <w:vAlign w:val="center"/>
          </w:tcPr>
          <w:p w14:paraId="6F07133A" w14:textId="77777777" w:rsidR="00EB4F7E" w:rsidRPr="00493F4D" w:rsidRDefault="00EB4F7E" w:rsidP="00B14152">
            <w:pPr>
              <w:pStyle w:val="Sinespaciado"/>
              <w:jc w:val="center"/>
              <w:rPr>
                <w:sz w:val="18"/>
                <w:szCs w:val="18"/>
              </w:rPr>
            </w:pPr>
            <w:r w:rsidRPr="00493F4D">
              <w:rPr>
                <w:sz w:val="18"/>
                <w:szCs w:val="18"/>
              </w:rPr>
              <w:t>Oportunidades</w:t>
            </w:r>
          </w:p>
        </w:tc>
        <w:tc>
          <w:tcPr>
            <w:tcW w:w="3296" w:type="dxa"/>
            <w:shd w:val="clear" w:color="auto" w:fill="7B881D"/>
            <w:vAlign w:val="center"/>
          </w:tcPr>
          <w:p w14:paraId="7D7993B3" w14:textId="77777777" w:rsidR="00EB4F7E" w:rsidRPr="00493F4D" w:rsidRDefault="00EB4F7E" w:rsidP="00B14152">
            <w:pPr>
              <w:pStyle w:val="Sinespaciado"/>
              <w:jc w:val="center"/>
              <w:rPr>
                <w:sz w:val="18"/>
                <w:szCs w:val="18"/>
              </w:rPr>
            </w:pPr>
            <w:r w:rsidRPr="00493F4D">
              <w:rPr>
                <w:sz w:val="18"/>
                <w:szCs w:val="18"/>
              </w:rPr>
              <w:t>Debilidades</w:t>
            </w:r>
          </w:p>
        </w:tc>
        <w:tc>
          <w:tcPr>
            <w:tcW w:w="3296" w:type="dxa"/>
            <w:shd w:val="clear" w:color="auto" w:fill="7B881D"/>
            <w:vAlign w:val="center"/>
          </w:tcPr>
          <w:p w14:paraId="3C242F24" w14:textId="77777777" w:rsidR="00EB4F7E" w:rsidRPr="00493F4D" w:rsidRDefault="00EB4F7E" w:rsidP="00B14152">
            <w:pPr>
              <w:pStyle w:val="Sinespaciado"/>
              <w:jc w:val="center"/>
              <w:rPr>
                <w:sz w:val="18"/>
                <w:szCs w:val="18"/>
              </w:rPr>
            </w:pPr>
            <w:r w:rsidRPr="00493F4D">
              <w:rPr>
                <w:sz w:val="18"/>
                <w:szCs w:val="18"/>
              </w:rPr>
              <w:t>Amenazas</w:t>
            </w:r>
          </w:p>
        </w:tc>
      </w:tr>
      <w:tr w:rsidR="00EB4F7E" w:rsidRPr="00493F4D" w14:paraId="798CAEF5" w14:textId="77777777" w:rsidTr="008F7458">
        <w:tc>
          <w:tcPr>
            <w:tcW w:w="1696" w:type="dxa"/>
            <w:vAlign w:val="center"/>
          </w:tcPr>
          <w:p w14:paraId="25967C41" w14:textId="77777777" w:rsidR="00EB4F7E" w:rsidRPr="00493F4D" w:rsidRDefault="00EB4F7E" w:rsidP="008F7458">
            <w:pPr>
              <w:pStyle w:val="Sinespaciado"/>
              <w:rPr>
                <w:sz w:val="18"/>
                <w:szCs w:val="18"/>
              </w:rPr>
            </w:pPr>
            <w:r w:rsidRPr="00493F4D">
              <w:rPr>
                <w:sz w:val="18"/>
                <w:szCs w:val="18"/>
              </w:rPr>
              <w:t>Instalaciones, equipamiento y recursos</w:t>
            </w:r>
          </w:p>
        </w:tc>
        <w:tc>
          <w:tcPr>
            <w:tcW w:w="3295" w:type="dxa"/>
            <w:vAlign w:val="center"/>
          </w:tcPr>
          <w:p w14:paraId="192982A3" w14:textId="77777777" w:rsidR="00EB4F7E" w:rsidRPr="00493F4D" w:rsidRDefault="00EB4F7E" w:rsidP="008F7458">
            <w:pPr>
              <w:pStyle w:val="Sinespaciado"/>
              <w:rPr>
                <w:i/>
                <w:sz w:val="18"/>
                <w:szCs w:val="18"/>
              </w:rPr>
            </w:pPr>
            <w:r w:rsidRPr="00493F4D">
              <w:rPr>
                <w:sz w:val="18"/>
                <w:szCs w:val="18"/>
              </w:rPr>
              <w:t>- La Constitución (Art. 3) garantiza la calidad de los materiales y la infraestructura educativa.</w:t>
            </w:r>
          </w:p>
          <w:p w14:paraId="68856374" w14:textId="77777777" w:rsidR="00EB4F7E" w:rsidRPr="00493F4D" w:rsidRDefault="00EB4F7E" w:rsidP="008F7458">
            <w:pPr>
              <w:pStyle w:val="Sinespaciado"/>
              <w:rPr>
                <w:sz w:val="18"/>
                <w:szCs w:val="18"/>
              </w:rPr>
            </w:pPr>
            <w:r w:rsidRPr="00493F4D">
              <w:rPr>
                <w:sz w:val="18"/>
                <w:szCs w:val="18"/>
              </w:rPr>
              <w:t>- En políticas de diferentes sectores (SEP, CONADE) se reconoce la importancia de modernizar la infraestructura.</w:t>
            </w:r>
          </w:p>
          <w:p w14:paraId="60455AD7" w14:textId="77777777" w:rsidR="00EB4F7E" w:rsidRPr="00493F4D" w:rsidRDefault="00EB4F7E" w:rsidP="008F7458">
            <w:pPr>
              <w:pStyle w:val="Sinespaciado"/>
              <w:rPr>
                <w:sz w:val="18"/>
                <w:szCs w:val="18"/>
              </w:rPr>
            </w:pPr>
            <w:r w:rsidRPr="00493F4D">
              <w:rPr>
                <w:sz w:val="18"/>
                <w:szCs w:val="18"/>
              </w:rPr>
              <w:t xml:space="preserve">- Existen programas como </w:t>
            </w:r>
            <w:r w:rsidRPr="00493F4D">
              <w:rPr>
                <w:i/>
                <w:sz w:val="18"/>
                <w:szCs w:val="18"/>
              </w:rPr>
              <w:t>Escuela al 100.</w:t>
            </w:r>
          </w:p>
        </w:tc>
        <w:tc>
          <w:tcPr>
            <w:tcW w:w="3296" w:type="dxa"/>
            <w:vAlign w:val="center"/>
          </w:tcPr>
          <w:p w14:paraId="5FBAD40D" w14:textId="77777777" w:rsidR="00EB4F7E" w:rsidRPr="00493F4D" w:rsidRDefault="00EB4F7E" w:rsidP="008F7458">
            <w:pPr>
              <w:pStyle w:val="Sinespaciado"/>
              <w:rPr>
                <w:sz w:val="18"/>
                <w:szCs w:val="18"/>
              </w:rPr>
            </w:pPr>
            <w:r w:rsidRPr="00493F4D">
              <w:rPr>
                <w:sz w:val="18"/>
                <w:szCs w:val="18"/>
              </w:rPr>
              <w:t xml:space="preserve">- Gestión y administración eficaz de </w:t>
            </w:r>
            <w:r w:rsidRPr="00493F4D">
              <w:rPr>
                <w:i/>
                <w:sz w:val="18"/>
                <w:szCs w:val="18"/>
              </w:rPr>
              <w:t>Cuotas voluntarias de padres de familia.</w:t>
            </w:r>
          </w:p>
        </w:tc>
        <w:tc>
          <w:tcPr>
            <w:tcW w:w="3296" w:type="dxa"/>
            <w:vAlign w:val="center"/>
          </w:tcPr>
          <w:p w14:paraId="1D65F0C9" w14:textId="77777777" w:rsidR="00EB4F7E" w:rsidRPr="00493F4D" w:rsidRDefault="00EB4F7E" w:rsidP="008F7458">
            <w:pPr>
              <w:pStyle w:val="Sinespaciado"/>
              <w:rPr>
                <w:sz w:val="18"/>
                <w:szCs w:val="18"/>
              </w:rPr>
            </w:pPr>
            <w:r w:rsidRPr="00493F4D">
              <w:rPr>
                <w:sz w:val="18"/>
                <w:szCs w:val="18"/>
              </w:rPr>
              <w:t>- Estándares mínimos de infraestructura escolar inexistentes</w:t>
            </w:r>
          </w:p>
          <w:p w14:paraId="6AD2FE5F" w14:textId="77777777" w:rsidR="00EB4F7E" w:rsidRPr="00493F4D" w:rsidRDefault="00EB4F7E" w:rsidP="008F7458">
            <w:pPr>
              <w:pStyle w:val="Sinespaciado"/>
              <w:rPr>
                <w:sz w:val="18"/>
                <w:szCs w:val="18"/>
              </w:rPr>
            </w:pPr>
            <w:r w:rsidRPr="00493F4D">
              <w:rPr>
                <w:sz w:val="18"/>
                <w:szCs w:val="18"/>
              </w:rPr>
              <w:t>- Las escuelas públicas no cuentan con presupuesto para infraestructura.</w:t>
            </w:r>
          </w:p>
          <w:p w14:paraId="3B757AEC" w14:textId="77777777" w:rsidR="00EB4F7E" w:rsidRPr="00493F4D" w:rsidRDefault="00EB4F7E" w:rsidP="008F7458">
            <w:pPr>
              <w:pStyle w:val="Sinespaciado"/>
              <w:rPr>
                <w:sz w:val="18"/>
                <w:szCs w:val="18"/>
              </w:rPr>
            </w:pPr>
            <w:r w:rsidRPr="00493F4D">
              <w:rPr>
                <w:i/>
                <w:sz w:val="18"/>
                <w:szCs w:val="18"/>
              </w:rPr>
              <w:t>- Escuelas al 100</w:t>
            </w:r>
            <w:r w:rsidRPr="00493F4D">
              <w:rPr>
                <w:sz w:val="18"/>
                <w:szCs w:val="18"/>
              </w:rPr>
              <w:t xml:space="preserve"> tiene como última prioridad el desarrollo de infraestructura para áreas deportivas o recreativas.</w:t>
            </w:r>
          </w:p>
          <w:p w14:paraId="24F985AE" w14:textId="77777777" w:rsidR="00EB4F7E" w:rsidRPr="00493F4D" w:rsidRDefault="00EB4F7E" w:rsidP="008F7458">
            <w:pPr>
              <w:pStyle w:val="Sinespaciado"/>
              <w:rPr>
                <w:i/>
                <w:sz w:val="18"/>
                <w:szCs w:val="18"/>
              </w:rPr>
            </w:pPr>
            <w:r w:rsidRPr="00493F4D">
              <w:rPr>
                <w:sz w:val="18"/>
                <w:szCs w:val="18"/>
              </w:rPr>
              <w:t xml:space="preserve">- Distribución desigual de los recursos </w:t>
            </w:r>
            <w:r w:rsidRPr="00493F4D">
              <w:rPr>
                <w:i/>
                <w:sz w:val="18"/>
                <w:szCs w:val="18"/>
              </w:rPr>
              <w:t>(inequidad).</w:t>
            </w:r>
          </w:p>
          <w:p w14:paraId="138A24CD" w14:textId="77777777" w:rsidR="00EB4F7E" w:rsidRPr="00493F4D" w:rsidRDefault="00EB4F7E" w:rsidP="008F7458">
            <w:pPr>
              <w:pStyle w:val="Sinespaciado"/>
              <w:rPr>
                <w:sz w:val="18"/>
                <w:szCs w:val="18"/>
              </w:rPr>
            </w:pPr>
            <w:r w:rsidRPr="00493F4D">
              <w:rPr>
                <w:sz w:val="18"/>
                <w:szCs w:val="18"/>
              </w:rPr>
              <w:t>- Debilidad funcional de la CONADE en la implementación del Programa Nacional de Cultura Física y Deporte 2014-2018.</w:t>
            </w:r>
          </w:p>
          <w:p w14:paraId="35B295FA" w14:textId="77777777" w:rsidR="00EB4F7E" w:rsidRPr="00493F4D" w:rsidRDefault="00EB4F7E" w:rsidP="008F7458">
            <w:pPr>
              <w:pStyle w:val="Sinespaciado"/>
              <w:rPr>
                <w:sz w:val="18"/>
                <w:szCs w:val="18"/>
              </w:rPr>
            </w:pPr>
            <w:r w:rsidRPr="00493F4D">
              <w:rPr>
                <w:sz w:val="18"/>
                <w:szCs w:val="18"/>
              </w:rPr>
              <w:t>- Heterogeneidad en los contextos rural/urbano, estatal/federal, público/privado.</w:t>
            </w:r>
          </w:p>
        </w:tc>
        <w:tc>
          <w:tcPr>
            <w:tcW w:w="3296" w:type="dxa"/>
            <w:vAlign w:val="center"/>
          </w:tcPr>
          <w:p w14:paraId="1F3078EE" w14:textId="77777777" w:rsidR="00EB4F7E" w:rsidRPr="00493F4D" w:rsidRDefault="00EB4F7E" w:rsidP="008F7458">
            <w:pPr>
              <w:pStyle w:val="Sinespaciado"/>
              <w:rPr>
                <w:sz w:val="18"/>
                <w:szCs w:val="18"/>
              </w:rPr>
            </w:pPr>
            <w:r w:rsidRPr="00493F4D">
              <w:rPr>
                <w:sz w:val="18"/>
                <w:szCs w:val="18"/>
              </w:rPr>
              <w:t>- Reducción de los recursos destinados a educación en el Presupuesto de Egresos de la Federación 2017.</w:t>
            </w:r>
          </w:p>
          <w:p w14:paraId="219C0586" w14:textId="77777777" w:rsidR="00EB4F7E" w:rsidRPr="00493F4D" w:rsidRDefault="00EB4F7E" w:rsidP="008F7458">
            <w:pPr>
              <w:pStyle w:val="Sinespaciado"/>
              <w:rPr>
                <w:sz w:val="18"/>
                <w:szCs w:val="18"/>
              </w:rPr>
            </w:pPr>
            <w:r w:rsidRPr="00493F4D">
              <w:rPr>
                <w:sz w:val="18"/>
                <w:szCs w:val="18"/>
              </w:rPr>
              <w:t xml:space="preserve">- Falta de posicionamiento de la educación física en las prioridades del </w:t>
            </w:r>
            <w:r w:rsidRPr="00493F4D">
              <w:rPr>
                <w:i/>
                <w:sz w:val="18"/>
                <w:szCs w:val="18"/>
              </w:rPr>
              <w:t>Consejo Técnico Escolar</w:t>
            </w:r>
            <w:r w:rsidRPr="00493F4D">
              <w:rPr>
                <w:sz w:val="18"/>
                <w:szCs w:val="18"/>
              </w:rPr>
              <w:t xml:space="preserve"> y </w:t>
            </w:r>
            <w:r w:rsidRPr="00493F4D">
              <w:rPr>
                <w:i/>
                <w:sz w:val="18"/>
                <w:szCs w:val="18"/>
              </w:rPr>
              <w:t>Asociaciones de Padres de Familia.</w:t>
            </w:r>
          </w:p>
        </w:tc>
      </w:tr>
      <w:tr w:rsidR="00EB4F7E" w:rsidRPr="00493F4D" w14:paraId="339C3257" w14:textId="77777777" w:rsidTr="008F7458">
        <w:trPr>
          <w:trHeight w:val="540"/>
        </w:trPr>
        <w:tc>
          <w:tcPr>
            <w:tcW w:w="1696" w:type="dxa"/>
            <w:vAlign w:val="center"/>
          </w:tcPr>
          <w:p w14:paraId="2520DF92" w14:textId="77777777" w:rsidR="00EB4F7E" w:rsidRPr="00493F4D" w:rsidRDefault="00EB4F7E" w:rsidP="008F7458">
            <w:pPr>
              <w:pStyle w:val="Sinespaciado"/>
              <w:rPr>
                <w:sz w:val="18"/>
                <w:szCs w:val="18"/>
              </w:rPr>
            </w:pPr>
            <w:r w:rsidRPr="00493F4D">
              <w:rPr>
                <w:sz w:val="18"/>
                <w:szCs w:val="18"/>
              </w:rPr>
              <w:t>Formación, suministro y desarrollo del profesorado</w:t>
            </w:r>
          </w:p>
        </w:tc>
        <w:tc>
          <w:tcPr>
            <w:tcW w:w="3295" w:type="dxa"/>
            <w:vAlign w:val="center"/>
          </w:tcPr>
          <w:p w14:paraId="792DB389" w14:textId="77777777" w:rsidR="00EB4F7E" w:rsidRPr="00493F4D" w:rsidRDefault="00EB4F7E" w:rsidP="008F7458">
            <w:pPr>
              <w:pStyle w:val="Sinespaciado"/>
              <w:rPr>
                <w:sz w:val="18"/>
                <w:szCs w:val="18"/>
              </w:rPr>
            </w:pPr>
            <w:r w:rsidRPr="00493F4D">
              <w:rPr>
                <w:sz w:val="18"/>
                <w:szCs w:val="18"/>
              </w:rPr>
              <w:t>- La Constitución (Art. 3) garantiza la idoneidad de los docentes y directivos garanticen el máximo logro de aprendizaje de los educandos …”.</w:t>
            </w:r>
          </w:p>
          <w:p w14:paraId="694D8441" w14:textId="77777777" w:rsidR="00EB4F7E" w:rsidRPr="00493F4D" w:rsidRDefault="00EB4F7E" w:rsidP="008F7458">
            <w:pPr>
              <w:pStyle w:val="Sinespaciado"/>
              <w:rPr>
                <w:i/>
                <w:sz w:val="18"/>
                <w:szCs w:val="18"/>
              </w:rPr>
            </w:pPr>
          </w:p>
          <w:p w14:paraId="5DD7AA9F" w14:textId="77777777" w:rsidR="00EB4F7E" w:rsidRPr="00493F4D" w:rsidRDefault="00EB4F7E" w:rsidP="008F7458">
            <w:pPr>
              <w:pStyle w:val="Sinespaciado"/>
              <w:rPr>
                <w:sz w:val="18"/>
                <w:szCs w:val="18"/>
              </w:rPr>
            </w:pPr>
            <w:r w:rsidRPr="00493F4D">
              <w:rPr>
                <w:sz w:val="18"/>
                <w:szCs w:val="18"/>
              </w:rPr>
              <w:t>-Gran oferta de programas de nivel superior orientados a la cultura física y/o educación física.</w:t>
            </w:r>
          </w:p>
        </w:tc>
        <w:tc>
          <w:tcPr>
            <w:tcW w:w="3296" w:type="dxa"/>
            <w:vAlign w:val="center"/>
          </w:tcPr>
          <w:p w14:paraId="35B97D04" w14:textId="77777777" w:rsidR="00EB4F7E" w:rsidRPr="00493F4D" w:rsidRDefault="00EB4F7E" w:rsidP="008F7458">
            <w:pPr>
              <w:pStyle w:val="Sinespaciado"/>
              <w:rPr>
                <w:sz w:val="18"/>
                <w:szCs w:val="18"/>
              </w:rPr>
            </w:pPr>
            <w:r w:rsidRPr="00493F4D">
              <w:rPr>
                <w:sz w:val="18"/>
                <w:szCs w:val="18"/>
              </w:rPr>
              <w:t xml:space="preserve">- Existen organismos, parámetros e indicadores asociados a la acreditación y evaluación de los programas curriculares vinculados con la formación del profesorado para la prestación de la EF. </w:t>
            </w:r>
          </w:p>
          <w:p w14:paraId="27FDC178" w14:textId="77777777" w:rsidR="00EB4F7E" w:rsidRPr="00493F4D" w:rsidRDefault="00EB4F7E" w:rsidP="008F7458">
            <w:pPr>
              <w:pStyle w:val="Sinespaciado"/>
              <w:rPr>
                <w:sz w:val="18"/>
                <w:szCs w:val="18"/>
              </w:rPr>
            </w:pPr>
            <w:r w:rsidRPr="00493F4D">
              <w:rPr>
                <w:sz w:val="18"/>
                <w:szCs w:val="18"/>
              </w:rPr>
              <w:t>- El Servicio Profesional Docente cuenta con una estructura establecida para la oferta de cursos de capacitación</w:t>
            </w:r>
          </w:p>
          <w:p w14:paraId="4CF3E937" w14:textId="77777777" w:rsidR="00EB4F7E" w:rsidRPr="00493F4D" w:rsidRDefault="00EB4F7E" w:rsidP="008F7458">
            <w:pPr>
              <w:pStyle w:val="Sinespaciado"/>
              <w:rPr>
                <w:sz w:val="18"/>
                <w:szCs w:val="18"/>
              </w:rPr>
            </w:pPr>
            <w:r w:rsidRPr="00493F4D">
              <w:rPr>
                <w:sz w:val="18"/>
                <w:szCs w:val="18"/>
              </w:rPr>
              <w:t>- El número de plazas otorgadas para profesores de EF por parte de la SEP no es suficiente para cubrir la totalidad de escuelas</w:t>
            </w:r>
          </w:p>
        </w:tc>
        <w:tc>
          <w:tcPr>
            <w:tcW w:w="3296" w:type="dxa"/>
            <w:vAlign w:val="center"/>
          </w:tcPr>
          <w:p w14:paraId="4446CDE7" w14:textId="77777777" w:rsidR="00EB4F7E" w:rsidRPr="00493F4D" w:rsidRDefault="00EB4F7E" w:rsidP="008F7458">
            <w:pPr>
              <w:pStyle w:val="Sinespaciado"/>
              <w:rPr>
                <w:sz w:val="18"/>
                <w:szCs w:val="18"/>
              </w:rPr>
            </w:pPr>
            <w:r w:rsidRPr="00493F4D">
              <w:rPr>
                <w:sz w:val="18"/>
                <w:szCs w:val="18"/>
              </w:rPr>
              <w:t xml:space="preserve">- Gran heterogeneidad de los programas curriculares para la formación de profesores de educación física. </w:t>
            </w:r>
          </w:p>
          <w:p w14:paraId="6B55F879" w14:textId="77777777" w:rsidR="00EB4F7E" w:rsidRPr="00493F4D" w:rsidRDefault="00EB4F7E" w:rsidP="008F7458">
            <w:pPr>
              <w:pStyle w:val="Sinespaciado"/>
              <w:rPr>
                <w:sz w:val="18"/>
                <w:szCs w:val="18"/>
              </w:rPr>
            </w:pPr>
            <w:r w:rsidRPr="00493F4D">
              <w:rPr>
                <w:sz w:val="18"/>
                <w:szCs w:val="18"/>
              </w:rPr>
              <w:t>- Desactualización en los mapas curriculares de Escuelas Normales.</w:t>
            </w:r>
          </w:p>
          <w:p w14:paraId="5C2A26D4" w14:textId="77777777" w:rsidR="00EB4F7E" w:rsidRPr="00493F4D" w:rsidRDefault="00EB4F7E" w:rsidP="008F7458">
            <w:pPr>
              <w:pStyle w:val="Sinespaciado"/>
              <w:rPr>
                <w:sz w:val="18"/>
                <w:szCs w:val="18"/>
              </w:rPr>
            </w:pPr>
            <w:r w:rsidRPr="00493F4D">
              <w:rPr>
                <w:sz w:val="18"/>
                <w:szCs w:val="18"/>
              </w:rPr>
              <w:t>- Los profesores de EF son contratados por horas, no por jornadas como aquellos frente a grupo.</w:t>
            </w:r>
          </w:p>
          <w:p w14:paraId="58206A02" w14:textId="77777777" w:rsidR="00EB4F7E" w:rsidRPr="00493F4D" w:rsidRDefault="00EB4F7E" w:rsidP="008F7458">
            <w:pPr>
              <w:pStyle w:val="Sinespaciado"/>
              <w:rPr>
                <w:sz w:val="18"/>
                <w:szCs w:val="18"/>
              </w:rPr>
            </w:pPr>
            <w:r w:rsidRPr="00493F4D">
              <w:rPr>
                <w:sz w:val="18"/>
                <w:szCs w:val="18"/>
              </w:rPr>
              <w:t>- El perfil deseado de los docentes de educación física no responde a las necesidades de una educación física de calidad</w:t>
            </w:r>
          </w:p>
        </w:tc>
        <w:tc>
          <w:tcPr>
            <w:tcW w:w="3296" w:type="dxa"/>
            <w:vAlign w:val="center"/>
          </w:tcPr>
          <w:p w14:paraId="6E8FA424" w14:textId="77777777" w:rsidR="00EB4F7E" w:rsidRPr="00493F4D" w:rsidRDefault="00EB4F7E" w:rsidP="008F7458">
            <w:pPr>
              <w:pStyle w:val="Sinespaciado"/>
              <w:rPr>
                <w:sz w:val="18"/>
                <w:szCs w:val="18"/>
              </w:rPr>
            </w:pPr>
            <w:r w:rsidRPr="00493F4D">
              <w:rPr>
                <w:sz w:val="18"/>
                <w:szCs w:val="18"/>
              </w:rPr>
              <w:t>- Los profesores de educación física deben atender actividades ajenas a la clase de EF (e.g. escoltas, torneos interescolares).</w:t>
            </w:r>
          </w:p>
          <w:p w14:paraId="1798FBFB" w14:textId="77777777" w:rsidR="00EB4F7E" w:rsidRPr="00493F4D" w:rsidRDefault="00EB4F7E" w:rsidP="008F7458">
            <w:pPr>
              <w:pStyle w:val="Sinespaciado"/>
              <w:rPr>
                <w:sz w:val="18"/>
                <w:szCs w:val="18"/>
              </w:rPr>
            </w:pPr>
            <w:r w:rsidRPr="00493F4D">
              <w:rPr>
                <w:sz w:val="18"/>
                <w:szCs w:val="18"/>
              </w:rPr>
              <w:t>- Los supervisores comisionan a los profesores dejando escuelas sin responsable de EF.</w:t>
            </w:r>
          </w:p>
          <w:p w14:paraId="63078C3F" w14:textId="77777777" w:rsidR="00EB4F7E" w:rsidRPr="00493F4D" w:rsidRDefault="00EB4F7E" w:rsidP="008F7458">
            <w:pPr>
              <w:pStyle w:val="Sinespaciado"/>
              <w:rPr>
                <w:sz w:val="18"/>
                <w:szCs w:val="18"/>
              </w:rPr>
            </w:pPr>
            <w:r w:rsidRPr="00493F4D">
              <w:rPr>
                <w:sz w:val="18"/>
                <w:szCs w:val="18"/>
              </w:rPr>
              <w:t>- No existen cursos de capacitación que se centren en el contexto didáctico y metodológico para fortalecer la asignatura.</w:t>
            </w:r>
          </w:p>
        </w:tc>
      </w:tr>
      <w:tr w:rsidR="00EB4F7E" w:rsidRPr="00493F4D" w14:paraId="5320037D" w14:textId="77777777" w:rsidTr="008F7458">
        <w:tc>
          <w:tcPr>
            <w:tcW w:w="1696" w:type="dxa"/>
            <w:vAlign w:val="center"/>
          </w:tcPr>
          <w:p w14:paraId="0A440B33" w14:textId="77777777" w:rsidR="00EB4F7E" w:rsidRPr="00493F4D" w:rsidRDefault="00EB4F7E" w:rsidP="008F7458">
            <w:pPr>
              <w:pStyle w:val="Sinespaciado"/>
              <w:rPr>
                <w:sz w:val="18"/>
                <w:szCs w:val="18"/>
              </w:rPr>
            </w:pPr>
            <w:r w:rsidRPr="00493F4D">
              <w:rPr>
                <w:sz w:val="18"/>
                <w:szCs w:val="18"/>
              </w:rPr>
              <w:t>Flexibilidad curricular</w:t>
            </w:r>
          </w:p>
        </w:tc>
        <w:tc>
          <w:tcPr>
            <w:tcW w:w="3295" w:type="dxa"/>
            <w:vAlign w:val="center"/>
          </w:tcPr>
          <w:p w14:paraId="6F6E63F7" w14:textId="77777777" w:rsidR="00EB4F7E" w:rsidRPr="00493F4D" w:rsidRDefault="00EB4F7E" w:rsidP="008F7458">
            <w:pPr>
              <w:pStyle w:val="Sinespaciado"/>
              <w:rPr>
                <w:i/>
                <w:sz w:val="18"/>
                <w:szCs w:val="18"/>
              </w:rPr>
            </w:pPr>
            <w:r w:rsidRPr="00493F4D">
              <w:rPr>
                <w:sz w:val="18"/>
                <w:szCs w:val="18"/>
              </w:rPr>
              <w:t>- La Constitución (Art. 3) garantiza la calidad de los métodos educativos y la organización escolar.</w:t>
            </w:r>
          </w:p>
          <w:p w14:paraId="78FDDCA9" w14:textId="77777777" w:rsidR="00EB4F7E" w:rsidRPr="00493F4D" w:rsidRDefault="00EB4F7E" w:rsidP="008F7458">
            <w:pPr>
              <w:pStyle w:val="Sinespaciado"/>
              <w:rPr>
                <w:sz w:val="18"/>
                <w:szCs w:val="18"/>
              </w:rPr>
            </w:pPr>
            <w:r w:rsidRPr="00493F4D">
              <w:rPr>
                <w:sz w:val="18"/>
                <w:szCs w:val="18"/>
              </w:rPr>
              <w:t>- El currículo de EF promueve la construcción personal, social, afectiva y motriz.</w:t>
            </w:r>
          </w:p>
          <w:p w14:paraId="3E0728D2" w14:textId="77777777" w:rsidR="00EB4F7E" w:rsidRPr="00493F4D" w:rsidRDefault="00EB4F7E" w:rsidP="008F7458">
            <w:pPr>
              <w:pStyle w:val="Sinespaciado"/>
              <w:rPr>
                <w:sz w:val="18"/>
                <w:szCs w:val="18"/>
              </w:rPr>
            </w:pPr>
            <w:r w:rsidRPr="00493F4D">
              <w:rPr>
                <w:sz w:val="18"/>
                <w:szCs w:val="18"/>
              </w:rPr>
              <w:t>- La nueva propuesta curricular considera competencias específicas para la materia.</w:t>
            </w:r>
          </w:p>
        </w:tc>
        <w:tc>
          <w:tcPr>
            <w:tcW w:w="3296" w:type="dxa"/>
            <w:vAlign w:val="center"/>
          </w:tcPr>
          <w:p w14:paraId="33B5C9A5" w14:textId="77777777" w:rsidR="00EB4F7E" w:rsidRPr="00493F4D" w:rsidRDefault="00EB4F7E" w:rsidP="008F7458">
            <w:pPr>
              <w:pStyle w:val="Sinespaciado"/>
              <w:rPr>
                <w:sz w:val="18"/>
                <w:szCs w:val="18"/>
              </w:rPr>
            </w:pPr>
            <w:r w:rsidRPr="00493F4D">
              <w:rPr>
                <w:sz w:val="18"/>
                <w:szCs w:val="18"/>
              </w:rPr>
              <w:t>- La SEP cuenta con el apoyo la SSA para implementar acciones de promoción de la salud en el Nuevo Modelo Educativo 2017.</w:t>
            </w:r>
          </w:p>
          <w:p w14:paraId="6005921C" w14:textId="77777777" w:rsidR="00EB4F7E" w:rsidRPr="00493F4D" w:rsidRDefault="00EB4F7E" w:rsidP="008F7458">
            <w:pPr>
              <w:pStyle w:val="Sinespaciado"/>
              <w:rPr>
                <w:sz w:val="18"/>
                <w:szCs w:val="18"/>
              </w:rPr>
            </w:pPr>
            <w:r w:rsidRPr="00493F4D">
              <w:rPr>
                <w:i/>
                <w:sz w:val="18"/>
                <w:szCs w:val="18"/>
              </w:rPr>
              <w:t xml:space="preserve">- La autonomía curricular </w:t>
            </w:r>
            <w:r w:rsidRPr="00493F4D">
              <w:rPr>
                <w:sz w:val="18"/>
                <w:szCs w:val="18"/>
              </w:rPr>
              <w:t>permitirá a cada plantel educativo desarrollar más o menos cada una de las áreas de desarrollo dependiendo de sus intereses.</w:t>
            </w:r>
          </w:p>
        </w:tc>
        <w:tc>
          <w:tcPr>
            <w:tcW w:w="3296" w:type="dxa"/>
            <w:vAlign w:val="center"/>
          </w:tcPr>
          <w:p w14:paraId="50C32DD6" w14:textId="77777777" w:rsidR="00EB4F7E" w:rsidRPr="00493F4D" w:rsidRDefault="00EB4F7E" w:rsidP="008F7458">
            <w:pPr>
              <w:pStyle w:val="Sinespaciado"/>
              <w:rPr>
                <w:sz w:val="18"/>
                <w:szCs w:val="18"/>
              </w:rPr>
            </w:pPr>
            <w:r w:rsidRPr="00493F4D">
              <w:rPr>
                <w:sz w:val="18"/>
                <w:szCs w:val="18"/>
              </w:rPr>
              <w:t>- Falta de continuidad en el diseño curricular.</w:t>
            </w:r>
          </w:p>
          <w:p w14:paraId="6AC259A2" w14:textId="77777777" w:rsidR="00EB4F7E" w:rsidRPr="00493F4D" w:rsidRDefault="00EB4F7E" w:rsidP="008F7458">
            <w:pPr>
              <w:pStyle w:val="Sinespaciado"/>
              <w:rPr>
                <w:sz w:val="18"/>
                <w:szCs w:val="18"/>
              </w:rPr>
            </w:pPr>
          </w:p>
        </w:tc>
        <w:tc>
          <w:tcPr>
            <w:tcW w:w="3296" w:type="dxa"/>
            <w:vAlign w:val="center"/>
          </w:tcPr>
          <w:p w14:paraId="3CF59576" w14:textId="77777777" w:rsidR="00EB4F7E" w:rsidRPr="00493F4D" w:rsidRDefault="00EB4F7E" w:rsidP="008F7458">
            <w:pPr>
              <w:pStyle w:val="Sinespaciado"/>
              <w:rPr>
                <w:i/>
                <w:sz w:val="18"/>
                <w:szCs w:val="18"/>
              </w:rPr>
            </w:pPr>
            <w:r w:rsidRPr="00493F4D">
              <w:rPr>
                <w:sz w:val="18"/>
                <w:szCs w:val="18"/>
              </w:rPr>
              <w:t xml:space="preserve">- El Nuevo Modelo Educativo 2017  considera a la EF como un </w:t>
            </w:r>
            <w:r w:rsidRPr="00493F4D">
              <w:rPr>
                <w:i/>
                <w:sz w:val="18"/>
                <w:szCs w:val="18"/>
              </w:rPr>
              <w:t>área de desarrollo.</w:t>
            </w:r>
          </w:p>
          <w:p w14:paraId="3473A224" w14:textId="77777777" w:rsidR="00EB4F7E" w:rsidRPr="00493F4D" w:rsidRDefault="00EB4F7E" w:rsidP="008F7458">
            <w:pPr>
              <w:pStyle w:val="Sinespaciado"/>
              <w:rPr>
                <w:sz w:val="18"/>
                <w:szCs w:val="18"/>
              </w:rPr>
            </w:pPr>
            <w:r w:rsidRPr="00493F4D">
              <w:rPr>
                <w:sz w:val="18"/>
                <w:szCs w:val="18"/>
              </w:rPr>
              <w:t>- Falta de relevancia dentro del sistema educativo escolar.</w:t>
            </w:r>
          </w:p>
        </w:tc>
      </w:tr>
    </w:tbl>
    <w:p w14:paraId="0E32A609" w14:textId="77777777" w:rsidR="00253EC2" w:rsidRPr="00253EC2" w:rsidRDefault="00253EC2" w:rsidP="00253EC2">
      <w:pPr>
        <w:spacing w:after="160"/>
        <w:rPr>
          <w:rFonts w:ascii="Gill Sans MT" w:eastAsia="Gill Sans MT" w:hAnsi="Gill Sans MT" w:cs="Times New Roman"/>
          <w:lang w:eastAsia="es-MX"/>
        </w:rPr>
      </w:pPr>
    </w:p>
    <w:tbl>
      <w:tblPr>
        <w:tblStyle w:val="Tablaconcuadrcula1"/>
        <w:tblpPr w:leftFromText="141" w:rightFromText="141" w:vertAnchor="page" w:horzAnchor="margin" w:tblpXSpec="center" w:tblpY="1201"/>
        <w:tblW w:w="14879" w:type="dxa"/>
        <w:tblLook w:val="04A0" w:firstRow="1" w:lastRow="0" w:firstColumn="1" w:lastColumn="0" w:noHBand="0" w:noVBand="1"/>
      </w:tblPr>
      <w:tblGrid>
        <w:gridCol w:w="2122"/>
        <w:gridCol w:w="3260"/>
        <w:gridCol w:w="3402"/>
        <w:gridCol w:w="3260"/>
        <w:gridCol w:w="2835"/>
      </w:tblGrid>
      <w:tr w:rsidR="00253EC2" w:rsidRPr="00493F4D" w14:paraId="503F8DAD" w14:textId="77777777" w:rsidTr="00253EC2">
        <w:trPr>
          <w:trHeight w:val="331"/>
        </w:trPr>
        <w:tc>
          <w:tcPr>
            <w:tcW w:w="2122" w:type="dxa"/>
            <w:shd w:val="clear" w:color="auto" w:fill="7B881D"/>
            <w:vAlign w:val="center"/>
          </w:tcPr>
          <w:p w14:paraId="48184FA8" w14:textId="77777777" w:rsidR="00253EC2" w:rsidRPr="00493F4D" w:rsidRDefault="00253EC2" w:rsidP="00253EC2">
            <w:pPr>
              <w:pStyle w:val="Sinespaciado"/>
              <w:rPr>
                <w:sz w:val="18"/>
                <w:szCs w:val="18"/>
              </w:rPr>
            </w:pPr>
            <w:r w:rsidRPr="00493F4D">
              <w:rPr>
                <w:sz w:val="18"/>
                <w:szCs w:val="18"/>
              </w:rPr>
              <w:lastRenderedPageBreak/>
              <w:t xml:space="preserve">Principio de </w:t>
            </w:r>
            <w:r w:rsidR="00B14152" w:rsidRPr="00493F4D">
              <w:rPr>
                <w:sz w:val="18"/>
                <w:szCs w:val="18"/>
              </w:rPr>
              <w:t>EFC</w:t>
            </w:r>
          </w:p>
        </w:tc>
        <w:tc>
          <w:tcPr>
            <w:tcW w:w="3260" w:type="dxa"/>
            <w:shd w:val="clear" w:color="auto" w:fill="7B881D"/>
            <w:vAlign w:val="center"/>
          </w:tcPr>
          <w:p w14:paraId="67B4B632" w14:textId="77777777" w:rsidR="00253EC2" w:rsidRPr="00493F4D" w:rsidRDefault="00253EC2" w:rsidP="00253EC2">
            <w:pPr>
              <w:pStyle w:val="Sinespaciado"/>
              <w:rPr>
                <w:sz w:val="18"/>
                <w:szCs w:val="18"/>
              </w:rPr>
            </w:pPr>
            <w:r w:rsidRPr="00493F4D">
              <w:rPr>
                <w:sz w:val="18"/>
                <w:szCs w:val="18"/>
              </w:rPr>
              <w:t>Fortalezas</w:t>
            </w:r>
          </w:p>
        </w:tc>
        <w:tc>
          <w:tcPr>
            <w:tcW w:w="3402" w:type="dxa"/>
            <w:shd w:val="clear" w:color="auto" w:fill="7B881D"/>
            <w:vAlign w:val="center"/>
          </w:tcPr>
          <w:p w14:paraId="1ABE9806" w14:textId="77777777" w:rsidR="00253EC2" w:rsidRPr="00493F4D" w:rsidRDefault="00253EC2" w:rsidP="00253EC2">
            <w:pPr>
              <w:pStyle w:val="Sinespaciado"/>
              <w:rPr>
                <w:sz w:val="18"/>
                <w:szCs w:val="18"/>
              </w:rPr>
            </w:pPr>
            <w:r w:rsidRPr="00493F4D">
              <w:rPr>
                <w:sz w:val="18"/>
                <w:szCs w:val="18"/>
              </w:rPr>
              <w:t>Oportunidades</w:t>
            </w:r>
          </w:p>
        </w:tc>
        <w:tc>
          <w:tcPr>
            <w:tcW w:w="3260" w:type="dxa"/>
            <w:shd w:val="clear" w:color="auto" w:fill="7B881D"/>
            <w:vAlign w:val="center"/>
          </w:tcPr>
          <w:p w14:paraId="1CDADB53" w14:textId="77777777" w:rsidR="00253EC2" w:rsidRPr="00493F4D" w:rsidRDefault="00253EC2" w:rsidP="00253EC2">
            <w:pPr>
              <w:pStyle w:val="Sinespaciado"/>
              <w:rPr>
                <w:sz w:val="18"/>
                <w:szCs w:val="18"/>
              </w:rPr>
            </w:pPr>
            <w:r w:rsidRPr="00493F4D">
              <w:rPr>
                <w:sz w:val="18"/>
                <w:szCs w:val="18"/>
              </w:rPr>
              <w:t>Debilidades</w:t>
            </w:r>
          </w:p>
        </w:tc>
        <w:tc>
          <w:tcPr>
            <w:tcW w:w="2835" w:type="dxa"/>
            <w:shd w:val="clear" w:color="auto" w:fill="7B881D"/>
            <w:vAlign w:val="center"/>
          </w:tcPr>
          <w:p w14:paraId="131CBB06" w14:textId="77777777" w:rsidR="00253EC2" w:rsidRPr="00493F4D" w:rsidRDefault="00253EC2" w:rsidP="00253EC2">
            <w:pPr>
              <w:pStyle w:val="Sinespaciado"/>
              <w:rPr>
                <w:sz w:val="18"/>
                <w:szCs w:val="18"/>
              </w:rPr>
            </w:pPr>
            <w:r w:rsidRPr="00493F4D">
              <w:rPr>
                <w:sz w:val="18"/>
                <w:szCs w:val="18"/>
              </w:rPr>
              <w:t>Amenazas</w:t>
            </w:r>
          </w:p>
        </w:tc>
      </w:tr>
      <w:tr w:rsidR="00253EC2" w:rsidRPr="00493F4D" w14:paraId="5972F0A0" w14:textId="77777777" w:rsidTr="008F7458">
        <w:tc>
          <w:tcPr>
            <w:tcW w:w="2122" w:type="dxa"/>
            <w:vAlign w:val="center"/>
          </w:tcPr>
          <w:p w14:paraId="312AFE0A" w14:textId="77777777" w:rsidR="00253EC2" w:rsidRPr="00493F4D" w:rsidRDefault="00253EC2" w:rsidP="00253EC2">
            <w:pPr>
              <w:pStyle w:val="Sinespaciado"/>
              <w:rPr>
                <w:sz w:val="18"/>
                <w:szCs w:val="18"/>
              </w:rPr>
            </w:pPr>
            <w:r w:rsidRPr="00493F4D">
              <w:rPr>
                <w:sz w:val="18"/>
                <w:szCs w:val="18"/>
              </w:rPr>
              <w:t>Seguimiento y garantía de la calidad</w:t>
            </w:r>
          </w:p>
        </w:tc>
        <w:tc>
          <w:tcPr>
            <w:tcW w:w="3260" w:type="dxa"/>
            <w:vAlign w:val="center"/>
          </w:tcPr>
          <w:p w14:paraId="59609774" w14:textId="77777777" w:rsidR="00253EC2" w:rsidRPr="00493F4D" w:rsidRDefault="00253EC2" w:rsidP="00253EC2">
            <w:pPr>
              <w:pStyle w:val="Sinespaciado"/>
              <w:rPr>
                <w:sz w:val="18"/>
                <w:szCs w:val="18"/>
              </w:rPr>
            </w:pPr>
            <w:r w:rsidRPr="00493F4D">
              <w:rPr>
                <w:sz w:val="18"/>
                <w:szCs w:val="18"/>
              </w:rPr>
              <w:t>- El S</w:t>
            </w:r>
            <w:r w:rsidR="00EB4F7E" w:rsidRPr="00493F4D">
              <w:rPr>
                <w:sz w:val="18"/>
                <w:szCs w:val="18"/>
              </w:rPr>
              <w:t xml:space="preserve">ervicio </w:t>
            </w:r>
            <w:r w:rsidRPr="00493F4D">
              <w:rPr>
                <w:sz w:val="18"/>
                <w:szCs w:val="18"/>
              </w:rPr>
              <w:t>P</w:t>
            </w:r>
            <w:r w:rsidR="00EB4F7E" w:rsidRPr="00493F4D">
              <w:rPr>
                <w:sz w:val="18"/>
                <w:szCs w:val="18"/>
              </w:rPr>
              <w:t xml:space="preserve">rofesional </w:t>
            </w:r>
            <w:r w:rsidRPr="00493F4D">
              <w:rPr>
                <w:sz w:val="18"/>
                <w:szCs w:val="18"/>
              </w:rPr>
              <w:t>D</w:t>
            </w:r>
            <w:r w:rsidR="00EB4F7E" w:rsidRPr="00493F4D">
              <w:rPr>
                <w:sz w:val="18"/>
                <w:szCs w:val="18"/>
              </w:rPr>
              <w:t>ocente</w:t>
            </w:r>
            <w:r w:rsidRPr="00493F4D">
              <w:rPr>
                <w:sz w:val="18"/>
                <w:szCs w:val="18"/>
              </w:rPr>
              <w:t xml:space="preserve"> implementa actividades y mecanismos para el ingreso, promoción, reconocimiento y permanencia en el servicio público educativo.</w:t>
            </w:r>
          </w:p>
          <w:p w14:paraId="699F2477" w14:textId="77777777" w:rsidR="00253EC2" w:rsidRPr="00493F4D" w:rsidRDefault="00253EC2" w:rsidP="00253EC2">
            <w:pPr>
              <w:pStyle w:val="Sinespaciado"/>
              <w:rPr>
                <w:sz w:val="18"/>
                <w:szCs w:val="18"/>
              </w:rPr>
            </w:pPr>
            <w:r w:rsidRPr="00493F4D">
              <w:rPr>
                <w:sz w:val="18"/>
                <w:szCs w:val="18"/>
              </w:rPr>
              <w:t>- La ENPCSOD reconoce la necesidad</w:t>
            </w:r>
          </w:p>
          <w:p w14:paraId="1946D594" w14:textId="77777777" w:rsidR="00253EC2" w:rsidRPr="00493F4D" w:rsidRDefault="00253EC2" w:rsidP="00253EC2">
            <w:pPr>
              <w:pStyle w:val="Sinespaciado"/>
              <w:rPr>
                <w:sz w:val="18"/>
                <w:szCs w:val="18"/>
              </w:rPr>
            </w:pPr>
            <w:r w:rsidRPr="00493F4D">
              <w:rPr>
                <w:sz w:val="18"/>
                <w:szCs w:val="18"/>
              </w:rPr>
              <w:t>de indicadores de impacto.</w:t>
            </w:r>
          </w:p>
          <w:p w14:paraId="4D7C5B44" w14:textId="77777777" w:rsidR="00253EC2" w:rsidRPr="00493F4D" w:rsidRDefault="00282709" w:rsidP="00253EC2">
            <w:pPr>
              <w:pStyle w:val="Sinespaciado"/>
              <w:rPr>
                <w:sz w:val="18"/>
                <w:szCs w:val="18"/>
              </w:rPr>
            </w:pPr>
            <w:r w:rsidRPr="00493F4D">
              <w:rPr>
                <w:sz w:val="18"/>
                <w:szCs w:val="18"/>
              </w:rPr>
              <w:t>- El Consejo Técnico Escolar cuenta con lineamientos para abordar los desafíos que se presentan en las escuelas.</w:t>
            </w:r>
          </w:p>
          <w:p w14:paraId="36C62B00" w14:textId="77777777" w:rsidR="00282709" w:rsidRPr="00493F4D" w:rsidRDefault="00282709" w:rsidP="00253EC2">
            <w:pPr>
              <w:pStyle w:val="Sinespaciado"/>
              <w:rPr>
                <w:sz w:val="18"/>
                <w:szCs w:val="18"/>
              </w:rPr>
            </w:pPr>
            <w:r w:rsidRPr="00493F4D">
              <w:rPr>
                <w:sz w:val="18"/>
                <w:szCs w:val="18"/>
              </w:rPr>
              <w:t>- Existe una estructura de evaluación de desempeño de los docentes de educación física</w:t>
            </w:r>
          </w:p>
        </w:tc>
        <w:tc>
          <w:tcPr>
            <w:tcW w:w="3402" w:type="dxa"/>
            <w:vAlign w:val="center"/>
          </w:tcPr>
          <w:p w14:paraId="6B6C7D08" w14:textId="77777777" w:rsidR="00253EC2" w:rsidRPr="00493F4D" w:rsidRDefault="00253EC2" w:rsidP="00253EC2">
            <w:pPr>
              <w:pStyle w:val="Sinespaciado"/>
              <w:rPr>
                <w:sz w:val="18"/>
                <w:szCs w:val="18"/>
              </w:rPr>
            </w:pPr>
            <w:r w:rsidRPr="00493F4D">
              <w:rPr>
                <w:sz w:val="18"/>
                <w:szCs w:val="18"/>
              </w:rPr>
              <w:t>- Existen instancias que evalúan programas nacionales (por ejemplo CONEVAL).</w:t>
            </w:r>
          </w:p>
          <w:p w14:paraId="3C059A89" w14:textId="77777777" w:rsidR="00253EC2" w:rsidRPr="00493F4D" w:rsidRDefault="00253EC2" w:rsidP="00253EC2">
            <w:pPr>
              <w:pStyle w:val="Sinespaciado"/>
              <w:rPr>
                <w:sz w:val="18"/>
                <w:szCs w:val="18"/>
              </w:rPr>
            </w:pPr>
            <w:r w:rsidRPr="00493F4D">
              <w:rPr>
                <w:sz w:val="18"/>
                <w:szCs w:val="18"/>
              </w:rPr>
              <w:t>- El Instituto Nacional para la Evaluación de la Educación evalúa la calidad, el desempeño y los resultados del SEN.</w:t>
            </w:r>
          </w:p>
          <w:p w14:paraId="3E0652B6" w14:textId="77777777" w:rsidR="00282709" w:rsidRPr="00493F4D" w:rsidRDefault="00282709" w:rsidP="00253EC2">
            <w:pPr>
              <w:pStyle w:val="Sinespaciado"/>
              <w:rPr>
                <w:sz w:val="18"/>
                <w:szCs w:val="18"/>
              </w:rPr>
            </w:pPr>
            <w:r w:rsidRPr="00493F4D">
              <w:rPr>
                <w:sz w:val="18"/>
                <w:szCs w:val="18"/>
              </w:rPr>
              <w:t>- Existen ejemplos de buenas prácticas en el seguimiento y garantía de la calidad de las clases de educación física.</w:t>
            </w:r>
          </w:p>
        </w:tc>
        <w:tc>
          <w:tcPr>
            <w:tcW w:w="3260" w:type="dxa"/>
            <w:vAlign w:val="center"/>
          </w:tcPr>
          <w:p w14:paraId="139FDAE6" w14:textId="77777777" w:rsidR="00253EC2" w:rsidRPr="00493F4D" w:rsidRDefault="00282709" w:rsidP="00253EC2">
            <w:pPr>
              <w:pStyle w:val="Sinespaciado"/>
              <w:rPr>
                <w:sz w:val="18"/>
                <w:szCs w:val="18"/>
              </w:rPr>
            </w:pPr>
            <w:r w:rsidRPr="00493F4D">
              <w:rPr>
                <w:sz w:val="18"/>
                <w:szCs w:val="18"/>
              </w:rPr>
              <w:t xml:space="preserve">- </w:t>
            </w:r>
            <w:r w:rsidR="00253EC2" w:rsidRPr="00493F4D">
              <w:rPr>
                <w:sz w:val="18"/>
                <w:szCs w:val="18"/>
              </w:rPr>
              <w:t>No existe una implementación adecuada de la planeación curricular por parte de los docentes.</w:t>
            </w:r>
          </w:p>
          <w:p w14:paraId="769D67AB" w14:textId="77777777" w:rsidR="00253EC2" w:rsidRPr="00493F4D" w:rsidRDefault="00282709" w:rsidP="00253EC2">
            <w:pPr>
              <w:pStyle w:val="Sinespaciado"/>
              <w:rPr>
                <w:sz w:val="18"/>
                <w:szCs w:val="18"/>
              </w:rPr>
            </w:pPr>
            <w:r w:rsidRPr="00493F4D">
              <w:rPr>
                <w:sz w:val="18"/>
                <w:szCs w:val="18"/>
              </w:rPr>
              <w:t>- La implementación del sistema de evaluación de desempeño de los profesores de educación física es inadecuado y generalmente realizado por supervisores con formaciones diferentes a la del profesional de EF.</w:t>
            </w:r>
          </w:p>
        </w:tc>
        <w:tc>
          <w:tcPr>
            <w:tcW w:w="2835" w:type="dxa"/>
            <w:vAlign w:val="center"/>
          </w:tcPr>
          <w:p w14:paraId="0F9EFB38" w14:textId="77777777" w:rsidR="00282709" w:rsidRPr="00493F4D" w:rsidRDefault="00282709" w:rsidP="00253EC2">
            <w:pPr>
              <w:pStyle w:val="Sinespaciado"/>
              <w:rPr>
                <w:sz w:val="18"/>
                <w:szCs w:val="18"/>
              </w:rPr>
            </w:pPr>
            <w:r w:rsidRPr="00493F4D">
              <w:rPr>
                <w:sz w:val="18"/>
                <w:szCs w:val="18"/>
              </w:rPr>
              <w:t xml:space="preserve">- El Modelo Educativo en México prioriza la adquisición de conocimientos y capacidades en las áreas de lectura, escritura y matemáticas. </w:t>
            </w:r>
          </w:p>
          <w:p w14:paraId="61183CA1" w14:textId="77777777" w:rsidR="00282709" w:rsidRPr="00493F4D" w:rsidRDefault="00282709" w:rsidP="00253EC2">
            <w:pPr>
              <w:pStyle w:val="Sinespaciado"/>
              <w:rPr>
                <w:sz w:val="18"/>
                <w:szCs w:val="18"/>
              </w:rPr>
            </w:pPr>
            <w:r w:rsidRPr="00493F4D">
              <w:rPr>
                <w:sz w:val="18"/>
                <w:szCs w:val="18"/>
              </w:rPr>
              <w:t xml:space="preserve">- </w:t>
            </w:r>
            <w:r w:rsidR="00253EC2" w:rsidRPr="00493F4D">
              <w:rPr>
                <w:sz w:val="18"/>
                <w:szCs w:val="18"/>
              </w:rPr>
              <w:t xml:space="preserve">El Nuevo Modelo Educativo </w:t>
            </w:r>
            <w:r w:rsidRPr="00493F4D">
              <w:rPr>
                <w:sz w:val="18"/>
                <w:szCs w:val="18"/>
              </w:rPr>
              <w:t xml:space="preserve">evaluará de manera cualitativa el desempeño de los estudiantes. </w:t>
            </w:r>
          </w:p>
          <w:p w14:paraId="79DAC98C" w14:textId="77777777" w:rsidR="00253EC2" w:rsidRPr="00493F4D" w:rsidRDefault="00253EC2" w:rsidP="00282709">
            <w:pPr>
              <w:pStyle w:val="Sinespaciado"/>
              <w:rPr>
                <w:sz w:val="18"/>
                <w:szCs w:val="18"/>
              </w:rPr>
            </w:pPr>
          </w:p>
        </w:tc>
      </w:tr>
      <w:tr w:rsidR="00253EC2" w:rsidRPr="00493F4D" w14:paraId="215D9A54" w14:textId="77777777" w:rsidTr="008F7458">
        <w:trPr>
          <w:trHeight w:val="540"/>
        </w:trPr>
        <w:tc>
          <w:tcPr>
            <w:tcW w:w="2122" w:type="dxa"/>
            <w:vAlign w:val="center"/>
          </w:tcPr>
          <w:p w14:paraId="29861234" w14:textId="77777777" w:rsidR="00253EC2" w:rsidRPr="00493F4D" w:rsidRDefault="00253EC2" w:rsidP="00253EC2">
            <w:pPr>
              <w:pStyle w:val="Sinespaciado"/>
              <w:rPr>
                <w:sz w:val="18"/>
                <w:szCs w:val="18"/>
              </w:rPr>
            </w:pPr>
            <w:r w:rsidRPr="00493F4D">
              <w:rPr>
                <w:sz w:val="18"/>
                <w:szCs w:val="18"/>
              </w:rPr>
              <w:t>Alianzas comunitarias</w:t>
            </w:r>
          </w:p>
        </w:tc>
        <w:tc>
          <w:tcPr>
            <w:tcW w:w="3260" w:type="dxa"/>
            <w:vAlign w:val="center"/>
          </w:tcPr>
          <w:p w14:paraId="177513D5" w14:textId="77777777" w:rsidR="00253EC2" w:rsidRPr="00493F4D" w:rsidRDefault="00253EC2" w:rsidP="00253EC2">
            <w:pPr>
              <w:pStyle w:val="Sinespaciado"/>
              <w:rPr>
                <w:sz w:val="18"/>
                <w:szCs w:val="18"/>
              </w:rPr>
            </w:pPr>
            <w:r w:rsidRPr="00493F4D">
              <w:rPr>
                <w:sz w:val="18"/>
                <w:szCs w:val="18"/>
              </w:rPr>
              <w:t>- Se explicita la necesidad del trabajo intersectorial (SEP, CONADE, SSA).</w:t>
            </w:r>
          </w:p>
          <w:p w14:paraId="01869C0A" w14:textId="77777777" w:rsidR="00253EC2" w:rsidRPr="00493F4D" w:rsidRDefault="00253EC2" w:rsidP="00253EC2">
            <w:pPr>
              <w:pStyle w:val="Sinespaciado"/>
              <w:rPr>
                <w:sz w:val="18"/>
                <w:szCs w:val="18"/>
              </w:rPr>
            </w:pPr>
            <w:r w:rsidRPr="00493F4D">
              <w:rPr>
                <w:sz w:val="18"/>
                <w:szCs w:val="18"/>
              </w:rPr>
              <w:t>- CONADE es responsable de establecer convenios para el equipamiento de infraestructura.</w:t>
            </w:r>
          </w:p>
          <w:p w14:paraId="241CCDF4" w14:textId="77777777" w:rsidR="00253EC2" w:rsidRPr="00493F4D" w:rsidRDefault="00253EC2" w:rsidP="00253EC2">
            <w:pPr>
              <w:pStyle w:val="Sinespaciado"/>
              <w:rPr>
                <w:sz w:val="18"/>
                <w:szCs w:val="18"/>
              </w:rPr>
            </w:pPr>
            <w:r w:rsidRPr="00493F4D">
              <w:rPr>
                <w:sz w:val="18"/>
                <w:szCs w:val="18"/>
              </w:rPr>
              <w:t>- La Ley General de Cultura Física y Deporte dota de facultad para establecer alianzas entre sectores social y privado.</w:t>
            </w:r>
          </w:p>
        </w:tc>
        <w:tc>
          <w:tcPr>
            <w:tcW w:w="3402" w:type="dxa"/>
            <w:vAlign w:val="center"/>
          </w:tcPr>
          <w:p w14:paraId="0015C477" w14:textId="77777777" w:rsidR="00253EC2" w:rsidRPr="00493F4D" w:rsidRDefault="00253EC2" w:rsidP="00253EC2">
            <w:pPr>
              <w:pStyle w:val="Sinespaciado"/>
              <w:rPr>
                <w:sz w:val="18"/>
                <w:szCs w:val="18"/>
              </w:rPr>
            </w:pPr>
            <w:r w:rsidRPr="00493F4D">
              <w:rPr>
                <w:sz w:val="18"/>
                <w:szCs w:val="18"/>
              </w:rPr>
              <w:t>- Trabajo de organizaciones de la sociedad civil para promover la actividad física a través de la clase de EF.</w:t>
            </w:r>
          </w:p>
          <w:p w14:paraId="5E1EB865" w14:textId="77777777" w:rsidR="00253EC2" w:rsidRPr="00493F4D" w:rsidRDefault="00253EC2" w:rsidP="00253EC2">
            <w:pPr>
              <w:pStyle w:val="Sinespaciado"/>
              <w:rPr>
                <w:sz w:val="18"/>
                <w:szCs w:val="18"/>
              </w:rPr>
            </w:pPr>
          </w:p>
        </w:tc>
        <w:tc>
          <w:tcPr>
            <w:tcW w:w="3260" w:type="dxa"/>
            <w:vAlign w:val="center"/>
          </w:tcPr>
          <w:p w14:paraId="5B94F4DD" w14:textId="77777777" w:rsidR="00253EC2" w:rsidRPr="00493F4D" w:rsidRDefault="00253EC2" w:rsidP="00253EC2">
            <w:pPr>
              <w:pStyle w:val="Sinespaciado"/>
              <w:rPr>
                <w:sz w:val="18"/>
                <w:szCs w:val="18"/>
              </w:rPr>
            </w:pPr>
            <w:r w:rsidRPr="00493F4D">
              <w:rPr>
                <w:sz w:val="18"/>
                <w:szCs w:val="18"/>
              </w:rPr>
              <w:t>- No existen reglas de operación</w:t>
            </w:r>
            <w:r w:rsidR="008F7458" w:rsidRPr="00493F4D">
              <w:rPr>
                <w:sz w:val="18"/>
                <w:szCs w:val="18"/>
              </w:rPr>
              <w:t xml:space="preserve"> o lineamientos</w:t>
            </w:r>
            <w:r w:rsidRPr="00493F4D">
              <w:rPr>
                <w:sz w:val="18"/>
                <w:szCs w:val="18"/>
              </w:rPr>
              <w:t xml:space="preserve"> para la consolidación de alianza</w:t>
            </w:r>
            <w:r w:rsidR="008F7458" w:rsidRPr="00493F4D">
              <w:rPr>
                <w:sz w:val="18"/>
                <w:szCs w:val="18"/>
              </w:rPr>
              <w:t>s escuela-comunidad/empresa privada/OSC</w:t>
            </w:r>
            <w:r w:rsidRPr="00493F4D">
              <w:rPr>
                <w:sz w:val="18"/>
                <w:szCs w:val="18"/>
              </w:rPr>
              <w:t>.</w:t>
            </w:r>
          </w:p>
          <w:p w14:paraId="7C829CF2" w14:textId="77777777" w:rsidR="00253EC2" w:rsidRPr="00493F4D" w:rsidRDefault="00253EC2" w:rsidP="00253EC2">
            <w:pPr>
              <w:pStyle w:val="Sinespaciado"/>
              <w:rPr>
                <w:sz w:val="18"/>
                <w:szCs w:val="18"/>
              </w:rPr>
            </w:pPr>
            <w:r w:rsidRPr="00493F4D">
              <w:rPr>
                <w:sz w:val="18"/>
                <w:szCs w:val="18"/>
              </w:rPr>
              <w:t>- No hay participación activa de los actores implicados.</w:t>
            </w:r>
          </w:p>
        </w:tc>
        <w:tc>
          <w:tcPr>
            <w:tcW w:w="2835" w:type="dxa"/>
            <w:vAlign w:val="center"/>
          </w:tcPr>
          <w:p w14:paraId="39CBE7E0" w14:textId="77777777" w:rsidR="00253EC2" w:rsidRPr="00493F4D" w:rsidRDefault="008F7458" w:rsidP="00253EC2">
            <w:pPr>
              <w:pStyle w:val="Sinespaciado"/>
              <w:rPr>
                <w:sz w:val="18"/>
                <w:szCs w:val="18"/>
              </w:rPr>
            </w:pPr>
            <w:r w:rsidRPr="00493F4D">
              <w:rPr>
                <w:sz w:val="18"/>
                <w:szCs w:val="18"/>
              </w:rPr>
              <w:t>-</w:t>
            </w:r>
            <w:r w:rsidR="00253EC2" w:rsidRPr="00493F4D">
              <w:rPr>
                <w:sz w:val="18"/>
                <w:szCs w:val="18"/>
              </w:rPr>
              <w:t xml:space="preserve">No existe una clara delimitación en instrumentos de política de las responsabilidades de cada sector vinculado con la prestación de la EF. </w:t>
            </w:r>
          </w:p>
          <w:p w14:paraId="5E8B4EDF" w14:textId="77777777" w:rsidR="008F7458" w:rsidRPr="00493F4D" w:rsidRDefault="008F7458" w:rsidP="00253EC2">
            <w:pPr>
              <w:pStyle w:val="Sinespaciado"/>
              <w:rPr>
                <w:sz w:val="18"/>
                <w:szCs w:val="18"/>
              </w:rPr>
            </w:pPr>
          </w:p>
        </w:tc>
      </w:tr>
      <w:tr w:rsidR="00253EC2" w:rsidRPr="00493F4D" w14:paraId="381227D5" w14:textId="77777777" w:rsidTr="008F7458">
        <w:tc>
          <w:tcPr>
            <w:tcW w:w="2122" w:type="dxa"/>
            <w:vAlign w:val="center"/>
          </w:tcPr>
          <w:p w14:paraId="1EF64FC6" w14:textId="77777777" w:rsidR="00253EC2" w:rsidRPr="00493F4D" w:rsidRDefault="00253EC2" w:rsidP="00253EC2">
            <w:pPr>
              <w:pStyle w:val="Sinespaciado"/>
              <w:rPr>
                <w:sz w:val="18"/>
                <w:szCs w:val="18"/>
              </w:rPr>
            </w:pPr>
            <w:r w:rsidRPr="00493F4D">
              <w:rPr>
                <w:sz w:val="18"/>
                <w:szCs w:val="18"/>
              </w:rPr>
              <w:t>Inclusión</w:t>
            </w:r>
          </w:p>
          <w:p w14:paraId="6A5F2ECD" w14:textId="77777777" w:rsidR="00253EC2" w:rsidRPr="00493F4D" w:rsidRDefault="00253EC2" w:rsidP="00253EC2">
            <w:pPr>
              <w:pStyle w:val="Sinespaciado"/>
              <w:rPr>
                <w:sz w:val="18"/>
                <w:szCs w:val="18"/>
              </w:rPr>
            </w:pPr>
            <w:r w:rsidRPr="00493F4D">
              <w:rPr>
                <w:i/>
                <w:sz w:val="18"/>
                <w:szCs w:val="18"/>
              </w:rPr>
              <w:t>(Perspectiva de género, estudiantes con necesidades especiales, pueblos originarios)</w:t>
            </w:r>
          </w:p>
        </w:tc>
        <w:tc>
          <w:tcPr>
            <w:tcW w:w="3260" w:type="dxa"/>
            <w:vAlign w:val="center"/>
          </w:tcPr>
          <w:p w14:paraId="60936070" w14:textId="77777777" w:rsidR="00253EC2" w:rsidRPr="00493F4D" w:rsidRDefault="00253EC2" w:rsidP="00253EC2">
            <w:pPr>
              <w:pStyle w:val="Sinespaciado"/>
              <w:rPr>
                <w:sz w:val="18"/>
                <w:szCs w:val="18"/>
              </w:rPr>
            </w:pPr>
            <w:r w:rsidRPr="00493F4D">
              <w:rPr>
                <w:sz w:val="18"/>
                <w:szCs w:val="18"/>
              </w:rPr>
              <w:t>-</w:t>
            </w:r>
            <w:r w:rsidR="008F7458" w:rsidRPr="00493F4D">
              <w:rPr>
                <w:sz w:val="18"/>
                <w:szCs w:val="18"/>
              </w:rPr>
              <w:t xml:space="preserve"> La constitución (</w:t>
            </w:r>
            <w:r w:rsidRPr="00493F4D">
              <w:rPr>
                <w:sz w:val="18"/>
                <w:szCs w:val="18"/>
              </w:rPr>
              <w:t>Art. 3</w:t>
            </w:r>
            <w:r w:rsidR="008F7458" w:rsidRPr="00493F4D">
              <w:rPr>
                <w:sz w:val="18"/>
                <w:szCs w:val="18"/>
              </w:rPr>
              <w:t>) establece que t</w:t>
            </w:r>
            <w:r w:rsidRPr="00493F4D">
              <w:rPr>
                <w:sz w:val="18"/>
                <w:szCs w:val="18"/>
              </w:rPr>
              <w:t>oda persona tiene derecho a recibir educación.”</w:t>
            </w:r>
          </w:p>
          <w:p w14:paraId="10E78D18" w14:textId="77777777" w:rsidR="00253EC2" w:rsidRPr="00493F4D" w:rsidRDefault="00253EC2" w:rsidP="00253EC2">
            <w:pPr>
              <w:pStyle w:val="Sinespaciado"/>
              <w:rPr>
                <w:sz w:val="18"/>
                <w:szCs w:val="18"/>
              </w:rPr>
            </w:pPr>
            <w:r w:rsidRPr="00493F4D">
              <w:rPr>
                <w:sz w:val="18"/>
                <w:szCs w:val="18"/>
              </w:rPr>
              <w:t xml:space="preserve">- </w:t>
            </w:r>
            <w:r w:rsidR="008F7458" w:rsidRPr="00493F4D">
              <w:rPr>
                <w:sz w:val="18"/>
                <w:szCs w:val="18"/>
              </w:rPr>
              <w:t>La inclusión es promovida en los diferentes documentos de política identificados</w:t>
            </w:r>
          </w:p>
          <w:p w14:paraId="1E1C947B" w14:textId="77777777" w:rsidR="00253EC2" w:rsidRPr="00493F4D" w:rsidRDefault="00253EC2" w:rsidP="00253EC2">
            <w:pPr>
              <w:pStyle w:val="Sinespaciado"/>
              <w:rPr>
                <w:sz w:val="18"/>
                <w:szCs w:val="18"/>
              </w:rPr>
            </w:pPr>
            <w:r w:rsidRPr="00493F4D">
              <w:rPr>
                <w:sz w:val="18"/>
                <w:szCs w:val="18"/>
              </w:rPr>
              <w:t xml:space="preserve">- El Programa para la Inclusión y la Equidad Educativa busca </w:t>
            </w:r>
            <w:r w:rsidRPr="00493F4D">
              <w:rPr>
                <w:i/>
                <w:sz w:val="18"/>
                <w:szCs w:val="18"/>
              </w:rPr>
              <w:t>“contribuir a asegurar mayor cobertura, inclusión y equidad educativa entre todos los grupos de la población …”.</w:t>
            </w:r>
          </w:p>
        </w:tc>
        <w:tc>
          <w:tcPr>
            <w:tcW w:w="3402" w:type="dxa"/>
            <w:vAlign w:val="center"/>
          </w:tcPr>
          <w:p w14:paraId="49790674" w14:textId="77777777" w:rsidR="00253EC2" w:rsidRPr="00493F4D" w:rsidRDefault="00253EC2" w:rsidP="00253EC2">
            <w:pPr>
              <w:pStyle w:val="Sinespaciado"/>
              <w:rPr>
                <w:sz w:val="18"/>
                <w:szCs w:val="18"/>
              </w:rPr>
            </w:pPr>
            <w:r w:rsidRPr="00493F4D">
              <w:rPr>
                <w:sz w:val="18"/>
                <w:szCs w:val="18"/>
              </w:rPr>
              <w:t>- El proyecto de la UNESCO para una Educación Física de Calidad la reconoce como un principio transversal de su política.</w:t>
            </w:r>
          </w:p>
        </w:tc>
        <w:tc>
          <w:tcPr>
            <w:tcW w:w="3260" w:type="dxa"/>
            <w:vAlign w:val="center"/>
          </w:tcPr>
          <w:p w14:paraId="42F96CD4" w14:textId="77777777" w:rsidR="00253EC2" w:rsidRPr="00493F4D" w:rsidRDefault="00253EC2" w:rsidP="00253EC2">
            <w:pPr>
              <w:pStyle w:val="Sinespaciado"/>
              <w:rPr>
                <w:sz w:val="18"/>
                <w:szCs w:val="18"/>
              </w:rPr>
            </w:pPr>
            <w:r w:rsidRPr="00493F4D">
              <w:rPr>
                <w:sz w:val="18"/>
                <w:szCs w:val="18"/>
              </w:rPr>
              <w:t>- En la Dirección General de Educación Indígena no se reconoce la EF como un tema de su competencia.</w:t>
            </w:r>
          </w:p>
          <w:p w14:paraId="75D0CEF0" w14:textId="77777777" w:rsidR="008F7458" w:rsidRPr="00493F4D" w:rsidRDefault="008F7458" w:rsidP="00253EC2">
            <w:pPr>
              <w:pStyle w:val="Sinespaciado"/>
              <w:rPr>
                <w:sz w:val="18"/>
                <w:szCs w:val="18"/>
              </w:rPr>
            </w:pPr>
            <w:r w:rsidRPr="00493F4D">
              <w:rPr>
                <w:sz w:val="18"/>
                <w:szCs w:val="18"/>
              </w:rPr>
              <w:t>- Las clases de EF son más atractivas para niños que para niñas.</w:t>
            </w:r>
          </w:p>
          <w:p w14:paraId="669FC9CB" w14:textId="77777777" w:rsidR="00253EC2" w:rsidRPr="00493F4D" w:rsidRDefault="00253EC2" w:rsidP="00253EC2">
            <w:pPr>
              <w:pStyle w:val="Sinespaciado"/>
              <w:rPr>
                <w:sz w:val="18"/>
                <w:szCs w:val="18"/>
              </w:rPr>
            </w:pPr>
            <w:r w:rsidRPr="00493F4D">
              <w:rPr>
                <w:sz w:val="18"/>
                <w:szCs w:val="18"/>
              </w:rPr>
              <w:t xml:space="preserve">-Las escuelas no cuentan con infraestructura </w:t>
            </w:r>
            <w:r w:rsidR="008F7458" w:rsidRPr="00493F4D">
              <w:rPr>
                <w:sz w:val="18"/>
                <w:szCs w:val="18"/>
              </w:rPr>
              <w:t xml:space="preserve">para </w:t>
            </w:r>
            <w:r w:rsidRPr="00493F4D">
              <w:rPr>
                <w:sz w:val="18"/>
                <w:szCs w:val="18"/>
              </w:rPr>
              <w:t xml:space="preserve">niños con discapacidad en la clase de EF. </w:t>
            </w:r>
          </w:p>
          <w:p w14:paraId="1B0D4D49" w14:textId="77777777" w:rsidR="008F7458" w:rsidRPr="00493F4D" w:rsidRDefault="008F7458" w:rsidP="00253EC2">
            <w:pPr>
              <w:pStyle w:val="Sinespaciado"/>
              <w:rPr>
                <w:sz w:val="18"/>
                <w:szCs w:val="18"/>
              </w:rPr>
            </w:pPr>
            <w:r w:rsidRPr="00493F4D">
              <w:rPr>
                <w:sz w:val="18"/>
                <w:szCs w:val="18"/>
              </w:rPr>
              <w:t xml:space="preserve">- Los profesionales de EF no cuentan con la preparación necesaria para implementar estrategias inclusivas. </w:t>
            </w:r>
          </w:p>
          <w:p w14:paraId="685AA982" w14:textId="77777777" w:rsidR="00253EC2" w:rsidRPr="00493F4D" w:rsidRDefault="00253EC2" w:rsidP="00253EC2">
            <w:pPr>
              <w:pStyle w:val="Sinespaciado"/>
              <w:rPr>
                <w:sz w:val="18"/>
                <w:szCs w:val="18"/>
              </w:rPr>
            </w:pPr>
          </w:p>
        </w:tc>
        <w:tc>
          <w:tcPr>
            <w:tcW w:w="2835" w:type="dxa"/>
            <w:vAlign w:val="center"/>
          </w:tcPr>
          <w:p w14:paraId="7925BEB5" w14:textId="77777777" w:rsidR="00253EC2" w:rsidRPr="00493F4D" w:rsidRDefault="008F7458" w:rsidP="00253EC2">
            <w:pPr>
              <w:pStyle w:val="Sinespaciado"/>
              <w:rPr>
                <w:sz w:val="18"/>
                <w:szCs w:val="18"/>
              </w:rPr>
            </w:pPr>
            <w:r w:rsidRPr="00493F4D">
              <w:rPr>
                <w:sz w:val="18"/>
                <w:szCs w:val="18"/>
              </w:rPr>
              <w:t xml:space="preserve">- </w:t>
            </w:r>
            <w:r w:rsidR="00253EC2" w:rsidRPr="00493F4D">
              <w:rPr>
                <w:sz w:val="18"/>
                <w:szCs w:val="18"/>
              </w:rPr>
              <w:t xml:space="preserve">El Nuevo Modelo Educativo no especifica líneas de acción vinculadas con la inclusión de las niñas, niños y niñas con discapacidad, niños y niñas indígenas dentro de la clase de EF. </w:t>
            </w:r>
          </w:p>
        </w:tc>
      </w:tr>
    </w:tbl>
    <w:p w14:paraId="489CBDED" w14:textId="77777777" w:rsidR="003A42D5" w:rsidRDefault="003A42D5"/>
    <w:tbl>
      <w:tblPr>
        <w:tblStyle w:val="Tablaconcuadrcula1"/>
        <w:tblpPr w:leftFromText="141" w:rightFromText="141" w:vertAnchor="page" w:horzAnchor="margin" w:tblpXSpec="center" w:tblpY="1201"/>
        <w:tblW w:w="14879" w:type="dxa"/>
        <w:tblLook w:val="04A0" w:firstRow="1" w:lastRow="0" w:firstColumn="1" w:lastColumn="0" w:noHBand="0" w:noVBand="1"/>
      </w:tblPr>
      <w:tblGrid>
        <w:gridCol w:w="2122"/>
        <w:gridCol w:w="3260"/>
        <w:gridCol w:w="3402"/>
        <w:gridCol w:w="3260"/>
        <w:gridCol w:w="2835"/>
      </w:tblGrid>
      <w:tr w:rsidR="003A42D5" w:rsidRPr="00493F4D" w14:paraId="156E3490" w14:textId="77777777" w:rsidTr="00DB305E">
        <w:trPr>
          <w:trHeight w:val="331"/>
        </w:trPr>
        <w:tc>
          <w:tcPr>
            <w:tcW w:w="2122" w:type="dxa"/>
            <w:shd w:val="clear" w:color="auto" w:fill="7B881D"/>
            <w:vAlign w:val="center"/>
          </w:tcPr>
          <w:p w14:paraId="42B29BBB" w14:textId="77777777" w:rsidR="003A42D5" w:rsidRPr="00493F4D" w:rsidRDefault="003A42D5" w:rsidP="003A42D5">
            <w:pPr>
              <w:pStyle w:val="Sinespaciado"/>
              <w:rPr>
                <w:sz w:val="18"/>
                <w:szCs w:val="18"/>
              </w:rPr>
            </w:pPr>
            <w:r w:rsidRPr="00493F4D">
              <w:rPr>
                <w:sz w:val="18"/>
                <w:szCs w:val="18"/>
              </w:rPr>
              <w:lastRenderedPageBreak/>
              <w:t>Principio de EFC</w:t>
            </w:r>
          </w:p>
        </w:tc>
        <w:tc>
          <w:tcPr>
            <w:tcW w:w="3260" w:type="dxa"/>
            <w:shd w:val="clear" w:color="auto" w:fill="7B881D"/>
            <w:vAlign w:val="center"/>
          </w:tcPr>
          <w:p w14:paraId="590D2F39" w14:textId="77777777" w:rsidR="003A42D5" w:rsidRPr="00493F4D" w:rsidRDefault="003A42D5" w:rsidP="003A42D5">
            <w:pPr>
              <w:pStyle w:val="Sinespaciado"/>
              <w:rPr>
                <w:sz w:val="18"/>
                <w:szCs w:val="18"/>
              </w:rPr>
            </w:pPr>
            <w:r w:rsidRPr="00493F4D">
              <w:rPr>
                <w:sz w:val="18"/>
                <w:szCs w:val="18"/>
              </w:rPr>
              <w:t>Fortalezas</w:t>
            </w:r>
          </w:p>
        </w:tc>
        <w:tc>
          <w:tcPr>
            <w:tcW w:w="3402" w:type="dxa"/>
            <w:shd w:val="clear" w:color="auto" w:fill="7B881D"/>
            <w:vAlign w:val="center"/>
          </w:tcPr>
          <w:p w14:paraId="69D972D3" w14:textId="77777777" w:rsidR="003A42D5" w:rsidRPr="00493F4D" w:rsidRDefault="003A42D5" w:rsidP="003A42D5">
            <w:pPr>
              <w:pStyle w:val="Sinespaciado"/>
              <w:rPr>
                <w:sz w:val="18"/>
                <w:szCs w:val="18"/>
              </w:rPr>
            </w:pPr>
            <w:r w:rsidRPr="00493F4D">
              <w:rPr>
                <w:sz w:val="18"/>
                <w:szCs w:val="18"/>
              </w:rPr>
              <w:t>Oportunidades</w:t>
            </w:r>
          </w:p>
        </w:tc>
        <w:tc>
          <w:tcPr>
            <w:tcW w:w="3260" w:type="dxa"/>
            <w:shd w:val="clear" w:color="auto" w:fill="7B881D"/>
            <w:vAlign w:val="center"/>
          </w:tcPr>
          <w:p w14:paraId="5616EFAD" w14:textId="77777777" w:rsidR="003A42D5" w:rsidRPr="00493F4D" w:rsidRDefault="003A42D5" w:rsidP="003A42D5">
            <w:pPr>
              <w:pStyle w:val="Sinespaciado"/>
              <w:rPr>
                <w:sz w:val="18"/>
                <w:szCs w:val="18"/>
              </w:rPr>
            </w:pPr>
            <w:r w:rsidRPr="00493F4D">
              <w:rPr>
                <w:sz w:val="18"/>
                <w:szCs w:val="18"/>
              </w:rPr>
              <w:t>Debilidades</w:t>
            </w:r>
          </w:p>
        </w:tc>
        <w:tc>
          <w:tcPr>
            <w:tcW w:w="2835" w:type="dxa"/>
            <w:shd w:val="clear" w:color="auto" w:fill="7B881D"/>
            <w:vAlign w:val="center"/>
          </w:tcPr>
          <w:p w14:paraId="48F5B6AF" w14:textId="77777777" w:rsidR="003A42D5" w:rsidRPr="00493F4D" w:rsidRDefault="003A42D5" w:rsidP="003A42D5">
            <w:pPr>
              <w:pStyle w:val="Sinespaciado"/>
              <w:rPr>
                <w:sz w:val="18"/>
                <w:szCs w:val="18"/>
              </w:rPr>
            </w:pPr>
            <w:r w:rsidRPr="00493F4D">
              <w:rPr>
                <w:sz w:val="18"/>
                <w:szCs w:val="18"/>
              </w:rPr>
              <w:t>Amenazas</w:t>
            </w:r>
          </w:p>
        </w:tc>
      </w:tr>
      <w:tr w:rsidR="00253EC2" w:rsidRPr="00493F4D" w14:paraId="052EAE0D" w14:textId="77777777" w:rsidTr="008F7458">
        <w:tc>
          <w:tcPr>
            <w:tcW w:w="2122" w:type="dxa"/>
            <w:vAlign w:val="center"/>
          </w:tcPr>
          <w:p w14:paraId="2B8ED672" w14:textId="77777777" w:rsidR="00253EC2" w:rsidRPr="00493F4D" w:rsidRDefault="00253EC2" w:rsidP="00253EC2">
            <w:pPr>
              <w:pStyle w:val="Sinespaciado"/>
              <w:rPr>
                <w:sz w:val="18"/>
                <w:szCs w:val="18"/>
              </w:rPr>
            </w:pPr>
            <w:r w:rsidRPr="00493F4D">
              <w:rPr>
                <w:sz w:val="18"/>
                <w:szCs w:val="18"/>
              </w:rPr>
              <w:t>Protección y salvaguarda de la infancia</w:t>
            </w:r>
          </w:p>
        </w:tc>
        <w:tc>
          <w:tcPr>
            <w:tcW w:w="3260" w:type="dxa"/>
            <w:vAlign w:val="center"/>
          </w:tcPr>
          <w:p w14:paraId="21C59281" w14:textId="77777777" w:rsidR="00253EC2" w:rsidRPr="00493F4D" w:rsidRDefault="00253EC2" w:rsidP="00253EC2">
            <w:pPr>
              <w:pStyle w:val="Sinespaciado"/>
              <w:rPr>
                <w:sz w:val="18"/>
                <w:szCs w:val="18"/>
              </w:rPr>
            </w:pPr>
            <w:r w:rsidRPr="00493F4D">
              <w:rPr>
                <w:sz w:val="18"/>
                <w:szCs w:val="18"/>
              </w:rPr>
              <w:t>- Art. 3º de la CPEUM. “</w:t>
            </w:r>
            <w:r w:rsidRPr="00493F4D">
              <w:rPr>
                <w:i/>
                <w:sz w:val="18"/>
                <w:szCs w:val="18"/>
              </w:rPr>
              <w:t>La educación que imparta el Estado tenderá a desarrollar armónicamente, todas las facultades del ser humano.”</w:t>
            </w:r>
          </w:p>
          <w:p w14:paraId="33923675" w14:textId="77777777" w:rsidR="00253EC2" w:rsidRPr="00493F4D" w:rsidRDefault="00253EC2" w:rsidP="00253EC2">
            <w:pPr>
              <w:pStyle w:val="Sinespaciado"/>
              <w:rPr>
                <w:i/>
                <w:sz w:val="18"/>
                <w:szCs w:val="18"/>
              </w:rPr>
            </w:pPr>
            <w:r w:rsidRPr="00493F4D">
              <w:rPr>
                <w:sz w:val="18"/>
                <w:szCs w:val="18"/>
              </w:rPr>
              <w:t>- Art. 4º de la CPEUM. “</w:t>
            </w:r>
            <w:r w:rsidRPr="00493F4D">
              <w:rPr>
                <w:i/>
                <w:sz w:val="18"/>
                <w:szCs w:val="18"/>
              </w:rPr>
              <w:t>El Estado se velará y cumplirá con el principio del interés superior de la niñez”</w:t>
            </w:r>
            <w:r w:rsidRPr="00493F4D">
              <w:rPr>
                <w:sz w:val="18"/>
                <w:szCs w:val="18"/>
              </w:rPr>
              <w:t xml:space="preserve"> – “</w:t>
            </w:r>
            <w:r w:rsidRPr="00493F4D">
              <w:rPr>
                <w:i/>
                <w:sz w:val="18"/>
                <w:szCs w:val="18"/>
              </w:rPr>
              <w:t>Toda persona tiene derecho al acceso a la cultura física y a la práctica del deporte”.</w:t>
            </w:r>
          </w:p>
          <w:p w14:paraId="0B3FE6F2" w14:textId="77777777" w:rsidR="00E17C52" w:rsidRPr="00493F4D" w:rsidRDefault="00E17C52" w:rsidP="00253EC2">
            <w:pPr>
              <w:pStyle w:val="Sinespaciado"/>
              <w:rPr>
                <w:sz w:val="18"/>
                <w:szCs w:val="18"/>
              </w:rPr>
            </w:pPr>
            <w:r w:rsidRPr="00493F4D">
              <w:rPr>
                <w:sz w:val="18"/>
                <w:szCs w:val="18"/>
              </w:rPr>
              <w:t>- Existen mecanismos escolares para la canalización de niños y niñas víctimas de violencia y abuso hacia el Sistema Nacional para el Desarrollo Integral de la Familia</w:t>
            </w:r>
          </w:p>
          <w:p w14:paraId="2D8B8D7C" w14:textId="77777777" w:rsidR="00E17C52" w:rsidRPr="00493F4D" w:rsidRDefault="00E17C52" w:rsidP="00253EC2">
            <w:pPr>
              <w:pStyle w:val="Sinespaciado"/>
              <w:rPr>
                <w:sz w:val="18"/>
                <w:szCs w:val="18"/>
              </w:rPr>
            </w:pPr>
          </w:p>
        </w:tc>
        <w:tc>
          <w:tcPr>
            <w:tcW w:w="3402" w:type="dxa"/>
            <w:vAlign w:val="center"/>
          </w:tcPr>
          <w:p w14:paraId="5DBF9108" w14:textId="77777777" w:rsidR="00253EC2" w:rsidRPr="00493F4D" w:rsidRDefault="00253EC2" w:rsidP="00253EC2">
            <w:pPr>
              <w:pStyle w:val="Sinespaciado"/>
              <w:rPr>
                <w:sz w:val="18"/>
                <w:szCs w:val="18"/>
              </w:rPr>
            </w:pPr>
            <w:r w:rsidRPr="00493F4D">
              <w:rPr>
                <w:sz w:val="18"/>
                <w:szCs w:val="18"/>
              </w:rPr>
              <w:t>- En la conferencia de Berlín, 1999 se reconoce la EF como un derecho de niñas, niños y jóvenes.</w:t>
            </w:r>
          </w:p>
          <w:p w14:paraId="192BC895" w14:textId="77777777" w:rsidR="00253EC2" w:rsidRPr="00493F4D" w:rsidRDefault="00253EC2" w:rsidP="00253EC2">
            <w:pPr>
              <w:pStyle w:val="Sinespaciado"/>
              <w:rPr>
                <w:sz w:val="18"/>
                <w:szCs w:val="18"/>
              </w:rPr>
            </w:pPr>
            <w:r w:rsidRPr="00493F4D">
              <w:rPr>
                <w:sz w:val="18"/>
                <w:szCs w:val="18"/>
              </w:rPr>
              <w:t>- La UNESCO reconoce la importancia de la protección y salvaguarda de la infancia y promueve la cooperación y el trabajo conjunto para alcanzarlas.</w:t>
            </w:r>
          </w:p>
          <w:p w14:paraId="3FBACC74" w14:textId="77777777" w:rsidR="00253EC2" w:rsidRPr="00493F4D" w:rsidRDefault="00253EC2" w:rsidP="00253EC2">
            <w:pPr>
              <w:pStyle w:val="Sinespaciado"/>
              <w:rPr>
                <w:sz w:val="18"/>
                <w:szCs w:val="18"/>
              </w:rPr>
            </w:pPr>
            <w:r w:rsidRPr="00493F4D">
              <w:rPr>
                <w:sz w:val="18"/>
                <w:szCs w:val="18"/>
              </w:rPr>
              <w:t>- El proyecto de la UNESCO para una Educación Física de Calidad las reconoce como un principio transversal de su política.</w:t>
            </w:r>
          </w:p>
          <w:p w14:paraId="7C424D30" w14:textId="77777777" w:rsidR="00FB5A9F" w:rsidRPr="00493F4D" w:rsidRDefault="00FB5A9F" w:rsidP="00253EC2">
            <w:pPr>
              <w:pStyle w:val="Sinespaciado"/>
              <w:rPr>
                <w:sz w:val="18"/>
                <w:szCs w:val="18"/>
              </w:rPr>
            </w:pPr>
            <w:r w:rsidRPr="00493F4D">
              <w:rPr>
                <w:sz w:val="18"/>
                <w:szCs w:val="18"/>
              </w:rPr>
              <w:t>- El profesor de educación física es identificado como una figura a la que los estudiantes le tienen “confianza”</w:t>
            </w:r>
          </w:p>
        </w:tc>
        <w:tc>
          <w:tcPr>
            <w:tcW w:w="3260" w:type="dxa"/>
            <w:vAlign w:val="center"/>
          </w:tcPr>
          <w:p w14:paraId="16981C7B" w14:textId="77777777" w:rsidR="00253EC2" w:rsidRPr="00493F4D" w:rsidRDefault="00253EC2" w:rsidP="00253EC2">
            <w:pPr>
              <w:pStyle w:val="Sinespaciado"/>
              <w:rPr>
                <w:sz w:val="18"/>
                <w:szCs w:val="18"/>
              </w:rPr>
            </w:pPr>
            <w:r w:rsidRPr="00493F4D">
              <w:rPr>
                <w:sz w:val="18"/>
                <w:szCs w:val="18"/>
              </w:rPr>
              <w:t>Dentro de los instrumentos de política, no se reconoce específicamente a la EF como un medio para la protección y salvaguarda de la niñez.</w:t>
            </w:r>
          </w:p>
        </w:tc>
        <w:tc>
          <w:tcPr>
            <w:tcW w:w="2835" w:type="dxa"/>
            <w:vAlign w:val="center"/>
          </w:tcPr>
          <w:p w14:paraId="64895FD7" w14:textId="77777777" w:rsidR="00253EC2" w:rsidRPr="00493F4D" w:rsidRDefault="00253EC2" w:rsidP="00253EC2">
            <w:pPr>
              <w:pStyle w:val="Sinespaciado"/>
              <w:rPr>
                <w:sz w:val="18"/>
                <w:szCs w:val="18"/>
              </w:rPr>
            </w:pPr>
          </w:p>
        </w:tc>
      </w:tr>
      <w:tr w:rsidR="00253EC2" w:rsidRPr="00493F4D" w14:paraId="40C62841" w14:textId="77777777" w:rsidTr="008F7458">
        <w:tc>
          <w:tcPr>
            <w:tcW w:w="14879" w:type="dxa"/>
            <w:gridSpan w:val="5"/>
            <w:vAlign w:val="center"/>
          </w:tcPr>
          <w:p w14:paraId="7410BA40" w14:textId="26A307FD" w:rsidR="00253EC2" w:rsidRPr="00493F4D" w:rsidRDefault="00253EC2" w:rsidP="00253EC2">
            <w:pPr>
              <w:pStyle w:val="Sinespaciado"/>
              <w:rPr>
                <w:sz w:val="18"/>
                <w:szCs w:val="18"/>
              </w:rPr>
            </w:pPr>
            <w:r w:rsidRPr="00493F4D">
              <w:rPr>
                <w:sz w:val="18"/>
                <w:szCs w:val="18"/>
              </w:rPr>
              <w:t xml:space="preserve">CPEUM=Constitución Política de los Estados Unidos Mexicanos; EF= Educación Física; SEP= Secretaría de Educación Pública; SSA=Secretaría de Salud; CONADE=Comisión Nacional del Deporte;  SPD= Servicio Profesional Docente; ENPCSOD= Estrategia Nacional para el Control del Sobrepeso, la Obesidad y la Diabetes; CONEVAL: Consejo Nacional de Evaluación de la Política de Desarrollo Social; PND= Programa Nacional de Desarrollo. </w:t>
            </w:r>
          </w:p>
        </w:tc>
      </w:tr>
    </w:tbl>
    <w:p w14:paraId="0D031AF6" w14:textId="77777777" w:rsidR="00253EC2" w:rsidRDefault="00253EC2"/>
    <w:p w14:paraId="4B2DFE92" w14:textId="77777777" w:rsidR="00253EC2" w:rsidRDefault="00253EC2"/>
    <w:p w14:paraId="3E8C1183" w14:textId="77777777" w:rsidR="00253EC2" w:rsidRDefault="00253EC2">
      <w:pPr>
        <w:sectPr w:rsidR="00253EC2" w:rsidSect="00253EC2">
          <w:pgSz w:w="15840" w:h="12240" w:orient="landscape"/>
          <w:pgMar w:top="1701" w:right="1418" w:bottom="1701" w:left="1418" w:header="709" w:footer="709" w:gutter="0"/>
          <w:cols w:space="708"/>
          <w:docGrid w:linePitch="360"/>
        </w:sectPr>
      </w:pPr>
    </w:p>
    <w:p w14:paraId="1E88ACB4" w14:textId="4272BA82" w:rsidR="00FF6384" w:rsidRDefault="00572A98" w:rsidP="00F9414D">
      <w:pPr>
        <w:pStyle w:val="Ttulo1"/>
      </w:pPr>
      <w:bookmarkStart w:id="29" w:name="_Toc488398698"/>
      <w:r>
        <w:lastRenderedPageBreak/>
        <w:t>4</w:t>
      </w:r>
      <w:r w:rsidR="00980426">
        <w:t>.</w:t>
      </w:r>
      <w:r w:rsidR="005C6228">
        <w:t xml:space="preserve"> </w:t>
      </w:r>
      <w:r w:rsidR="004A3040">
        <w:t xml:space="preserve">Propuesta de </w:t>
      </w:r>
      <w:r w:rsidR="00493F4D">
        <w:t>Estrategia N</w:t>
      </w:r>
      <w:r w:rsidR="00B14152">
        <w:t>acional</w:t>
      </w:r>
      <w:r w:rsidR="00980426">
        <w:t xml:space="preserve"> </w:t>
      </w:r>
      <w:r w:rsidR="005C6228">
        <w:t>para la</w:t>
      </w:r>
      <w:r w:rsidR="0065344E">
        <w:t xml:space="preserve"> </w:t>
      </w:r>
      <w:r w:rsidR="00493F4D">
        <w:t>Prestación de E</w:t>
      </w:r>
      <w:r w:rsidR="005C6228">
        <w:t xml:space="preserve">ducación </w:t>
      </w:r>
      <w:r w:rsidR="00493F4D">
        <w:t>Física de C</w:t>
      </w:r>
      <w:r w:rsidR="005C6228">
        <w:t>alidad</w:t>
      </w:r>
      <w:bookmarkEnd w:id="29"/>
      <w:r w:rsidR="005C6228">
        <w:t xml:space="preserve"> </w:t>
      </w:r>
    </w:p>
    <w:p w14:paraId="33581A9A" w14:textId="77777777" w:rsidR="00D84D3C" w:rsidRDefault="00D84D3C"/>
    <w:p w14:paraId="4F10C31C" w14:textId="0F907152" w:rsidR="00D84D3C" w:rsidRDefault="00D84D3C" w:rsidP="00D84D3C">
      <w:pPr>
        <w:pStyle w:val="Ttulo2"/>
      </w:pPr>
      <w:bookmarkStart w:id="30" w:name="_Toc488398699"/>
      <w:r>
        <w:t>Introducción</w:t>
      </w:r>
      <w:bookmarkEnd w:id="30"/>
    </w:p>
    <w:p w14:paraId="465E80EE" w14:textId="1AF427F3" w:rsidR="00493F4D" w:rsidRDefault="00493F4D" w:rsidP="00001FA0">
      <w:pPr>
        <w:jc w:val="both"/>
      </w:pPr>
      <w:r>
        <w:t>La E</w:t>
      </w:r>
      <w:r w:rsidR="004D028E">
        <w:t>stra</w:t>
      </w:r>
      <w:r>
        <w:t>tegia Nacional para la Prestación de Educación Física de C</w:t>
      </w:r>
      <w:r w:rsidR="004D028E">
        <w:t xml:space="preserve">alidad fue desarrollada </w:t>
      </w:r>
      <w:r w:rsidR="004A3040">
        <w:t>a finales de a</w:t>
      </w:r>
      <w:r w:rsidR="00632107">
        <w:t xml:space="preserve">bril de 2017 </w:t>
      </w:r>
      <w:r w:rsidR="004D028E">
        <w:t xml:space="preserve">durante un taller de trabajo de dos días con el </w:t>
      </w:r>
      <w:r w:rsidR="00632107">
        <w:t>Equipo Nacional, considerando</w:t>
      </w:r>
      <w:r>
        <w:t xml:space="preserve"> los resultados de la evaluación de diseño e implementación de las políticas actuales para la prestación de educación física en el país y</w:t>
      </w:r>
      <w:r w:rsidR="00632107">
        <w:t xml:space="preserve"> una serie de recomendaciones desarrolladas por el Equipo Nacional a finales de 2016 c</w:t>
      </w:r>
      <w:r w:rsidR="00FB796A">
        <w:t>on base en los principios de educación física de calidad</w:t>
      </w:r>
      <w:r w:rsidR="00632107">
        <w:t xml:space="preserve"> de la UNESCO</w:t>
      </w:r>
      <w:r w:rsidR="004D028E">
        <w:t>.</w:t>
      </w:r>
      <w:r w:rsidR="00632107">
        <w:fldChar w:fldCharType="begin"/>
      </w:r>
      <w:r w:rsidR="00DB305E">
        <w:instrText xml:space="preserve"> ADDIN EN.CITE &lt;EndNote&gt;&lt;Cite&gt;&lt;Year&gt;2015&lt;/Year&gt;&lt;RecNum&gt;1262&lt;/RecNum&gt;&lt;DisplayText&gt;&lt;style face="superscript"&gt;5,7&lt;/style&gt;&lt;/DisplayText&gt;&lt;record&gt;&lt;rec-number&gt;1262&lt;/rec-number&gt;&lt;foreign-keys&gt;&lt;key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Cultura&lt;/publisher&gt;&lt;urls&gt;&lt;/urls&gt;&lt;/record&gt;&lt;/Cite&gt;&lt;Cite&gt;&lt;Year&gt;2015&lt;/Year&gt;&lt;RecNum&gt;1297&lt;/RecNum&gt;&lt;record&gt;&lt;rec-number&gt;1297&lt;/rec-number&gt;&lt;foreign-keys&gt;&lt;key app="EN" db-id="92fx95tf8ffdrjeef5u5zexqdssx92epx5az" timestamp="1473951479"&gt;1297&lt;/key&gt;&lt;/foreign-keys&gt;&lt;ref-type name="Book"&gt;6&lt;/ref-type&gt;&lt;contributors&gt;&lt;/contributors&gt;&lt;titles&gt;&lt;title&gt;Educación Física de Calidad. Guía para los Responsables Políticos. Metodología.&lt;/title&gt;&lt;/titles&gt;&lt;dates&gt;&lt;year&gt;2015&lt;/year&gt;&lt;/dates&gt;&lt;pub-location&gt;Paris&lt;/pub-location&gt;&lt;publisher&gt;Ediciones UNESCO&lt;/publisher&gt;&lt;urls&gt;&lt;related-urls&gt;&lt;url&gt;http://unesdoc.unesco.org/images/0023/002338/233812s.pdf&lt;/url&gt;&lt;/related-urls&gt;&lt;/urls&gt;&lt;/record&gt;&lt;/Cite&gt;&lt;/EndNote&gt;</w:instrText>
      </w:r>
      <w:r w:rsidR="00632107">
        <w:fldChar w:fldCharType="separate"/>
      </w:r>
      <w:r w:rsidR="00DB305E" w:rsidRPr="00DB305E">
        <w:rPr>
          <w:noProof/>
          <w:vertAlign w:val="superscript"/>
        </w:rPr>
        <w:t>5,7</w:t>
      </w:r>
      <w:r w:rsidR="00632107">
        <w:fldChar w:fldCharType="end"/>
      </w:r>
      <w:r>
        <w:t xml:space="preserve"> </w:t>
      </w:r>
      <w:r w:rsidR="00632107">
        <w:t xml:space="preserve">Durante el taller, los asistentes identificaron estrategias factibles y relevantes para la prestación de </w:t>
      </w:r>
      <w:r w:rsidR="00FB796A">
        <w:t>educación física de calidad</w:t>
      </w:r>
      <w:r w:rsidR="00632107">
        <w:t xml:space="preserve"> en México, así como los insumos, responsables, y participantes de cada una de las mismas. Asimismo, se presentaron algunos ejemplos de buenas prácticas de </w:t>
      </w:r>
      <w:r w:rsidR="00FB796A">
        <w:t>educación física</w:t>
      </w:r>
      <w:r w:rsidR="00632107">
        <w:t xml:space="preserve"> identificadas durante las consultas sobre terreno. </w:t>
      </w:r>
    </w:p>
    <w:p w14:paraId="42F18A07" w14:textId="6E1C0D3E" w:rsidR="00210C71" w:rsidRDefault="004D028E" w:rsidP="00001FA0">
      <w:pPr>
        <w:jc w:val="both"/>
      </w:pPr>
      <w:r>
        <w:t>La integración de las opiniones y resultados de</w:t>
      </w:r>
      <w:r w:rsidR="00632107">
        <w:t xml:space="preserve"> </w:t>
      </w:r>
      <w:r>
        <w:t>l</w:t>
      </w:r>
      <w:r w:rsidR="00632107">
        <w:t>os dos días de trabajo</w:t>
      </w:r>
      <w:r>
        <w:t xml:space="preserve"> fue</w:t>
      </w:r>
      <w:r w:rsidR="00D67D8F">
        <w:t xml:space="preserve"> realizada</w:t>
      </w:r>
      <w:r>
        <w:t xml:space="preserve"> por la Coordinación Nacional </w:t>
      </w:r>
      <w:r w:rsidR="00632107">
        <w:t xml:space="preserve">del Proyecto, considerando como premisa los principios de </w:t>
      </w:r>
      <w:r w:rsidR="00FB796A">
        <w:t>educación física de calidad</w:t>
      </w:r>
      <w:r w:rsidR="00632107">
        <w:t xml:space="preserve"> de la UNESCO.</w:t>
      </w:r>
      <w:r w:rsidR="00FB796A">
        <w:fldChar w:fldCharType="begin"/>
      </w:r>
      <w:r w:rsidR="00FB796A">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00FB796A">
        <w:fldChar w:fldCharType="separate"/>
      </w:r>
      <w:r w:rsidR="00FB796A" w:rsidRPr="00FB796A">
        <w:rPr>
          <w:noProof/>
          <w:vertAlign w:val="superscript"/>
        </w:rPr>
        <w:t>5</w:t>
      </w:r>
      <w:r w:rsidR="00FB796A">
        <w:fldChar w:fldCharType="end"/>
      </w:r>
      <w:r w:rsidR="00632107">
        <w:t xml:space="preserve"> </w:t>
      </w:r>
    </w:p>
    <w:p w14:paraId="7C562E42" w14:textId="48D8DF0B" w:rsidR="00FF6384" w:rsidRDefault="00632107" w:rsidP="00001FA0">
      <w:pPr>
        <w:jc w:val="both"/>
      </w:pPr>
      <w:r>
        <w:t>Posteriormente, el documento fue revisado y aprobado por representantes de las instituciones que conforman la Junta Directiva -SEP, SSA, CONADE, UNESCO-</w:t>
      </w:r>
      <w:r w:rsidR="005D719A">
        <w:t>México</w:t>
      </w:r>
      <w:r>
        <w:t xml:space="preserve"> y OPS</w:t>
      </w:r>
      <w:r w:rsidR="00FB796A">
        <w:t>/OMS</w:t>
      </w:r>
      <w:r>
        <w:t xml:space="preserve"> </w:t>
      </w:r>
      <w:r w:rsidR="005D719A">
        <w:t>–</w:t>
      </w:r>
      <w:r>
        <w:t xml:space="preserve"> </w:t>
      </w:r>
      <w:r w:rsidR="005D719A">
        <w:t>y finalmente revisado por un experto internacional designado por la UNESCO. En las siguientes secciones se presentan los resultados de este proceso:</w:t>
      </w:r>
      <w:r>
        <w:t xml:space="preserve"> la</w:t>
      </w:r>
      <w:r w:rsidRPr="00632107">
        <w:t xml:space="preserve"> </w:t>
      </w:r>
      <w:r>
        <w:t>Estrategia Nacional para la Prestación de Educación Física de Calidad en el Nivel Básico del Sistema Educativo Mexicano</w:t>
      </w:r>
      <w:r w:rsidR="005D719A">
        <w:t>.</w:t>
      </w:r>
    </w:p>
    <w:p w14:paraId="11399503" w14:textId="557BE1F6" w:rsidR="00FC7C13" w:rsidRDefault="004655EA" w:rsidP="00001FA0">
      <w:pPr>
        <w:pStyle w:val="Ttulo2"/>
        <w:jc w:val="both"/>
      </w:pPr>
      <w:bookmarkStart w:id="31" w:name="_Toc488398700"/>
      <w:r>
        <w:t>Propósito y Fin</w:t>
      </w:r>
      <w:bookmarkEnd w:id="31"/>
      <w:r>
        <w:t xml:space="preserve"> </w:t>
      </w:r>
    </w:p>
    <w:p w14:paraId="01AABCF9" w14:textId="77777777" w:rsidR="004655EA" w:rsidRDefault="004655EA" w:rsidP="00001FA0">
      <w:pPr>
        <w:pStyle w:val="Ttulo3"/>
        <w:jc w:val="both"/>
      </w:pPr>
      <w:bookmarkStart w:id="32" w:name="_Toc488398701"/>
      <w:r>
        <w:t>Fin</w:t>
      </w:r>
      <w:bookmarkEnd w:id="32"/>
    </w:p>
    <w:p w14:paraId="0E2044FF" w14:textId="13ADA2AF" w:rsidR="004655EA" w:rsidRDefault="004655EA" w:rsidP="00001FA0">
      <w:pPr>
        <w:jc w:val="both"/>
        <w:rPr>
          <w:iCs/>
        </w:rPr>
      </w:pPr>
      <w:r>
        <w:rPr>
          <w:iCs/>
        </w:rPr>
        <w:t>Una mayor proporción de</w:t>
      </w:r>
      <w:r w:rsidRPr="00B4657A">
        <w:rPr>
          <w:iCs/>
        </w:rPr>
        <w:t xml:space="preserve"> individuos físicamente</w:t>
      </w:r>
      <w:r w:rsidR="008A52C8">
        <w:rPr>
          <w:iCs/>
        </w:rPr>
        <w:t xml:space="preserve"> activos y</w:t>
      </w:r>
      <w:r w:rsidRPr="00B4657A">
        <w:rPr>
          <w:iCs/>
        </w:rPr>
        <w:t xml:space="preserve"> alfabetizados, seguros de sí mismos y capaces de establecer relaciones empáticas, que reconocen la contribución de la actividad física para la salud y el bienestar y la practican de forma regular como parte de la vida diaria.</w:t>
      </w:r>
    </w:p>
    <w:p w14:paraId="69165174" w14:textId="1017C6BF" w:rsidR="00FC7C13" w:rsidRDefault="004655EA" w:rsidP="00001FA0">
      <w:pPr>
        <w:pStyle w:val="Ttulo3"/>
        <w:jc w:val="both"/>
      </w:pPr>
      <w:bookmarkStart w:id="33" w:name="_Toc488398702"/>
      <w:r>
        <w:t>Propósito</w:t>
      </w:r>
      <w:bookmarkEnd w:id="33"/>
    </w:p>
    <w:p w14:paraId="183FC648" w14:textId="4AF7EC95" w:rsidR="00FC7C13" w:rsidRPr="00FC7C13" w:rsidRDefault="008A52C8" w:rsidP="00001FA0">
      <w:pPr>
        <w:jc w:val="both"/>
      </w:pPr>
      <w:r>
        <w:t>L</w:t>
      </w:r>
      <w:r w:rsidR="00FC7C13" w:rsidRPr="00FC7C13">
        <w:t>os niños mexicanos del nivel de educación básica (preescolar, primaria y secundaria) recib</w:t>
      </w:r>
      <w:r w:rsidR="00FC7C13">
        <w:t>a</w:t>
      </w:r>
      <w:r w:rsidR="00FC7C13" w:rsidRPr="00FC7C13">
        <w:t xml:space="preserve">n clases de </w:t>
      </w:r>
      <w:r w:rsidR="00E6163B" w:rsidRPr="00FC7C13">
        <w:t>educac</w:t>
      </w:r>
      <w:r w:rsidR="00E6163B">
        <w:t>i</w:t>
      </w:r>
      <w:r w:rsidR="00E6163B" w:rsidRPr="00FC7C13">
        <w:t>ón</w:t>
      </w:r>
      <w:r w:rsidR="00FC7C13" w:rsidRPr="00FC7C13">
        <w:t xml:space="preserve"> física de calidad </w:t>
      </w:r>
      <w:r w:rsidR="004655EA">
        <w:t>inclusiva.</w:t>
      </w:r>
    </w:p>
    <w:p w14:paraId="61A6644A" w14:textId="726AE6A8" w:rsidR="00FC7C13" w:rsidRDefault="004655EA" w:rsidP="00001FA0">
      <w:pPr>
        <w:pStyle w:val="Ttulo3"/>
        <w:jc w:val="both"/>
      </w:pPr>
      <w:bookmarkStart w:id="34" w:name="_Toc488398703"/>
      <w:r>
        <w:t>Componentes</w:t>
      </w:r>
      <w:bookmarkEnd w:id="34"/>
    </w:p>
    <w:p w14:paraId="7BC838E2" w14:textId="77777777" w:rsidR="004655EA" w:rsidRPr="004655EA" w:rsidRDefault="004655EA" w:rsidP="00001FA0">
      <w:pPr>
        <w:pStyle w:val="Prrafodelista"/>
        <w:numPr>
          <w:ilvl w:val="0"/>
          <w:numId w:val="7"/>
        </w:numPr>
        <w:jc w:val="both"/>
      </w:pPr>
      <w:r w:rsidRPr="004655EA">
        <w:t>Existen suficientes profesores de educación física capacitados para impartir clases de educación física de calidad</w:t>
      </w:r>
    </w:p>
    <w:p w14:paraId="2E6F44A0" w14:textId="0CA29A05" w:rsidR="004655EA" w:rsidRPr="004655EA" w:rsidRDefault="004655EA" w:rsidP="00001FA0">
      <w:pPr>
        <w:pStyle w:val="Prrafodelista"/>
        <w:numPr>
          <w:ilvl w:val="0"/>
          <w:numId w:val="7"/>
        </w:numPr>
        <w:jc w:val="both"/>
      </w:pPr>
      <w:r w:rsidRPr="004655EA">
        <w:t xml:space="preserve">El currículo de educación física es inclusivo </w:t>
      </w:r>
      <w:r>
        <w:t xml:space="preserve">- para niñas, pueblos originarios y población con necesidades especiales - </w:t>
      </w:r>
      <w:r w:rsidRPr="004655EA">
        <w:t>y flexible a las necesidades de la clase</w:t>
      </w:r>
    </w:p>
    <w:p w14:paraId="4304A9BD" w14:textId="428AD2A0" w:rsidR="004655EA" w:rsidRPr="004655EA" w:rsidRDefault="004655EA" w:rsidP="00001FA0">
      <w:pPr>
        <w:pStyle w:val="Prrafodelista"/>
        <w:numPr>
          <w:ilvl w:val="0"/>
          <w:numId w:val="7"/>
        </w:numPr>
        <w:jc w:val="both"/>
      </w:pPr>
      <w:r w:rsidRPr="004655EA">
        <w:t>Existen instalaciones, recursos y equipo</w:t>
      </w:r>
      <w:r w:rsidR="00FB796A">
        <w:t>s adecuados para prestación de educación física de calidad</w:t>
      </w:r>
      <w:r>
        <w:t xml:space="preserve"> en los planteles escolares del nivel básico del sistema educativo Mexicano.</w:t>
      </w:r>
    </w:p>
    <w:p w14:paraId="1EA6E9B1" w14:textId="486F9F79" w:rsidR="004655EA" w:rsidRPr="004655EA" w:rsidRDefault="004655EA" w:rsidP="00001FA0">
      <w:pPr>
        <w:pStyle w:val="Prrafodelista"/>
        <w:numPr>
          <w:ilvl w:val="0"/>
          <w:numId w:val="7"/>
        </w:numPr>
        <w:jc w:val="both"/>
      </w:pPr>
      <w:r>
        <w:t>Existen</w:t>
      </w:r>
      <w:r w:rsidRPr="004655EA">
        <w:t xml:space="preserve"> alianzas e</w:t>
      </w:r>
      <w:r w:rsidR="00084CD5">
        <w:t xml:space="preserve">ntre las escuelas </w:t>
      </w:r>
      <w:r w:rsidRPr="004655EA">
        <w:t xml:space="preserve">  la comunidad/organizaciones deportivas</w:t>
      </w:r>
      <w:r>
        <w:t>/empresa privada</w:t>
      </w:r>
      <w:r w:rsidRPr="004655EA">
        <w:t xml:space="preserve"> </w:t>
      </w:r>
      <w:r>
        <w:t>que promueven la prestación de educación física,</w:t>
      </w:r>
      <w:r w:rsidRPr="004655EA">
        <w:t xml:space="preserve"> la actividad físi</w:t>
      </w:r>
      <w:r>
        <w:t>ca y el deporte extracurricular.</w:t>
      </w:r>
    </w:p>
    <w:p w14:paraId="1B20690D" w14:textId="77777777" w:rsidR="004655EA" w:rsidRPr="004655EA" w:rsidRDefault="004655EA" w:rsidP="00001FA0">
      <w:pPr>
        <w:pStyle w:val="Prrafodelista"/>
        <w:numPr>
          <w:ilvl w:val="0"/>
          <w:numId w:val="7"/>
        </w:numPr>
        <w:jc w:val="both"/>
      </w:pPr>
      <w:r w:rsidRPr="004655EA">
        <w:t>Existen mecanismos de seguimiento y garantía de la calidad de la educación física</w:t>
      </w:r>
    </w:p>
    <w:p w14:paraId="38F77540" w14:textId="77777777" w:rsidR="004655EA" w:rsidRDefault="004655EA" w:rsidP="00001FA0">
      <w:pPr>
        <w:pStyle w:val="Prrafodelista"/>
        <w:jc w:val="both"/>
      </w:pPr>
    </w:p>
    <w:p w14:paraId="169823AF" w14:textId="77777777" w:rsidR="00E6163B" w:rsidRPr="00E6163B" w:rsidRDefault="00E6163B" w:rsidP="00001FA0">
      <w:pPr>
        <w:pStyle w:val="Ttulo2"/>
        <w:jc w:val="both"/>
      </w:pPr>
      <w:bookmarkStart w:id="35" w:name="_Toc488398704"/>
      <w:r w:rsidRPr="00E6163B">
        <w:lastRenderedPageBreak/>
        <w:t>Lineamientos generales</w:t>
      </w:r>
      <w:bookmarkEnd w:id="35"/>
      <w:r w:rsidRPr="00E6163B">
        <w:t xml:space="preserve"> </w:t>
      </w:r>
    </w:p>
    <w:p w14:paraId="659DA6AC" w14:textId="77777777" w:rsidR="00E6163B" w:rsidRPr="00E6163B" w:rsidRDefault="00E6163B" w:rsidP="00001FA0">
      <w:pPr>
        <w:pStyle w:val="Ttulo3"/>
        <w:jc w:val="both"/>
      </w:pPr>
      <w:bookmarkStart w:id="36" w:name="_Toc488398705"/>
      <w:r w:rsidRPr="00E6163B">
        <w:t>Cobertura</w:t>
      </w:r>
      <w:bookmarkEnd w:id="36"/>
      <w:r w:rsidRPr="00E6163B">
        <w:t xml:space="preserve"> </w:t>
      </w:r>
    </w:p>
    <w:p w14:paraId="6C0FF3DE" w14:textId="77777777" w:rsidR="00E6163B" w:rsidRDefault="0090686C" w:rsidP="00001FA0">
      <w:pPr>
        <w:jc w:val="both"/>
      </w:pPr>
      <w:r>
        <w:t xml:space="preserve">La estrategia nacional deberá operar en todos los planteles escolares de las 32 entidades federativas, independientemente del tipo, modalidad o jornada escolar del plantel. </w:t>
      </w:r>
    </w:p>
    <w:p w14:paraId="3B0B6E41" w14:textId="77777777" w:rsidR="00E6163B" w:rsidRPr="00E6163B" w:rsidRDefault="00E6163B" w:rsidP="00001FA0">
      <w:pPr>
        <w:pStyle w:val="Ttulo3"/>
        <w:jc w:val="both"/>
      </w:pPr>
      <w:bookmarkStart w:id="37" w:name="_Toc488398706"/>
      <w:r w:rsidRPr="00E6163B">
        <w:t>Población objetivo</w:t>
      </w:r>
      <w:bookmarkEnd w:id="37"/>
      <w:r w:rsidRPr="00E6163B">
        <w:t xml:space="preserve"> </w:t>
      </w:r>
    </w:p>
    <w:p w14:paraId="40918EF3" w14:textId="14E1F2AD" w:rsidR="00E6163B" w:rsidRPr="00B4657A" w:rsidRDefault="004A5F68" w:rsidP="00001FA0">
      <w:pPr>
        <w:jc w:val="both"/>
      </w:pPr>
      <w:r w:rsidRPr="0012202A">
        <w:t xml:space="preserve">La población objetivo final de la estrategia nacional es la población de estudiantes del nivel básico (preescolar, primaria y secundaria) del sistema educativo nacional mexicano. La estrategia también contempla acciones dirigidas a diferentes niveles para garantizar que los principios de </w:t>
      </w:r>
      <w:r w:rsidR="00FB796A">
        <w:t>educación física de calidad</w:t>
      </w:r>
      <w:r w:rsidRPr="0012202A">
        <w:t xml:space="preserve"> se cumplan, incluyendo</w:t>
      </w:r>
      <w:r w:rsidR="0012202A" w:rsidRPr="0012202A">
        <w:t xml:space="preserve"> las diferentes instancias inv</w:t>
      </w:r>
      <w:r w:rsidR="00FB796A">
        <w:t>olucradas en la prestación de educación física</w:t>
      </w:r>
      <w:r w:rsidR="0090686C">
        <w:t>, como la SEP, la SSA o la CONADE</w:t>
      </w:r>
      <w:r w:rsidR="0012202A" w:rsidRPr="0012202A">
        <w:t>, los</w:t>
      </w:r>
      <w:r w:rsidRPr="0012202A">
        <w:t xml:space="preserve"> tomadores de decisiones a nivel federal, estatal y local,</w:t>
      </w:r>
      <w:r w:rsidR="0090686C">
        <w:t xml:space="preserve"> las empresas privadas, las organizaciones de la sociedad civil,</w:t>
      </w:r>
      <w:r w:rsidR="0012202A" w:rsidRPr="0012202A">
        <w:t xml:space="preserve"> los directivos escolares y miembros del consejo técnico escolar,</w:t>
      </w:r>
      <w:r w:rsidR="0090686C">
        <w:t xml:space="preserve"> los programas de </w:t>
      </w:r>
      <w:r w:rsidR="00FB796A">
        <w:t>formación de profesionales en educación física</w:t>
      </w:r>
      <w:r w:rsidR="0090686C">
        <w:t xml:space="preserve">, </w:t>
      </w:r>
      <w:r w:rsidR="0012202A" w:rsidRPr="0012202A">
        <w:t xml:space="preserve">así como los profesores de </w:t>
      </w:r>
      <w:r w:rsidR="00FB796A">
        <w:t>educación física</w:t>
      </w:r>
      <w:r w:rsidR="0012202A" w:rsidRPr="0012202A">
        <w:t xml:space="preserve">. </w:t>
      </w:r>
    </w:p>
    <w:p w14:paraId="2B25EA3A" w14:textId="3CFB1811" w:rsidR="00710276" w:rsidRDefault="003A42D5" w:rsidP="009F68D4">
      <w:pPr>
        <w:pStyle w:val="Ttulo2"/>
      </w:pPr>
      <w:bookmarkStart w:id="38" w:name="_Toc488398707"/>
      <w:r>
        <w:t>Características de los c</w:t>
      </w:r>
      <w:r w:rsidR="00710276">
        <w:t>omponentes</w:t>
      </w:r>
      <w:bookmarkEnd w:id="38"/>
    </w:p>
    <w:p w14:paraId="689786C3" w14:textId="4E673857" w:rsidR="00710276" w:rsidRDefault="00710276" w:rsidP="00001FA0">
      <w:pPr>
        <w:jc w:val="both"/>
      </w:pPr>
      <w:r>
        <w:t>Con base en los principios para una educación física de calidad de la U</w:t>
      </w:r>
      <w:r w:rsidR="00001FA0">
        <w:t>NESCO</w:t>
      </w:r>
      <w:r>
        <w:t>,</w:t>
      </w:r>
      <w:r w:rsidR="00001FA0">
        <w:fldChar w:fldCharType="begin"/>
      </w:r>
      <w:r w:rsidR="00001FA0">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00001FA0">
        <w:fldChar w:fldCharType="separate"/>
      </w:r>
      <w:r w:rsidR="00001FA0" w:rsidRPr="00001FA0">
        <w:rPr>
          <w:noProof/>
          <w:vertAlign w:val="superscript"/>
        </w:rPr>
        <w:t>5</w:t>
      </w:r>
      <w:r w:rsidR="00001FA0">
        <w:fldChar w:fldCharType="end"/>
      </w:r>
      <w:r>
        <w:t xml:space="preserve"> la propuesta de política se estructura a través de 5 componentes </w:t>
      </w:r>
      <w:r w:rsidR="006C7E14">
        <w:t xml:space="preserve">y tres principios </w:t>
      </w:r>
      <w:r w:rsidR="004A3040">
        <w:t>transversales</w:t>
      </w:r>
      <w:r w:rsidR="005C3612">
        <w:t xml:space="preserve"> (Figura 5)</w:t>
      </w:r>
      <w:r w:rsidR="004A3040">
        <w:t>; d</w:t>
      </w:r>
      <w:r w:rsidR="006A4E53">
        <w:t xml:space="preserve">entro de cada uno de los componentes se consideran una serie de acciones o estrategias para lograr los objetivos de la propuesta de política, clasificándolas en </w:t>
      </w:r>
      <w:r>
        <w:t>acciones inmediatas, a mediano y largo plazo</w:t>
      </w:r>
      <w:r w:rsidR="00EB310F">
        <w:t xml:space="preserve"> (</w:t>
      </w:r>
      <w:r w:rsidR="005C3612">
        <w:t>Tabla 4</w:t>
      </w:r>
      <w:r w:rsidR="00EB310F">
        <w:t>)</w:t>
      </w:r>
      <w:r>
        <w:t xml:space="preserve">. </w:t>
      </w:r>
      <w:r w:rsidR="00FB2031">
        <w:t xml:space="preserve"> </w:t>
      </w:r>
      <w:r w:rsidR="00D10DAD">
        <w:t xml:space="preserve">La Tabla </w:t>
      </w:r>
      <w:r w:rsidR="005C3612">
        <w:t>5</w:t>
      </w:r>
      <w:r w:rsidR="00D10DAD">
        <w:t xml:space="preserve"> presenta la Matriz del Marco Lógico de la Estrategia. </w:t>
      </w:r>
    </w:p>
    <w:p w14:paraId="1819E2ED" w14:textId="77777777" w:rsidR="006A4E53" w:rsidRDefault="006A4E53" w:rsidP="00710276">
      <w:pPr>
        <w:pStyle w:val="Default"/>
        <w:rPr>
          <w:sz w:val="22"/>
          <w:szCs w:val="22"/>
        </w:rPr>
      </w:pPr>
    </w:p>
    <w:p w14:paraId="342349C8" w14:textId="77777777" w:rsidR="006A4E53" w:rsidRDefault="006A4E53" w:rsidP="00710276">
      <w:pPr>
        <w:pStyle w:val="Default"/>
        <w:rPr>
          <w:sz w:val="22"/>
          <w:szCs w:val="22"/>
        </w:rPr>
      </w:pPr>
    </w:p>
    <w:p w14:paraId="48D25386" w14:textId="77777777" w:rsidR="006A4E53" w:rsidRDefault="006C7E14" w:rsidP="00710276">
      <w:pPr>
        <w:pStyle w:val="Default"/>
        <w:rPr>
          <w:sz w:val="22"/>
          <w:szCs w:val="22"/>
        </w:rPr>
      </w:pPr>
      <w:r>
        <w:rPr>
          <w:noProof/>
          <w:sz w:val="22"/>
          <w:szCs w:val="22"/>
          <w:lang w:val="es-ES_tradnl" w:eastAsia="es-ES_tradnl"/>
        </w:rPr>
        <mc:AlternateContent>
          <mc:Choice Requires="wps">
            <w:drawing>
              <wp:anchor distT="0" distB="0" distL="114300" distR="114300" simplePos="0" relativeHeight="251660288" behindDoc="0" locked="0" layoutInCell="1" allowOverlap="1" wp14:anchorId="07AADECA" wp14:editId="4131B1BE">
                <wp:simplePos x="0" y="0"/>
                <wp:positionH relativeFrom="margin">
                  <wp:align>center</wp:align>
                </wp:positionH>
                <wp:positionV relativeFrom="paragraph">
                  <wp:posOffset>1306830</wp:posOffset>
                </wp:positionV>
                <wp:extent cx="1266825" cy="866775"/>
                <wp:effectExtent l="0" t="0" r="9525" b="9525"/>
                <wp:wrapNone/>
                <wp:docPr id="3" name="Cuadro de texto 3"/>
                <wp:cNvGraphicFramePr/>
                <a:graphic xmlns:a="http://schemas.openxmlformats.org/drawingml/2006/main">
                  <a:graphicData uri="http://schemas.microsoft.com/office/word/2010/wordprocessingShape">
                    <wps:wsp>
                      <wps:cNvSpPr txBox="1"/>
                      <wps:spPr>
                        <a:xfrm>
                          <a:off x="0" y="0"/>
                          <a:ext cx="1266825" cy="866775"/>
                        </a:xfrm>
                        <a:prstGeom prst="rect">
                          <a:avLst/>
                        </a:prstGeom>
                        <a:solidFill>
                          <a:schemeClr val="lt1"/>
                        </a:solidFill>
                        <a:ln w="6350">
                          <a:noFill/>
                        </a:ln>
                      </wps:spPr>
                      <wps:txbx>
                        <w:txbxContent>
                          <w:p w14:paraId="3022999B" w14:textId="77777777" w:rsidR="00C8520B" w:rsidRPr="006C7E14" w:rsidRDefault="00C8520B" w:rsidP="006C7E14">
                            <w:pPr>
                              <w:jc w:val="center"/>
                              <w:rPr>
                                <w:color w:val="403E36" w:themeColor="text2" w:themeShade="BF"/>
                                <w:sz w:val="18"/>
                              </w:rPr>
                            </w:pPr>
                            <w:r w:rsidRPr="006C7E14">
                              <w:rPr>
                                <w:color w:val="403E36" w:themeColor="text2" w:themeShade="BF"/>
                                <w:sz w:val="18"/>
                              </w:rPr>
                              <w:t>Alfabetización física, inclusión y protección y salvaguarda</w:t>
                            </w:r>
                            <w:r>
                              <w:rPr>
                                <w:color w:val="403E36" w:themeColor="text2" w:themeShade="BF"/>
                                <w:sz w:val="18"/>
                              </w:rPr>
                              <w:t xml:space="preserve"> de la infancia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ADECA" id="Cuadro de texto 3" o:spid="_x0000_s1028" type="#_x0000_t202" style="position:absolute;margin-left:0;margin-top:102.9pt;width:99.75pt;height:68.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" fillcolor="white [3201]" stroked="f" strokeweight=".5pt">
                <v:textbox>
                  <w:txbxContent>
                    <w:p w14:paraId="3022999B" w14:textId="77777777" w:rsidR="00C8520B" w:rsidRPr="006C7E14" w:rsidRDefault="00C8520B" w:rsidP="006C7E14">
                      <w:pPr>
                        <w:jc w:val="center"/>
                        <w:rPr>
                          <w:color w:val="403E36" w:themeColor="text2" w:themeShade="BF"/>
                          <w:sz w:val="18"/>
                        </w:rPr>
                      </w:pPr>
                      <w:r w:rsidRPr="006C7E14">
                        <w:rPr>
                          <w:color w:val="403E36" w:themeColor="text2" w:themeShade="BF"/>
                          <w:sz w:val="18"/>
                        </w:rPr>
                        <w:t>Alfabetización física, inclusión y protección y salvaguarda</w:t>
                      </w:r>
                      <w:r>
                        <w:rPr>
                          <w:color w:val="403E36" w:themeColor="text2" w:themeShade="BF"/>
                          <w:sz w:val="18"/>
                        </w:rPr>
                        <w:t xml:space="preserve"> de la infancia</w:t>
                      </w:r>
                    </w:p>
                  </w:txbxContent>
                </v:textbox>
                <w10:wrap anchorx="margin"/>
              </v:shape>
            </w:pict>
          </mc:Fallback>
        </mc:AlternateContent>
      </w:r>
      <w:r w:rsidR="006A4E53">
        <w:rPr>
          <w:noProof/>
          <w:sz w:val="22"/>
          <w:szCs w:val="22"/>
          <w:lang w:val="es-ES_tradnl" w:eastAsia="es-ES_tradnl"/>
        </w:rPr>
        <w:drawing>
          <wp:inline distT="0" distB="0" distL="0" distR="0" wp14:anchorId="2A7C8F01" wp14:editId="235F4E0A">
            <wp:extent cx="5486400" cy="320040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7DB1BAA" w14:textId="7FB732DC" w:rsidR="00EB310F" w:rsidRDefault="004A3040" w:rsidP="003A42D5">
      <w:pPr>
        <w:jc w:val="center"/>
      </w:pPr>
      <w:r w:rsidRPr="004A3040">
        <w:rPr>
          <w:sz w:val="18"/>
        </w:rPr>
        <w:t>Figura 5</w:t>
      </w:r>
      <w:r w:rsidR="00EB310F" w:rsidRPr="004A3040">
        <w:rPr>
          <w:sz w:val="18"/>
        </w:rPr>
        <w:t xml:space="preserve">. Componentes de la </w:t>
      </w:r>
      <w:r w:rsidR="005C3612">
        <w:rPr>
          <w:sz w:val="18"/>
        </w:rPr>
        <w:t xml:space="preserve">Propuesta de </w:t>
      </w:r>
      <w:r w:rsidR="005D719A" w:rsidRPr="004A3040">
        <w:rPr>
          <w:sz w:val="18"/>
        </w:rPr>
        <w:t>Estrategia</w:t>
      </w:r>
      <w:r w:rsidR="005D719A" w:rsidRPr="00D84D3C">
        <w:rPr>
          <w:sz w:val="18"/>
        </w:rPr>
        <w:t xml:space="preserve"> Nacional para la Prestación de Educación Física de Calidad en el Nivel Básico del Sistema Educativo Mexicano</w:t>
      </w:r>
    </w:p>
    <w:p w14:paraId="3BC11662" w14:textId="77777777" w:rsidR="0072564A" w:rsidRDefault="0072564A" w:rsidP="003A42D5">
      <w:pPr>
        <w:jc w:val="center"/>
        <w:sectPr w:rsidR="0072564A">
          <w:pgSz w:w="12240" w:h="15840"/>
          <w:pgMar w:top="1417" w:right="1701" w:bottom="1417" w:left="1701" w:header="708" w:footer="708" w:gutter="0"/>
          <w:cols w:space="708"/>
          <w:docGrid w:linePitch="360"/>
        </w:sectPr>
      </w:pPr>
    </w:p>
    <w:p w14:paraId="79848E55" w14:textId="29AD7D93" w:rsidR="001C07F9" w:rsidRPr="00D84D3C" w:rsidRDefault="005C3612" w:rsidP="001C07F9">
      <w:pPr>
        <w:rPr>
          <w:sz w:val="18"/>
          <w:szCs w:val="18"/>
        </w:rPr>
      </w:pPr>
      <w:r>
        <w:rPr>
          <w:sz w:val="18"/>
          <w:szCs w:val="18"/>
        </w:rPr>
        <w:lastRenderedPageBreak/>
        <w:t>Tabla 4</w:t>
      </w:r>
      <w:r w:rsidR="001C07F9" w:rsidRPr="00D84D3C">
        <w:rPr>
          <w:sz w:val="18"/>
          <w:szCs w:val="18"/>
        </w:rPr>
        <w:t xml:space="preserve">. Componentes y acciones de la </w:t>
      </w:r>
      <w:r>
        <w:rPr>
          <w:sz w:val="18"/>
          <w:szCs w:val="18"/>
        </w:rPr>
        <w:t xml:space="preserve">Propuesta de </w:t>
      </w:r>
      <w:r w:rsidR="001C07F9" w:rsidRPr="00D84D3C">
        <w:rPr>
          <w:sz w:val="18"/>
          <w:szCs w:val="18"/>
        </w:rPr>
        <w:t xml:space="preserve">Estrategia Nacional para la Prestación de Educación Física de Calidad en el Nivel Básico del Sistema Educativo Mexicano </w:t>
      </w:r>
    </w:p>
    <w:tbl>
      <w:tblPr>
        <w:tblStyle w:val="Tabladecuadrcula4-nfasis1"/>
        <w:tblpPr w:leftFromText="141" w:rightFromText="141" w:vertAnchor="page" w:horzAnchor="margin" w:tblpY="2401"/>
        <w:tblW w:w="5000" w:type="pct"/>
        <w:tblLook w:val="04A0" w:firstRow="1" w:lastRow="0" w:firstColumn="1" w:lastColumn="0" w:noHBand="0" w:noVBand="1"/>
      </w:tblPr>
      <w:tblGrid>
        <w:gridCol w:w="990"/>
        <w:gridCol w:w="2738"/>
        <w:gridCol w:w="2316"/>
        <w:gridCol w:w="2316"/>
        <w:gridCol w:w="2316"/>
        <w:gridCol w:w="2318"/>
      </w:tblGrid>
      <w:tr w:rsidR="00D67D8F" w:rsidRPr="0003439C" w14:paraId="5D29BB47" w14:textId="77777777" w:rsidTr="00D67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vMerge w:val="restart"/>
            <w:vAlign w:val="bottom"/>
          </w:tcPr>
          <w:p w14:paraId="6D553FD2" w14:textId="0393FA44" w:rsidR="00D67D8F" w:rsidRPr="0003439C" w:rsidRDefault="00D67D8F" w:rsidP="00D67D8F">
            <w:pPr>
              <w:rPr>
                <w:sz w:val="16"/>
                <w:szCs w:val="18"/>
              </w:rPr>
            </w:pPr>
            <w:bookmarkStart w:id="39" w:name="_Hlk483995785"/>
            <w:r w:rsidRPr="0003439C">
              <w:rPr>
                <w:sz w:val="16"/>
                <w:szCs w:val="18"/>
              </w:rPr>
              <w:t>Acciones</w:t>
            </w:r>
          </w:p>
        </w:tc>
        <w:tc>
          <w:tcPr>
            <w:tcW w:w="4619" w:type="pct"/>
            <w:gridSpan w:val="5"/>
          </w:tcPr>
          <w:p w14:paraId="7A7E5FAF" w14:textId="77777777" w:rsidR="00D67D8F" w:rsidRPr="0003439C" w:rsidRDefault="00D67D8F" w:rsidP="00E20CBC">
            <w:pPr>
              <w:jc w:val="center"/>
              <w:cnfStyle w:val="100000000000" w:firstRow="1" w:lastRow="0" w:firstColumn="0" w:lastColumn="0" w:oddVBand="0" w:evenVBand="0" w:oddHBand="0" w:evenHBand="0" w:firstRowFirstColumn="0" w:firstRowLastColumn="0" w:lastRowFirstColumn="0" w:lastRowLastColumn="0"/>
              <w:rPr>
                <w:sz w:val="16"/>
                <w:szCs w:val="18"/>
              </w:rPr>
            </w:pPr>
            <w:r w:rsidRPr="0003439C">
              <w:rPr>
                <w:sz w:val="16"/>
                <w:szCs w:val="18"/>
              </w:rPr>
              <w:t>Componente</w:t>
            </w:r>
          </w:p>
        </w:tc>
      </w:tr>
      <w:tr w:rsidR="00D67D8F" w:rsidRPr="0003439C" w14:paraId="3FF95093" w14:textId="77777777" w:rsidTr="00D67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vMerge/>
          </w:tcPr>
          <w:p w14:paraId="250272A1" w14:textId="5351C8DF" w:rsidR="00D67D8F" w:rsidRPr="0003439C" w:rsidRDefault="00D67D8F" w:rsidP="00E20CBC">
            <w:pPr>
              <w:rPr>
                <w:sz w:val="16"/>
                <w:szCs w:val="18"/>
              </w:rPr>
            </w:pPr>
          </w:p>
        </w:tc>
        <w:tc>
          <w:tcPr>
            <w:tcW w:w="1054" w:type="pct"/>
            <w:shd w:val="clear" w:color="auto" w:fill="A6B727" w:themeFill="accent1"/>
            <w:vAlign w:val="center"/>
          </w:tcPr>
          <w:p w14:paraId="69F44A2D" w14:textId="77777777" w:rsidR="00D67D8F" w:rsidRPr="00D67D8F" w:rsidRDefault="00D67D8F" w:rsidP="00D67D8F">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Formación, desarrollo y suministro del profesorado</w:t>
            </w:r>
          </w:p>
        </w:tc>
        <w:tc>
          <w:tcPr>
            <w:tcW w:w="891" w:type="pct"/>
            <w:shd w:val="clear" w:color="auto" w:fill="A6B727" w:themeFill="accent1"/>
            <w:vAlign w:val="center"/>
          </w:tcPr>
          <w:p w14:paraId="5BCE8952" w14:textId="77777777" w:rsidR="00D67D8F" w:rsidRPr="00D67D8F" w:rsidRDefault="00D67D8F" w:rsidP="00D67D8F">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Flexibilidad curricular</w:t>
            </w:r>
          </w:p>
        </w:tc>
        <w:tc>
          <w:tcPr>
            <w:tcW w:w="891" w:type="pct"/>
            <w:shd w:val="clear" w:color="auto" w:fill="A6B727" w:themeFill="accent1"/>
            <w:vAlign w:val="center"/>
          </w:tcPr>
          <w:p w14:paraId="1D76FAFD" w14:textId="77777777" w:rsidR="00D67D8F" w:rsidRPr="00D67D8F" w:rsidRDefault="00D67D8F" w:rsidP="00D67D8F">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Infraestructura y recursos materiales</w:t>
            </w:r>
          </w:p>
        </w:tc>
        <w:tc>
          <w:tcPr>
            <w:tcW w:w="891" w:type="pct"/>
            <w:shd w:val="clear" w:color="auto" w:fill="A6B727" w:themeFill="accent1"/>
            <w:vAlign w:val="center"/>
          </w:tcPr>
          <w:p w14:paraId="78877A79" w14:textId="77777777" w:rsidR="00D67D8F" w:rsidRPr="00D67D8F" w:rsidRDefault="00D67D8F" w:rsidP="00D67D8F">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Alianzas comunitarias</w:t>
            </w:r>
          </w:p>
        </w:tc>
        <w:tc>
          <w:tcPr>
            <w:tcW w:w="893" w:type="pct"/>
            <w:shd w:val="clear" w:color="auto" w:fill="A6B727" w:themeFill="accent1"/>
            <w:vAlign w:val="center"/>
          </w:tcPr>
          <w:p w14:paraId="00726780" w14:textId="77777777" w:rsidR="00D67D8F" w:rsidRPr="00D67D8F" w:rsidRDefault="00D67D8F" w:rsidP="00D67D8F">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6"/>
                <w:szCs w:val="18"/>
              </w:rPr>
            </w:pPr>
            <w:r w:rsidRPr="00D67D8F">
              <w:rPr>
                <w:b/>
                <w:color w:val="FFFFFF" w:themeColor="background1"/>
                <w:sz w:val="16"/>
                <w:szCs w:val="18"/>
              </w:rPr>
              <w:t>Seguimiento y garantía de la calidad</w:t>
            </w:r>
          </w:p>
        </w:tc>
      </w:tr>
      <w:tr w:rsidR="00E20CBC" w:rsidRPr="0003439C" w14:paraId="118B32BE" w14:textId="77777777" w:rsidTr="00D67D8F">
        <w:tc>
          <w:tcPr>
            <w:cnfStyle w:val="001000000000" w:firstRow="0" w:lastRow="0" w:firstColumn="1" w:lastColumn="0" w:oddVBand="0" w:evenVBand="0" w:oddHBand="0" w:evenHBand="0" w:firstRowFirstColumn="0" w:firstRowLastColumn="0" w:lastRowFirstColumn="0" w:lastRowLastColumn="0"/>
            <w:tcW w:w="381" w:type="pct"/>
          </w:tcPr>
          <w:p w14:paraId="5A94DE49" w14:textId="77777777" w:rsidR="00E20CBC" w:rsidRPr="0003439C" w:rsidRDefault="00E20CBC" w:rsidP="00E20CBC">
            <w:pPr>
              <w:rPr>
                <w:sz w:val="16"/>
                <w:szCs w:val="18"/>
              </w:rPr>
            </w:pPr>
            <w:r w:rsidRPr="0003439C">
              <w:rPr>
                <w:sz w:val="16"/>
                <w:szCs w:val="18"/>
              </w:rPr>
              <w:t>Inmediatas</w:t>
            </w:r>
          </w:p>
        </w:tc>
        <w:tc>
          <w:tcPr>
            <w:tcW w:w="1054" w:type="pct"/>
          </w:tcPr>
          <w:p w14:paraId="1C207562" w14:textId="77777777" w:rsidR="00E20CBC" w:rsidRPr="0003439C" w:rsidRDefault="00E20CBC" w:rsidP="003410C0">
            <w:pPr>
              <w:pStyle w:val="Prrafodelista"/>
              <w:numPr>
                <w:ilvl w:val="0"/>
                <w:numId w:val="9"/>
              </w:numPr>
              <w:ind w:left="196" w:hanging="196"/>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Nueva propuesta curricular para ESEF</w:t>
            </w:r>
          </w:p>
          <w:p w14:paraId="2443E26E" w14:textId="77777777" w:rsidR="00E20CBC" w:rsidRPr="0003439C" w:rsidRDefault="00E20CBC" w:rsidP="003410C0">
            <w:pPr>
              <w:pStyle w:val="Prrafodelista"/>
              <w:numPr>
                <w:ilvl w:val="0"/>
                <w:numId w:val="9"/>
              </w:numPr>
              <w:ind w:left="196" w:hanging="196"/>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Contratación obligatoria de profesionales de EF en escuelas privadas y federales</w:t>
            </w:r>
          </w:p>
          <w:p w14:paraId="5B5267C8" w14:textId="77777777" w:rsidR="00E20CBC" w:rsidRPr="0003439C" w:rsidRDefault="00E20CBC" w:rsidP="003410C0">
            <w:pPr>
              <w:pStyle w:val="Prrafodelista"/>
              <w:numPr>
                <w:ilvl w:val="0"/>
                <w:numId w:val="9"/>
              </w:numPr>
              <w:ind w:left="196" w:hanging="196"/>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Programa de capacitación del nuevo currículo de EF</w:t>
            </w:r>
          </w:p>
        </w:tc>
        <w:tc>
          <w:tcPr>
            <w:tcW w:w="891" w:type="pct"/>
          </w:tcPr>
          <w:p w14:paraId="03644AFD" w14:textId="77777777" w:rsidR="00E20CBC" w:rsidRDefault="00E20CBC" w:rsidP="003410C0">
            <w:pPr>
              <w:pStyle w:val="Prrafodelista"/>
              <w:numPr>
                <w:ilvl w:val="0"/>
                <w:numId w:val="9"/>
              </w:numPr>
              <w:ind w:left="130" w:hanging="130"/>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C</w:t>
            </w:r>
            <w:r w:rsidRPr="00847E76">
              <w:rPr>
                <w:sz w:val="16"/>
                <w:szCs w:val="18"/>
              </w:rPr>
              <w:t>omunicación estrecha entre el GTT y la SEP</w:t>
            </w:r>
            <w:r>
              <w:rPr>
                <w:sz w:val="16"/>
                <w:szCs w:val="18"/>
              </w:rPr>
              <w:t xml:space="preserve"> durante evaluación de pilotaje de Nuevo Modelo Educativo</w:t>
            </w:r>
            <w:r w:rsidRPr="00847E76">
              <w:rPr>
                <w:sz w:val="16"/>
                <w:szCs w:val="18"/>
              </w:rPr>
              <w:t xml:space="preserve"> </w:t>
            </w:r>
            <w:r>
              <w:rPr>
                <w:sz w:val="16"/>
                <w:szCs w:val="18"/>
              </w:rPr>
              <w:t>.</w:t>
            </w:r>
          </w:p>
          <w:p w14:paraId="399D6B88" w14:textId="77777777" w:rsidR="00E20CBC" w:rsidRPr="001C07F9" w:rsidRDefault="00E20CBC" w:rsidP="00E20CBC">
            <w:pPr>
              <w:pStyle w:val="Prrafodelista"/>
              <w:ind w:left="130"/>
              <w:cnfStyle w:val="000000000000" w:firstRow="0" w:lastRow="0" w:firstColumn="0" w:lastColumn="0" w:oddVBand="0" w:evenVBand="0" w:oddHBand="0" w:evenHBand="0" w:firstRowFirstColumn="0" w:firstRowLastColumn="0" w:lastRowFirstColumn="0" w:lastRowLastColumn="0"/>
              <w:rPr>
                <w:sz w:val="16"/>
                <w:szCs w:val="18"/>
              </w:rPr>
            </w:pPr>
          </w:p>
        </w:tc>
        <w:tc>
          <w:tcPr>
            <w:tcW w:w="891" w:type="pct"/>
          </w:tcPr>
          <w:p w14:paraId="67330CE8" w14:textId="77777777" w:rsidR="00E20CBC" w:rsidRPr="0003439C" w:rsidRDefault="00E20CBC" w:rsidP="003410C0">
            <w:pPr>
              <w:pStyle w:val="Prrafodelista"/>
              <w:numPr>
                <w:ilvl w:val="0"/>
                <w:numId w:val="9"/>
              </w:numPr>
              <w:ind w:left="138" w:hanging="149"/>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Estándares mínimos para la prestación de EF</w:t>
            </w:r>
          </w:p>
        </w:tc>
        <w:tc>
          <w:tcPr>
            <w:tcW w:w="891" w:type="pct"/>
          </w:tcPr>
          <w:p w14:paraId="2C830B94" w14:textId="77777777" w:rsidR="00E20CBC" w:rsidRDefault="00E20CBC" w:rsidP="003410C0">
            <w:pPr>
              <w:pStyle w:val="Prrafodelista"/>
              <w:numPr>
                <w:ilvl w:val="0"/>
                <w:numId w:val="13"/>
              </w:numPr>
              <w:ind w:left="88" w:hanging="141"/>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Consejo Nacional para la EFC y lineamientos o para el establecimiento de alianzas escuela-empresa /comunidad/gobierno/OSC</w:t>
            </w:r>
          </w:p>
        </w:tc>
        <w:tc>
          <w:tcPr>
            <w:tcW w:w="893" w:type="pct"/>
          </w:tcPr>
          <w:p w14:paraId="6D59A9D1" w14:textId="0FCBF616" w:rsidR="00D67D8F" w:rsidRDefault="00D67D8F" w:rsidP="003410C0">
            <w:pPr>
              <w:pStyle w:val="Prrafodelista"/>
              <w:numPr>
                <w:ilvl w:val="0"/>
                <w:numId w:val="9"/>
              </w:numPr>
              <w:ind w:left="165" w:hanging="165"/>
              <w:cnfStyle w:val="000000000000" w:firstRow="0" w:lastRow="0" w:firstColumn="0" w:lastColumn="0" w:oddVBand="0" w:evenVBand="0" w:oddHBand="0" w:evenHBand="0" w:firstRowFirstColumn="0" w:firstRowLastColumn="0" w:lastRowFirstColumn="0" w:lastRowLastColumn="0"/>
              <w:rPr>
                <w:sz w:val="16"/>
                <w:szCs w:val="18"/>
              </w:rPr>
            </w:pPr>
            <w:r w:rsidRPr="009A2580">
              <w:rPr>
                <w:sz w:val="16"/>
                <w:szCs w:val="18"/>
              </w:rPr>
              <w:t>Observatorio Nacional de EFC</w:t>
            </w:r>
          </w:p>
          <w:p w14:paraId="3A600ACD" w14:textId="62BC5019" w:rsidR="00E20CBC" w:rsidRPr="0003439C" w:rsidRDefault="00E20CBC" w:rsidP="003410C0">
            <w:pPr>
              <w:pStyle w:val="Prrafodelista"/>
              <w:numPr>
                <w:ilvl w:val="0"/>
                <w:numId w:val="9"/>
              </w:numPr>
              <w:ind w:left="165" w:hanging="165"/>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Evaluación de</w:t>
            </w:r>
            <w:r>
              <w:rPr>
                <w:sz w:val="16"/>
                <w:szCs w:val="18"/>
              </w:rPr>
              <w:t xml:space="preserve">l pilotaje del Nuevo Modelo Educativo, específicamente de </w:t>
            </w:r>
            <w:r w:rsidRPr="0003439C">
              <w:rPr>
                <w:sz w:val="16"/>
                <w:szCs w:val="18"/>
              </w:rPr>
              <w:t>la implementación del nuevo currículo de educación física</w:t>
            </w:r>
          </w:p>
        </w:tc>
      </w:tr>
      <w:tr w:rsidR="00E20CBC" w:rsidRPr="0003439C" w14:paraId="34A2EAE0" w14:textId="77777777" w:rsidTr="00D67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 w:type="pct"/>
          </w:tcPr>
          <w:p w14:paraId="24265574" w14:textId="77777777" w:rsidR="00E20CBC" w:rsidRPr="0003439C" w:rsidRDefault="00E20CBC" w:rsidP="00E20CBC">
            <w:pPr>
              <w:rPr>
                <w:sz w:val="16"/>
                <w:szCs w:val="18"/>
              </w:rPr>
            </w:pPr>
            <w:r w:rsidRPr="0003439C">
              <w:rPr>
                <w:sz w:val="16"/>
                <w:szCs w:val="18"/>
              </w:rPr>
              <w:t xml:space="preserve">Mediano plazo </w:t>
            </w:r>
          </w:p>
          <w:p w14:paraId="6DA8FFFB" w14:textId="77777777" w:rsidR="00E20CBC" w:rsidRPr="0003439C" w:rsidRDefault="00E20CBC" w:rsidP="00E20CBC">
            <w:pPr>
              <w:rPr>
                <w:sz w:val="16"/>
                <w:szCs w:val="18"/>
              </w:rPr>
            </w:pPr>
            <w:r w:rsidRPr="0003439C">
              <w:rPr>
                <w:sz w:val="16"/>
                <w:szCs w:val="18"/>
              </w:rPr>
              <w:t>(1 a 2 años)</w:t>
            </w:r>
          </w:p>
        </w:tc>
        <w:tc>
          <w:tcPr>
            <w:tcW w:w="1054" w:type="pct"/>
          </w:tcPr>
          <w:p w14:paraId="07712CE9" w14:textId="77777777" w:rsidR="00E20CBC" w:rsidRPr="0003439C" w:rsidRDefault="00E20CBC" w:rsidP="00E20CBC">
            <w:pPr>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Formación</w:t>
            </w:r>
          </w:p>
          <w:p w14:paraId="1BD48957" w14:textId="77777777" w:rsidR="00E20CBC" w:rsidRPr="0003439C" w:rsidRDefault="00E20CBC" w:rsidP="003410C0">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Definición conceptual, del perfil y las competencias del profesional en EF</w:t>
            </w:r>
          </w:p>
          <w:p w14:paraId="43A585E7" w14:textId="77777777" w:rsidR="00E20CBC" w:rsidRPr="0003439C" w:rsidRDefault="00E20CBC" w:rsidP="003410C0">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Homologación de</w:t>
            </w:r>
            <w:r>
              <w:rPr>
                <w:sz w:val="16"/>
                <w:szCs w:val="18"/>
              </w:rPr>
              <w:t xml:space="preserve"> contenidos de</w:t>
            </w:r>
            <w:r w:rsidRPr="0003439C">
              <w:rPr>
                <w:sz w:val="16"/>
                <w:szCs w:val="18"/>
              </w:rPr>
              <w:t xml:space="preserve"> programas de formación de profesionales en EF</w:t>
            </w:r>
          </w:p>
          <w:p w14:paraId="400ECAB5" w14:textId="77777777" w:rsidR="00E20CBC" w:rsidRPr="0003439C" w:rsidRDefault="00E20CBC" w:rsidP="003410C0">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Fortalecimiento de instancias acreditadoras y evaluadoras de programas de formación en EF</w:t>
            </w:r>
          </w:p>
          <w:p w14:paraId="128348CA" w14:textId="77777777" w:rsidR="00E20CBC" w:rsidRPr="0003439C" w:rsidRDefault="00E20CBC" w:rsidP="003410C0">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Inclusión del nuevo perfil en instrumentos de evaluación del SPD</w:t>
            </w:r>
          </w:p>
          <w:p w14:paraId="518C285A" w14:textId="77777777" w:rsidR="00E20CBC" w:rsidRPr="0003439C" w:rsidRDefault="00E20CBC" w:rsidP="003410C0">
            <w:pPr>
              <w:pStyle w:val="Prrafodelista"/>
              <w:numPr>
                <w:ilvl w:val="0"/>
                <w:numId w:val="10"/>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Línea de investigación SEP-CONACyT en actividad física, educación física y deporte</w:t>
            </w:r>
          </w:p>
          <w:p w14:paraId="08F4DCAA" w14:textId="77777777" w:rsidR="00E20CBC" w:rsidRPr="0003439C" w:rsidRDefault="00E20CBC" w:rsidP="00E20CBC">
            <w:pPr>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Desarrollo</w:t>
            </w:r>
          </w:p>
          <w:p w14:paraId="34C222AD" w14:textId="77777777" w:rsidR="00E20CBC" w:rsidRPr="0003439C" w:rsidRDefault="00E20CBC" w:rsidP="003410C0">
            <w:pPr>
              <w:pStyle w:val="Prrafodelista"/>
              <w:numPr>
                <w:ilvl w:val="0"/>
                <w:numId w:val="12"/>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C</w:t>
            </w:r>
            <w:r w:rsidRPr="0003439C">
              <w:rPr>
                <w:sz w:val="16"/>
                <w:szCs w:val="18"/>
              </w:rPr>
              <w:t>atálogo de cursos de EF</w:t>
            </w:r>
          </w:p>
          <w:p w14:paraId="16B9142D" w14:textId="77777777" w:rsidR="00E20CBC" w:rsidRPr="0003439C" w:rsidRDefault="00E20CBC" w:rsidP="003410C0">
            <w:pPr>
              <w:pStyle w:val="Prrafodelista"/>
              <w:numPr>
                <w:ilvl w:val="0"/>
                <w:numId w:val="12"/>
              </w:numPr>
              <w:ind w:left="172" w:hanging="172"/>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Repositorio de recursos didáctivos de EF inclusiva</w:t>
            </w:r>
          </w:p>
        </w:tc>
        <w:tc>
          <w:tcPr>
            <w:tcW w:w="891" w:type="pct"/>
          </w:tcPr>
          <w:p w14:paraId="5547C735" w14:textId="77777777" w:rsidR="00E20CBC" w:rsidRPr="0003439C" w:rsidRDefault="00E20CBC" w:rsidP="003410C0">
            <w:pPr>
              <w:pStyle w:val="Prrafodelista"/>
              <w:numPr>
                <w:ilvl w:val="0"/>
                <w:numId w:val="12"/>
              </w:numPr>
              <w:ind w:left="130" w:hanging="130"/>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Recomendación de incremento de tiempo en EF mediante autonomía curricular</w:t>
            </w:r>
          </w:p>
        </w:tc>
        <w:tc>
          <w:tcPr>
            <w:tcW w:w="891" w:type="pct"/>
          </w:tcPr>
          <w:p w14:paraId="3DB21352" w14:textId="77777777" w:rsidR="00E20CBC" w:rsidRPr="009A2580" w:rsidRDefault="00E20CBC" w:rsidP="003410C0">
            <w:pPr>
              <w:pStyle w:val="Prrafodelista"/>
              <w:numPr>
                <w:ilvl w:val="0"/>
                <w:numId w:val="12"/>
              </w:numPr>
              <w:ind w:left="131" w:hanging="142"/>
              <w:cnfStyle w:val="000000100000" w:firstRow="0" w:lastRow="0" w:firstColumn="0" w:lastColumn="0" w:oddVBand="0" w:evenVBand="0" w:oddHBand="1" w:evenHBand="0" w:firstRowFirstColumn="0" w:firstRowLastColumn="0" w:lastRowFirstColumn="0" w:lastRowLastColumn="0"/>
              <w:rPr>
                <w:sz w:val="16"/>
                <w:szCs w:val="18"/>
              </w:rPr>
            </w:pPr>
            <w:r w:rsidRPr="009A2580">
              <w:rPr>
                <w:sz w:val="16"/>
                <w:szCs w:val="18"/>
              </w:rPr>
              <w:t>Revisión de programas para la provisión de recursos en los planteles escolares</w:t>
            </w:r>
          </w:p>
          <w:p w14:paraId="739C0D2C" w14:textId="77777777" w:rsidR="00E20CBC" w:rsidRPr="009A2580" w:rsidRDefault="00E20CBC" w:rsidP="003410C0">
            <w:pPr>
              <w:pStyle w:val="Prrafodelista"/>
              <w:numPr>
                <w:ilvl w:val="0"/>
                <w:numId w:val="12"/>
              </w:numPr>
              <w:ind w:left="131" w:hanging="142"/>
              <w:cnfStyle w:val="000000100000" w:firstRow="0" w:lastRow="0" w:firstColumn="0" w:lastColumn="0" w:oddVBand="0" w:evenVBand="0" w:oddHBand="1" w:evenHBand="0" w:firstRowFirstColumn="0" w:firstRowLastColumn="0" w:lastRowFirstColumn="0" w:lastRowLastColumn="0"/>
              <w:rPr>
                <w:sz w:val="16"/>
                <w:szCs w:val="18"/>
              </w:rPr>
            </w:pPr>
            <w:r w:rsidRPr="009A2580">
              <w:rPr>
                <w:sz w:val="16"/>
                <w:szCs w:val="18"/>
              </w:rPr>
              <w:t xml:space="preserve">Establecimiento de convenios entre sectores para la mejora de infraestructura en escuelas sin estos recursos. </w:t>
            </w:r>
          </w:p>
        </w:tc>
        <w:tc>
          <w:tcPr>
            <w:tcW w:w="891" w:type="pct"/>
          </w:tcPr>
          <w:p w14:paraId="44B24FC3" w14:textId="77777777" w:rsidR="00E20CBC" w:rsidRDefault="00E20CBC" w:rsidP="003410C0">
            <w:pPr>
              <w:pStyle w:val="Prrafodelista"/>
              <w:numPr>
                <w:ilvl w:val="0"/>
                <w:numId w:val="14"/>
              </w:numPr>
              <w:ind w:left="88" w:hanging="141"/>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 xml:space="preserve">Mecanismos de coordinación entre nivel estatal-municipal para el fomento del establecimiento de alianzas </w:t>
            </w:r>
          </w:p>
          <w:p w14:paraId="07AAD292" w14:textId="77777777" w:rsidR="00E20CBC" w:rsidRDefault="00E20CBC" w:rsidP="003410C0">
            <w:pPr>
              <w:pStyle w:val="Prrafodelista"/>
              <w:numPr>
                <w:ilvl w:val="0"/>
                <w:numId w:val="14"/>
              </w:numPr>
              <w:ind w:left="88" w:hanging="141"/>
              <w:cnfStyle w:val="000000100000" w:firstRow="0" w:lastRow="0" w:firstColumn="0" w:lastColumn="0" w:oddVBand="0" w:evenVBand="0" w:oddHBand="1" w:evenHBand="0" w:firstRowFirstColumn="0" w:firstRowLastColumn="0" w:lastRowFirstColumn="0" w:lastRowLastColumn="0"/>
              <w:rPr>
                <w:sz w:val="16"/>
                <w:szCs w:val="18"/>
              </w:rPr>
            </w:pPr>
            <w:r>
              <w:rPr>
                <w:sz w:val="16"/>
                <w:szCs w:val="18"/>
              </w:rPr>
              <w:t>Asociación para la abogacía de la EFC</w:t>
            </w:r>
          </w:p>
        </w:tc>
        <w:tc>
          <w:tcPr>
            <w:tcW w:w="893" w:type="pct"/>
          </w:tcPr>
          <w:p w14:paraId="3F5CDFA4" w14:textId="77777777" w:rsidR="00E20CBC" w:rsidRPr="0003439C" w:rsidRDefault="00E20CBC" w:rsidP="003410C0">
            <w:pPr>
              <w:pStyle w:val="Prrafodelista"/>
              <w:numPr>
                <w:ilvl w:val="0"/>
                <w:numId w:val="12"/>
              </w:numPr>
              <w:ind w:left="173" w:hanging="173"/>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Inclusión de indicadores de calidad de EF en sistema de evaluación de SEP y capacitación de supervisores</w:t>
            </w:r>
          </w:p>
          <w:p w14:paraId="68FC5DAF" w14:textId="77777777" w:rsidR="00E20CBC" w:rsidRPr="0003439C" w:rsidRDefault="00E20CBC" w:rsidP="003410C0">
            <w:pPr>
              <w:pStyle w:val="Prrafodelista"/>
              <w:numPr>
                <w:ilvl w:val="0"/>
                <w:numId w:val="12"/>
              </w:numPr>
              <w:ind w:left="173" w:hanging="173"/>
              <w:cnfStyle w:val="000000100000" w:firstRow="0" w:lastRow="0" w:firstColumn="0" w:lastColumn="0" w:oddVBand="0" w:evenVBand="0" w:oddHBand="1" w:evenHBand="0" w:firstRowFirstColumn="0" w:firstRowLastColumn="0" w:lastRowFirstColumn="0" w:lastRowLastColumn="0"/>
              <w:rPr>
                <w:sz w:val="16"/>
                <w:szCs w:val="18"/>
              </w:rPr>
            </w:pPr>
            <w:r w:rsidRPr="0003439C">
              <w:rPr>
                <w:sz w:val="16"/>
                <w:szCs w:val="18"/>
              </w:rPr>
              <w:t>Replicación de buenas prácticas de evaluación</w:t>
            </w:r>
          </w:p>
        </w:tc>
      </w:tr>
      <w:tr w:rsidR="00E20CBC" w:rsidRPr="0003439C" w14:paraId="119269A8" w14:textId="77777777" w:rsidTr="00D67D8F">
        <w:tc>
          <w:tcPr>
            <w:cnfStyle w:val="001000000000" w:firstRow="0" w:lastRow="0" w:firstColumn="1" w:lastColumn="0" w:oddVBand="0" w:evenVBand="0" w:oddHBand="0" w:evenHBand="0" w:firstRowFirstColumn="0" w:firstRowLastColumn="0" w:lastRowFirstColumn="0" w:lastRowLastColumn="0"/>
            <w:tcW w:w="381" w:type="pct"/>
          </w:tcPr>
          <w:p w14:paraId="69196738" w14:textId="77777777" w:rsidR="00E20CBC" w:rsidRPr="0003439C" w:rsidRDefault="00E20CBC" w:rsidP="00E20CBC">
            <w:pPr>
              <w:rPr>
                <w:sz w:val="16"/>
                <w:szCs w:val="18"/>
              </w:rPr>
            </w:pPr>
            <w:r w:rsidRPr="0003439C">
              <w:rPr>
                <w:sz w:val="16"/>
                <w:szCs w:val="18"/>
              </w:rPr>
              <w:t xml:space="preserve">Largo plazo </w:t>
            </w:r>
          </w:p>
          <w:p w14:paraId="0E99B300" w14:textId="77777777" w:rsidR="00E20CBC" w:rsidRPr="0003439C" w:rsidRDefault="00E20CBC" w:rsidP="00E20CBC">
            <w:pPr>
              <w:rPr>
                <w:sz w:val="16"/>
                <w:szCs w:val="18"/>
              </w:rPr>
            </w:pPr>
            <w:r w:rsidRPr="0003439C">
              <w:rPr>
                <w:sz w:val="16"/>
                <w:szCs w:val="18"/>
              </w:rPr>
              <w:t>(3 años o más)</w:t>
            </w:r>
          </w:p>
        </w:tc>
        <w:tc>
          <w:tcPr>
            <w:tcW w:w="1054" w:type="pct"/>
          </w:tcPr>
          <w:p w14:paraId="3974D0CE" w14:textId="77777777" w:rsidR="00E20CBC" w:rsidRPr="0003439C" w:rsidRDefault="00E20CBC" w:rsidP="00E20CBC">
            <w:pPr>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Formación</w:t>
            </w:r>
          </w:p>
          <w:p w14:paraId="517B4574" w14:textId="77777777" w:rsidR="00E20CBC" w:rsidRPr="0003439C" w:rsidRDefault="00E20CBC" w:rsidP="003410C0">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Comunidades de práctica</w:t>
            </w:r>
            <w:r>
              <w:rPr>
                <w:sz w:val="16"/>
                <w:szCs w:val="18"/>
              </w:rPr>
              <w:t xml:space="preserve"> de EFC</w:t>
            </w:r>
          </w:p>
          <w:p w14:paraId="01244C16" w14:textId="77777777" w:rsidR="00E20CBC" w:rsidRPr="0003439C" w:rsidRDefault="00E20CBC" w:rsidP="003410C0">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Grupos inter-institucionales de</w:t>
            </w:r>
            <w:r>
              <w:rPr>
                <w:sz w:val="16"/>
                <w:szCs w:val="18"/>
              </w:rPr>
              <w:t xml:space="preserve"> EFC</w:t>
            </w:r>
            <w:r w:rsidRPr="0003439C">
              <w:rPr>
                <w:sz w:val="16"/>
                <w:szCs w:val="18"/>
              </w:rPr>
              <w:t xml:space="preserve"> </w:t>
            </w:r>
          </w:p>
          <w:p w14:paraId="68878C68" w14:textId="77777777" w:rsidR="00E20CBC" w:rsidRPr="0003439C" w:rsidRDefault="00E20CBC" w:rsidP="00E20CBC">
            <w:pPr>
              <w:ind w:left="3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Suministro</w:t>
            </w:r>
          </w:p>
          <w:p w14:paraId="33225643" w14:textId="77777777" w:rsidR="00E20CBC" w:rsidRPr="0003439C" w:rsidRDefault="00E20CBC" w:rsidP="003410C0">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Incremento (3% anual) de  plazas para profesionales de EF</w:t>
            </w:r>
          </w:p>
          <w:p w14:paraId="47541D88" w14:textId="77777777" w:rsidR="00E20CBC" w:rsidRPr="0003439C" w:rsidRDefault="00E20CBC" w:rsidP="003410C0">
            <w:pPr>
              <w:pStyle w:val="Prrafodelista"/>
              <w:numPr>
                <w:ilvl w:val="0"/>
                <w:numId w:val="11"/>
              </w:numPr>
              <w:ind w:left="172" w:hanging="141"/>
              <w:cnfStyle w:val="000000000000" w:firstRow="0" w:lastRow="0" w:firstColumn="0" w:lastColumn="0" w:oddVBand="0" w:evenVBand="0" w:oddHBand="0" w:evenHBand="0" w:firstRowFirstColumn="0" w:firstRowLastColumn="0" w:lastRowFirstColumn="0" w:lastRowLastColumn="0"/>
              <w:rPr>
                <w:sz w:val="16"/>
                <w:szCs w:val="18"/>
              </w:rPr>
            </w:pPr>
            <w:r w:rsidRPr="0003439C">
              <w:rPr>
                <w:sz w:val="16"/>
                <w:szCs w:val="18"/>
              </w:rPr>
              <w:t>Estándares mínimos para la contratación de profesores de EF</w:t>
            </w:r>
          </w:p>
        </w:tc>
        <w:tc>
          <w:tcPr>
            <w:tcW w:w="891" w:type="pct"/>
          </w:tcPr>
          <w:p w14:paraId="00FDD868" w14:textId="77777777" w:rsidR="00E20CBC" w:rsidRPr="009A2580" w:rsidRDefault="00E20CBC" w:rsidP="003410C0">
            <w:pPr>
              <w:pStyle w:val="Prrafodelista"/>
              <w:numPr>
                <w:ilvl w:val="0"/>
                <w:numId w:val="11"/>
              </w:numPr>
              <w:ind w:left="130" w:hanging="141"/>
              <w:cnfStyle w:val="000000000000" w:firstRow="0" w:lastRow="0" w:firstColumn="0" w:lastColumn="0" w:oddVBand="0" w:evenVBand="0" w:oddHBand="0" w:evenHBand="0" w:firstRowFirstColumn="0" w:firstRowLastColumn="0" w:lastRowFirstColumn="0" w:lastRowLastColumn="0"/>
              <w:rPr>
                <w:sz w:val="16"/>
                <w:szCs w:val="18"/>
              </w:rPr>
            </w:pPr>
            <w:r w:rsidRPr="00E20CBC">
              <w:rPr>
                <w:sz w:val="16"/>
                <w:szCs w:val="18"/>
              </w:rPr>
              <w:t>Modificar los documentos de política para reflejar la educación física inclusiva como una prioridad a nivel nacional.</w:t>
            </w:r>
          </w:p>
        </w:tc>
        <w:tc>
          <w:tcPr>
            <w:tcW w:w="891" w:type="pct"/>
          </w:tcPr>
          <w:p w14:paraId="2563B3C6" w14:textId="77777777" w:rsidR="00E20CBC" w:rsidRPr="009A2580" w:rsidRDefault="00E20CBC" w:rsidP="003410C0">
            <w:pPr>
              <w:pStyle w:val="Prrafodelista"/>
              <w:numPr>
                <w:ilvl w:val="0"/>
                <w:numId w:val="11"/>
              </w:numPr>
              <w:ind w:left="131" w:hanging="142"/>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Priorización de g</w:t>
            </w:r>
            <w:r w:rsidRPr="009A2580">
              <w:rPr>
                <w:sz w:val="16"/>
                <w:szCs w:val="18"/>
              </w:rPr>
              <w:t>asto corriente en infraestructura para la accesibilidad universal</w:t>
            </w:r>
          </w:p>
        </w:tc>
        <w:tc>
          <w:tcPr>
            <w:tcW w:w="891" w:type="pct"/>
          </w:tcPr>
          <w:p w14:paraId="7CF469ED" w14:textId="77777777" w:rsidR="00E20CBC" w:rsidRDefault="00E20CBC" w:rsidP="003410C0">
            <w:pPr>
              <w:pStyle w:val="Prrafodelista"/>
              <w:numPr>
                <w:ilvl w:val="0"/>
                <w:numId w:val="15"/>
              </w:numPr>
              <w:ind w:left="88" w:hanging="141"/>
              <w:cnfStyle w:val="000000000000" w:firstRow="0" w:lastRow="0" w:firstColumn="0" w:lastColumn="0" w:oddVBand="0" w:evenVBand="0" w:oddHBand="0" w:evenHBand="0" w:firstRowFirstColumn="0" w:firstRowLastColumn="0" w:lastRowFirstColumn="0" w:lastRowLastColumn="0"/>
              <w:rPr>
                <w:sz w:val="16"/>
                <w:szCs w:val="18"/>
              </w:rPr>
            </w:pPr>
            <w:r>
              <w:rPr>
                <w:sz w:val="16"/>
                <w:szCs w:val="18"/>
              </w:rPr>
              <w:t>Ejecución de trabajos y retroalimentación entre Consejos locales y Nacional</w:t>
            </w:r>
          </w:p>
        </w:tc>
        <w:tc>
          <w:tcPr>
            <w:tcW w:w="893" w:type="pct"/>
          </w:tcPr>
          <w:p w14:paraId="47909AE0" w14:textId="2BF17948" w:rsidR="00E20CBC" w:rsidRPr="009A2580" w:rsidRDefault="00E20CBC" w:rsidP="003410C0">
            <w:pPr>
              <w:pStyle w:val="Prrafodelista"/>
              <w:numPr>
                <w:ilvl w:val="0"/>
                <w:numId w:val="11"/>
              </w:numPr>
              <w:ind w:left="31" w:hanging="141"/>
              <w:cnfStyle w:val="000000000000" w:firstRow="0" w:lastRow="0" w:firstColumn="0" w:lastColumn="0" w:oddVBand="0" w:evenVBand="0" w:oddHBand="0" w:evenHBand="0" w:firstRowFirstColumn="0" w:firstRowLastColumn="0" w:lastRowFirstColumn="0" w:lastRowLastColumn="0"/>
              <w:rPr>
                <w:sz w:val="16"/>
                <w:szCs w:val="18"/>
              </w:rPr>
            </w:pPr>
          </w:p>
        </w:tc>
      </w:tr>
      <w:bookmarkEnd w:id="39"/>
    </w:tbl>
    <w:p w14:paraId="514301E8" w14:textId="77777777" w:rsidR="00E20CBC" w:rsidRDefault="00E20CBC" w:rsidP="00EB310F"/>
    <w:p w14:paraId="12AD0756" w14:textId="77777777" w:rsidR="00E20CBC" w:rsidRDefault="00E20CBC" w:rsidP="00EB310F">
      <w:pPr>
        <w:sectPr w:rsidR="00E20CBC" w:rsidSect="0072564A">
          <w:pgSz w:w="15840" w:h="12240" w:orient="landscape"/>
          <w:pgMar w:top="1701" w:right="1418" w:bottom="1701" w:left="1418" w:header="709" w:footer="709" w:gutter="0"/>
          <w:cols w:space="708"/>
          <w:docGrid w:linePitch="360"/>
        </w:sectPr>
      </w:pPr>
    </w:p>
    <w:p w14:paraId="12FF30DB" w14:textId="46158C8A" w:rsidR="00D42C75" w:rsidRDefault="00414CA4" w:rsidP="009F68D4">
      <w:pPr>
        <w:pStyle w:val="Ttulo3"/>
      </w:pPr>
      <w:bookmarkStart w:id="40" w:name="_Toc488398708"/>
      <w:bookmarkStart w:id="41" w:name="_Hlk483989470"/>
      <w:r>
        <w:lastRenderedPageBreak/>
        <w:t xml:space="preserve">Componente </w:t>
      </w:r>
      <w:r w:rsidR="00303A25">
        <w:t>1</w:t>
      </w:r>
      <w:r>
        <w:t xml:space="preserve">. </w:t>
      </w:r>
      <w:r w:rsidR="00D42C75">
        <w:t xml:space="preserve">Formación, </w:t>
      </w:r>
      <w:r w:rsidR="0072564A">
        <w:t>suministro</w:t>
      </w:r>
      <w:r w:rsidR="00D42C75">
        <w:t xml:space="preserve"> </w:t>
      </w:r>
      <w:r w:rsidR="00DD3A19">
        <w:t xml:space="preserve">y desarrollo </w:t>
      </w:r>
      <w:r w:rsidR="00D42C75">
        <w:t>del profesorado</w:t>
      </w:r>
      <w:bookmarkEnd w:id="40"/>
    </w:p>
    <w:p w14:paraId="63020764" w14:textId="77777777" w:rsidR="006C7E14" w:rsidRPr="006C7E14" w:rsidRDefault="006C7E14" w:rsidP="00084CD5">
      <w:pPr>
        <w:jc w:val="both"/>
      </w:pPr>
      <w:r>
        <w:t xml:space="preserve">El componente de formación, suministro y capacitación del profesorado tiene como finalidad aumentar el número de planteles escolares que cuentan con personal capacitado para la prestación de educación física de calidad, garantizando que a largo plazo la totalidad de los planteles escolares cuenten con un profesional de educación física al frente de clase. </w:t>
      </w:r>
      <w:r w:rsidR="00750EB1">
        <w:t>Este componente cuenta con acciones para tres sub-categorías: formación, suministro y desarrollo o capacitación. A continuación, se hace una breve descripción de las acciones propuestas.</w:t>
      </w:r>
    </w:p>
    <w:p w14:paraId="5FE26C41" w14:textId="77777777" w:rsidR="00D42C75" w:rsidRDefault="00D42C75" w:rsidP="009F68D4">
      <w:pPr>
        <w:pStyle w:val="Ttulo4"/>
      </w:pPr>
      <w:r>
        <w:t>Formación</w:t>
      </w:r>
    </w:p>
    <w:p w14:paraId="0C5FED28" w14:textId="77777777" w:rsidR="00D42C75" w:rsidRPr="000A6F69" w:rsidRDefault="006B3CEA" w:rsidP="00084CD5">
      <w:pPr>
        <w:jc w:val="both"/>
        <w:rPr>
          <w:rFonts w:ascii="Times New Roman" w:eastAsia="Times New Roman" w:hAnsi="Times New Roman" w:cs="Times New Roman"/>
          <w:b/>
          <w:sz w:val="24"/>
          <w:szCs w:val="24"/>
          <w:lang w:eastAsia="es-MX"/>
        </w:rPr>
      </w:pPr>
      <w:r w:rsidRPr="000A6F69">
        <w:rPr>
          <w:rFonts w:eastAsia="Times New Roman"/>
          <w:b/>
          <w:lang w:eastAsia="es-MX"/>
        </w:rPr>
        <w:t>Acciones inmediatas</w:t>
      </w:r>
    </w:p>
    <w:p w14:paraId="5719CE74" w14:textId="27FBF1C9" w:rsidR="00067685" w:rsidRPr="00303A25" w:rsidRDefault="006B3CEA" w:rsidP="00084CD5">
      <w:pPr>
        <w:pStyle w:val="Prrafodelista"/>
        <w:numPr>
          <w:ilvl w:val="1"/>
          <w:numId w:val="16"/>
        </w:numPr>
        <w:spacing w:before="100" w:after="200" w:line="276" w:lineRule="auto"/>
        <w:ind w:left="426" w:hanging="426"/>
        <w:jc w:val="both"/>
        <w:rPr>
          <w:sz w:val="20"/>
          <w:szCs w:val="20"/>
        </w:rPr>
      </w:pPr>
      <w:r w:rsidRPr="00303A25">
        <w:rPr>
          <w:rFonts w:eastAsia="Times New Roman"/>
          <w:b/>
          <w:lang w:eastAsia="es-MX"/>
        </w:rPr>
        <w:t>Generar una n</w:t>
      </w:r>
      <w:r w:rsidR="00D42C75" w:rsidRPr="00303A25">
        <w:rPr>
          <w:rFonts w:eastAsia="Times New Roman"/>
          <w:b/>
          <w:lang w:eastAsia="es-MX"/>
        </w:rPr>
        <w:t>ueva propuesta curricular</w:t>
      </w:r>
      <w:r w:rsidRPr="00303A25">
        <w:rPr>
          <w:rFonts w:eastAsia="Times New Roman"/>
          <w:b/>
          <w:lang w:eastAsia="es-MX"/>
        </w:rPr>
        <w:t xml:space="preserve"> para las</w:t>
      </w:r>
      <w:r w:rsidR="00D42C75" w:rsidRPr="00303A25">
        <w:rPr>
          <w:rFonts w:eastAsia="Times New Roman"/>
          <w:b/>
          <w:lang w:eastAsia="es-MX"/>
        </w:rPr>
        <w:t xml:space="preserve"> E</w:t>
      </w:r>
      <w:r w:rsidRPr="00303A25">
        <w:rPr>
          <w:rFonts w:eastAsia="Times New Roman"/>
          <w:b/>
          <w:lang w:eastAsia="es-MX"/>
        </w:rPr>
        <w:t xml:space="preserve">scuelas </w:t>
      </w:r>
      <w:r w:rsidR="00D42C75" w:rsidRPr="00303A25">
        <w:rPr>
          <w:rFonts w:eastAsia="Times New Roman"/>
          <w:b/>
          <w:lang w:eastAsia="es-MX"/>
        </w:rPr>
        <w:t>S</w:t>
      </w:r>
      <w:r w:rsidRPr="00303A25">
        <w:rPr>
          <w:rFonts w:eastAsia="Times New Roman"/>
          <w:b/>
          <w:lang w:eastAsia="es-MX"/>
        </w:rPr>
        <w:t xml:space="preserve">uperiores de </w:t>
      </w:r>
      <w:r w:rsidR="00D42C75" w:rsidRPr="00303A25">
        <w:rPr>
          <w:rFonts w:eastAsia="Times New Roman"/>
          <w:b/>
          <w:lang w:eastAsia="es-MX"/>
        </w:rPr>
        <w:t>E</w:t>
      </w:r>
      <w:r w:rsidRPr="00303A25">
        <w:rPr>
          <w:rFonts w:eastAsia="Times New Roman"/>
          <w:b/>
          <w:lang w:eastAsia="es-MX"/>
        </w:rPr>
        <w:t xml:space="preserve">ducación </w:t>
      </w:r>
      <w:r w:rsidR="00D42C75" w:rsidRPr="00303A25">
        <w:rPr>
          <w:rFonts w:eastAsia="Times New Roman"/>
          <w:b/>
          <w:lang w:eastAsia="es-MX"/>
        </w:rPr>
        <w:t>F</w:t>
      </w:r>
      <w:r w:rsidRPr="00303A25">
        <w:rPr>
          <w:rFonts w:eastAsia="Times New Roman"/>
          <w:b/>
          <w:lang w:eastAsia="es-MX"/>
        </w:rPr>
        <w:t>ísica</w:t>
      </w:r>
      <w:r w:rsidR="000A6F69" w:rsidRPr="00303A25">
        <w:rPr>
          <w:rFonts w:eastAsia="Times New Roman"/>
          <w:b/>
          <w:lang w:eastAsia="es-MX"/>
        </w:rPr>
        <w:t xml:space="preserve"> que considere </w:t>
      </w:r>
      <w:r w:rsidR="00AC38C9" w:rsidRPr="00303A25">
        <w:rPr>
          <w:rFonts w:eastAsia="Times New Roman"/>
          <w:b/>
          <w:lang w:eastAsia="es-MX"/>
        </w:rPr>
        <w:t>el currículo de Educación Física del Nuevo Modelo Educativo</w:t>
      </w:r>
      <w:r w:rsidR="000A6F69" w:rsidRPr="00303A25">
        <w:rPr>
          <w:rFonts w:eastAsia="Times New Roman"/>
          <w:b/>
          <w:lang w:eastAsia="es-MX"/>
        </w:rPr>
        <w:t>,</w:t>
      </w:r>
      <w:r w:rsidR="00625D91">
        <w:rPr>
          <w:rFonts w:eastAsia="Times New Roman"/>
          <w:b/>
          <w:lang w:eastAsia="es-MX"/>
        </w:rPr>
        <w:fldChar w:fldCharType="begin"/>
      </w:r>
      <w:r w:rsidR="00DB305E">
        <w:rPr>
          <w:rFonts w:eastAsia="Times New Roman"/>
          <w:b/>
          <w:lang w:eastAsia="es-MX"/>
        </w:rPr>
        <w:instrText xml:space="preserve"> ADDIN EN.CITE &lt;EndNote&gt;&lt;Cite&gt;&lt;Year&gt;2017&lt;/Year&gt;&lt;RecNum&gt;1406&lt;/RecNum&gt;&lt;DisplayText&gt;&lt;style face="superscript"&gt;22&lt;/style&gt;&lt;/DisplayText&gt;&lt;record&gt;&lt;rec-number&gt;1406&lt;/rec-number&gt;&lt;foreign-keys&gt;&lt;key app="EN" db-id="92fx95tf8ffdrjeef5u5zexqdssx92epx5az" timestamp="1500415393"&gt;1406&lt;/key&gt;&lt;/foreign-keys&gt;&lt;ref-type name="Book"&gt;6&lt;/ref-type&gt;&lt;contributors&gt;&lt;/contributors&gt;&lt;titles&gt;&lt;title&gt;Aprendizajes Clave para la Educación Integral. Plan y programas de estudios para la educación básica. Educación Física&lt;/title&gt;&lt;/titles&gt;&lt;dates&gt;&lt;year&gt;2017&lt;/year&gt;&lt;pub-dates&gt;&lt;date&gt;Jul 17&lt;/date&gt;&lt;/pub-dates&gt;&lt;/dates&gt;&lt;pub-location&gt;Ciudad de México&lt;/pub-location&gt;&lt;publisher&gt;Secretaría de Educación Pública&lt;/publisher&gt;&lt;urls&gt;&lt;/urls&gt;&lt;/record&gt;&lt;/Cite&gt;&lt;/EndNote&gt;</w:instrText>
      </w:r>
      <w:r w:rsidR="00625D91">
        <w:rPr>
          <w:rFonts w:eastAsia="Times New Roman"/>
          <w:b/>
          <w:lang w:eastAsia="es-MX"/>
        </w:rPr>
        <w:fldChar w:fldCharType="separate"/>
      </w:r>
      <w:r w:rsidR="00DB305E" w:rsidRPr="00DB305E">
        <w:rPr>
          <w:rFonts w:eastAsia="Times New Roman"/>
          <w:b/>
          <w:noProof/>
          <w:vertAlign w:val="superscript"/>
          <w:lang w:eastAsia="es-MX"/>
        </w:rPr>
        <w:t>22</w:t>
      </w:r>
      <w:r w:rsidR="00625D91">
        <w:rPr>
          <w:rFonts w:eastAsia="Times New Roman"/>
          <w:b/>
          <w:lang w:eastAsia="es-MX"/>
        </w:rPr>
        <w:fldChar w:fldCharType="end"/>
      </w:r>
      <w:r w:rsidR="000A6F69" w:rsidRPr="00303A25">
        <w:rPr>
          <w:rFonts w:eastAsia="Times New Roman"/>
          <w:b/>
          <w:lang w:eastAsia="es-MX"/>
        </w:rPr>
        <w:t xml:space="preserve"> así como los principios de educación física de calidad </w:t>
      </w:r>
      <w:r w:rsidR="00B14152" w:rsidRPr="00303A25">
        <w:rPr>
          <w:rFonts w:eastAsia="Times New Roman"/>
          <w:b/>
          <w:lang w:eastAsia="es-MX"/>
        </w:rPr>
        <w:t>de</w:t>
      </w:r>
      <w:r w:rsidR="000A6F69" w:rsidRPr="00303A25">
        <w:rPr>
          <w:rFonts w:eastAsia="Times New Roman"/>
          <w:b/>
          <w:lang w:eastAsia="es-MX"/>
        </w:rPr>
        <w:t xml:space="preserve"> la UNESCO</w:t>
      </w:r>
      <w:r w:rsidR="00B14152" w:rsidRPr="00303A25">
        <w:rPr>
          <w:rFonts w:eastAsia="Times New Roman"/>
          <w:b/>
          <w:lang w:eastAsia="es-MX"/>
        </w:rPr>
        <w:t>.</w:t>
      </w:r>
      <w:r w:rsidR="00B14152" w:rsidRPr="00303A25">
        <w:rPr>
          <w:rFonts w:eastAsia="Times New Roman"/>
          <w:lang w:eastAsia="es-MX"/>
        </w:rPr>
        <w:fldChar w:fldCharType="begin"/>
      </w:r>
      <w:r w:rsidR="000B77DC">
        <w:rPr>
          <w:rFonts w:eastAsia="Times New Roman"/>
          <w:lang w:eastAsia="es-MX"/>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00B14152" w:rsidRPr="00303A25">
        <w:rPr>
          <w:rFonts w:eastAsia="Times New Roman"/>
          <w:lang w:eastAsia="es-MX"/>
        </w:rPr>
        <w:fldChar w:fldCharType="separate"/>
      </w:r>
      <w:r w:rsidR="000B77DC" w:rsidRPr="000B77DC">
        <w:rPr>
          <w:rFonts w:eastAsia="Times New Roman"/>
          <w:noProof/>
          <w:vertAlign w:val="superscript"/>
          <w:lang w:eastAsia="es-MX"/>
        </w:rPr>
        <w:t>5</w:t>
      </w:r>
      <w:r w:rsidR="00B14152" w:rsidRPr="00303A25">
        <w:rPr>
          <w:rFonts w:eastAsia="Times New Roman"/>
          <w:lang w:eastAsia="es-MX"/>
        </w:rPr>
        <w:fldChar w:fldCharType="end"/>
      </w:r>
      <w:r w:rsidR="000A6F69" w:rsidRPr="00303A25">
        <w:rPr>
          <w:rFonts w:eastAsia="Times New Roman"/>
          <w:lang w:eastAsia="es-MX"/>
        </w:rPr>
        <w:t xml:space="preserve"> </w:t>
      </w:r>
      <w:r w:rsidR="00067685" w:rsidRPr="00303A25">
        <w:rPr>
          <w:rFonts w:eastAsia="Times New Roman"/>
          <w:lang w:eastAsia="es-MX"/>
        </w:rPr>
        <w:t xml:space="preserve">La Dirección General de Educación Superior para Profesionales de la Educación </w:t>
      </w:r>
      <w:r w:rsidR="00067685" w:rsidRPr="00303A25">
        <w:rPr>
          <w:rFonts w:eastAsia="Times New Roman"/>
        </w:rPr>
        <w:t>deberá actualizar el currículo de las Escuelas Superiores de Educación Física en respuesta a la nueva propuesta curricular para el nivel básico del sistema educativo</w:t>
      </w:r>
      <w:r w:rsidR="007E7EB7" w:rsidRPr="00303A25">
        <w:rPr>
          <w:rFonts w:eastAsia="Times New Roman"/>
        </w:rPr>
        <w:t xml:space="preserve">. La actualización deberá tener en cuenta los principios de </w:t>
      </w:r>
      <w:r w:rsidR="00FB796A">
        <w:rPr>
          <w:rFonts w:eastAsia="Times New Roman"/>
        </w:rPr>
        <w:t>educación física de calidad</w:t>
      </w:r>
      <w:r w:rsidR="007E7EB7" w:rsidRPr="00303A25">
        <w:rPr>
          <w:rFonts w:eastAsia="Times New Roman"/>
        </w:rPr>
        <w:t xml:space="preserve"> de la UNESCO, haciendo especial énfasis en que el programa incorpore un componente central de inclusión. </w:t>
      </w:r>
    </w:p>
    <w:p w14:paraId="14121774" w14:textId="77777777" w:rsidR="00D42C75" w:rsidRPr="00AC38C9" w:rsidRDefault="00D42C75" w:rsidP="00084CD5">
      <w:pPr>
        <w:pStyle w:val="Prrafodelista"/>
        <w:jc w:val="both"/>
        <w:rPr>
          <w:rFonts w:eastAsia="Times New Roman"/>
          <w:lang w:eastAsia="es-MX"/>
        </w:rPr>
      </w:pPr>
    </w:p>
    <w:p w14:paraId="151A726B" w14:textId="77777777" w:rsidR="00D42C75" w:rsidRPr="000A6F69" w:rsidRDefault="00D42C75" w:rsidP="00084CD5">
      <w:pPr>
        <w:jc w:val="both"/>
        <w:rPr>
          <w:rFonts w:ascii="Times New Roman" w:eastAsia="Times New Roman" w:hAnsi="Times New Roman" w:cs="Times New Roman"/>
          <w:b/>
          <w:sz w:val="24"/>
          <w:szCs w:val="24"/>
          <w:lang w:eastAsia="es-MX"/>
        </w:rPr>
      </w:pPr>
      <w:r w:rsidRPr="000A6F69">
        <w:rPr>
          <w:rFonts w:eastAsia="Times New Roman"/>
          <w:b/>
          <w:lang w:eastAsia="es-MX"/>
        </w:rPr>
        <w:t xml:space="preserve">Acciones a mediano </w:t>
      </w:r>
      <w:r w:rsidR="006B3CEA" w:rsidRPr="000A6F69">
        <w:rPr>
          <w:rFonts w:eastAsia="Times New Roman"/>
          <w:b/>
          <w:lang w:eastAsia="es-MX"/>
        </w:rPr>
        <w:t>plazo</w:t>
      </w:r>
    </w:p>
    <w:p w14:paraId="64AA228F" w14:textId="780C4734" w:rsidR="00303A25" w:rsidRDefault="00587436" w:rsidP="00084CD5">
      <w:pPr>
        <w:pStyle w:val="Prrafodelista"/>
        <w:numPr>
          <w:ilvl w:val="1"/>
          <w:numId w:val="17"/>
        </w:numPr>
        <w:jc w:val="both"/>
        <w:rPr>
          <w:rFonts w:eastAsia="Times New Roman"/>
          <w:lang w:eastAsia="es-MX"/>
        </w:rPr>
      </w:pPr>
      <w:r w:rsidRPr="00587436">
        <w:rPr>
          <w:rFonts w:eastAsia="Times New Roman"/>
          <w:b/>
          <w:lang w:eastAsia="es-MX"/>
        </w:rPr>
        <w:t>Crear una Comisión Técnica Consultiva en Cultura Física y Deporte, dentro de la cual se establezca el grupo de Educación Física en el Nivel Básico, para d</w:t>
      </w:r>
      <w:r w:rsidR="00750EB1" w:rsidRPr="00303A25">
        <w:rPr>
          <w:rFonts w:eastAsia="Times New Roman"/>
          <w:b/>
          <w:lang w:eastAsia="es-MX"/>
        </w:rPr>
        <w:t>esarrollar</w:t>
      </w:r>
      <w:r w:rsidR="00AC38C9" w:rsidRPr="00303A25">
        <w:rPr>
          <w:rFonts w:eastAsia="Times New Roman"/>
          <w:b/>
          <w:lang w:eastAsia="es-MX"/>
        </w:rPr>
        <w:t xml:space="preserve"> l</w:t>
      </w:r>
      <w:r w:rsidR="00D42C75" w:rsidRPr="00303A25">
        <w:rPr>
          <w:rFonts w:eastAsia="Times New Roman"/>
          <w:b/>
          <w:lang w:eastAsia="es-MX"/>
        </w:rPr>
        <w:t>a definición con</w:t>
      </w:r>
      <w:r w:rsidR="00FB796A">
        <w:rPr>
          <w:rFonts w:eastAsia="Times New Roman"/>
          <w:b/>
          <w:lang w:eastAsia="es-MX"/>
        </w:rPr>
        <w:t>ceptual del recurso humano en educación física</w:t>
      </w:r>
      <w:r w:rsidR="00D42C75" w:rsidRPr="00303A25">
        <w:rPr>
          <w:rFonts w:eastAsia="Times New Roman"/>
          <w:b/>
          <w:lang w:eastAsia="es-MX"/>
        </w:rPr>
        <w:t>, caracterizar el perfil y definir competencias</w:t>
      </w:r>
      <w:r w:rsidR="006B3CEA" w:rsidRPr="00303A25">
        <w:rPr>
          <w:rFonts w:eastAsia="Times New Roman"/>
          <w:b/>
          <w:lang w:eastAsia="es-MX"/>
        </w:rPr>
        <w:t xml:space="preserve"> (incluyendo de</w:t>
      </w:r>
      <w:r w:rsidR="00D42C75" w:rsidRPr="00303A25">
        <w:rPr>
          <w:rFonts w:eastAsia="Times New Roman"/>
          <w:b/>
          <w:lang w:eastAsia="es-MX"/>
        </w:rPr>
        <w:t xml:space="preserve"> alfabetización física</w:t>
      </w:r>
      <w:r w:rsidR="006B3CEA" w:rsidRPr="00303A25">
        <w:rPr>
          <w:rFonts w:eastAsia="Times New Roman"/>
          <w:b/>
          <w:lang w:eastAsia="es-MX"/>
        </w:rPr>
        <w:t>)</w:t>
      </w:r>
      <w:r w:rsidR="00D42C75" w:rsidRPr="00303A25">
        <w:rPr>
          <w:rFonts w:eastAsia="Times New Roman"/>
          <w:b/>
          <w:lang w:eastAsia="es-MX"/>
        </w:rPr>
        <w:t xml:space="preserve"> del profesor.</w:t>
      </w:r>
      <w:r w:rsidR="00D42C75" w:rsidRPr="00303A25">
        <w:rPr>
          <w:rFonts w:eastAsia="Times New Roman"/>
          <w:lang w:eastAsia="es-MX"/>
        </w:rPr>
        <w:t xml:space="preserve"> </w:t>
      </w:r>
      <w:r w:rsidR="00704003" w:rsidRPr="00303A25">
        <w:rPr>
          <w:rFonts w:eastAsia="Times New Roman"/>
          <w:lang w:eastAsia="es-MX"/>
        </w:rPr>
        <w:t xml:space="preserve"> Para ello, se deberá </w:t>
      </w:r>
      <w:r w:rsidR="00C62F4B" w:rsidRPr="00303A25">
        <w:rPr>
          <w:rFonts w:eastAsia="Times New Roman"/>
          <w:lang w:eastAsia="es-MX"/>
        </w:rPr>
        <w:t>c</w:t>
      </w:r>
      <w:r w:rsidR="00704003" w:rsidRPr="00303A25">
        <w:rPr>
          <w:rFonts w:eastAsia="Times New Roman"/>
          <w:lang w:eastAsia="es-MX"/>
        </w:rPr>
        <w:t>onformar un grupo de trabajo de expertos en el</w:t>
      </w:r>
      <w:r w:rsidR="00C62F4B" w:rsidRPr="00303A25">
        <w:rPr>
          <w:rFonts w:eastAsia="Times New Roman"/>
          <w:lang w:eastAsia="es-MX"/>
        </w:rPr>
        <w:t xml:space="preserve"> área de Educación Física y otorgar los recursos financieros necesarios para desarrollar talleres de trabajo con esta finalidad.</w:t>
      </w:r>
      <w:r w:rsidR="001C07F9" w:rsidRPr="00303A25">
        <w:rPr>
          <w:rFonts w:eastAsia="Times New Roman"/>
          <w:lang w:eastAsia="es-MX"/>
        </w:rPr>
        <w:t xml:space="preserve"> Para tal fin, se recomienda colaborar con la Comisión Nacional de Cultura Física y Deporte</w:t>
      </w:r>
      <w:r w:rsidR="00C62F4B" w:rsidRPr="00303A25">
        <w:rPr>
          <w:rFonts w:eastAsia="Times New Roman"/>
          <w:lang w:eastAsia="es-MX"/>
        </w:rPr>
        <w:t xml:space="preserve"> </w:t>
      </w:r>
      <w:r w:rsidR="001C07F9" w:rsidRPr="00303A25">
        <w:rPr>
          <w:rFonts w:eastAsia="Times New Roman"/>
          <w:lang w:eastAsia="es-MX"/>
        </w:rPr>
        <w:t xml:space="preserve">y la SEP para el establecimiento de una Comisión Técnica Consultiva en Cultura Física y Deporte, dentro de la cual se establezca el grupo de Educación Física en el Nivel Básico. </w:t>
      </w:r>
    </w:p>
    <w:p w14:paraId="403502F6" w14:textId="54A68102" w:rsidR="00303A25" w:rsidRDefault="00AC38C9" w:rsidP="00084CD5">
      <w:pPr>
        <w:pStyle w:val="Prrafodelista"/>
        <w:numPr>
          <w:ilvl w:val="1"/>
          <w:numId w:val="17"/>
        </w:numPr>
        <w:jc w:val="both"/>
        <w:rPr>
          <w:rFonts w:eastAsia="Times New Roman"/>
          <w:lang w:eastAsia="es-MX"/>
        </w:rPr>
      </w:pPr>
      <w:r w:rsidRPr="00303A25">
        <w:rPr>
          <w:rFonts w:eastAsia="Times New Roman"/>
          <w:b/>
          <w:lang w:eastAsia="es-MX"/>
        </w:rPr>
        <w:t xml:space="preserve">Homologar hasta el 60% </w:t>
      </w:r>
      <w:r w:rsidR="00B82093" w:rsidRPr="00303A25">
        <w:rPr>
          <w:rFonts w:eastAsia="Times New Roman"/>
          <w:b/>
          <w:lang w:eastAsia="es-MX"/>
        </w:rPr>
        <w:t xml:space="preserve">los contenidos de </w:t>
      </w:r>
      <w:r w:rsidRPr="00303A25">
        <w:rPr>
          <w:rFonts w:eastAsia="Times New Roman"/>
          <w:b/>
          <w:lang w:eastAsia="es-MX"/>
        </w:rPr>
        <w:t xml:space="preserve">los programas de </w:t>
      </w:r>
      <w:r w:rsidR="00FB796A">
        <w:rPr>
          <w:rFonts w:eastAsia="Times New Roman"/>
          <w:b/>
          <w:lang w:eastAsia="es-MX"/>
        </w:rPr>
        <w:t>formación de profesionales en educación física</w:t>
      </w:r>
      <w:r w:rsidRPr="00303A25">
        <w:rPr>
          <w:rFonts w:eastAsia="Times New Roman"/>
          <w:b/>
          <w:lang w:eastAsia="es-MX"/>
        </w:rPr>
        <w:t xml:space="preserve"> de Escuelas Superiores de Educación Física, Universidades Públicas, y Universidades Privadas</w:t>
      </w:r>
      <w:r w:rsidRPr="00303A25">
        <w:rPr>
          <w:rFonts w:eastAsia="Times New Roman"/>
          <w:lang w:eastAsia="es-MX"/>
        </w:rPr>
        <w:t>.</w:t>
      </w:r>
      <w:r w:rsidR="00750EB1" w:rsidRPr="00303A25">
        <w:rPr>
          <w:rFonts w:eastAsia="Times New Roman"/>
          <w:lang w:eastAsia="es-MX"/>
        </w:rPr>
        <w:t xml:space="preserve"> </w:t>
      </w:r>
      <w:r w:rsidR="001C07F9" w:rsidRPr="00303A25">
        <w:rPr>
          <w:rFonts w:eastAsia="Times New Roman"/>
          <w:lang w:eastAsia="es-MX"/>
        </w:rPr>
        <w:t xml:space="preserve">En México existen 319 programas de Cultura Física enfocadas a diferentes áreas. El área de Educación Física en el Nivel Básico deberá representar una sub-área y especialización homologada de los programas existentes. </w:t>
      </w:r>
      <w:r w:rsidR="00750EB1" w:rsidRPr="00303A25">
        <w:rPr>
          <w:rFonts w:eastAsia="Times New Roman"/>
          <w:lang w:eastAsia="es-MX"/>
        </w:rPr>
        <w:t xml:space="preserve">Se prevé una colaboración entre la Asociación Mexicana de Instituciones Superiores de Cultura </w:t>
      </w:r>
      <w:r w:rsidR="00DD3A19" w:rsidRPr="00303A25">
        <w:rPr>
          <w:rFonts w:eastAsia="Times New Roman"/>
          <w:lang w:eastAsia="es-MX"/>
        </w:rPr>
        <w:t>Física</w:t>
      </w:r>
      <w:r w:rsidR="00750EB1" w:rsidRPr="00303A25">
        <w:rPr>
          <w:rFonts w:eastAsia="Times New Roman"/>
          <w:lang w:eastAsia="es-MX"/>
        </w:rPr>
        <w:t xml:space="preserve"> (AMISCF A.C</w:t>
      </w:r>
      <w:r w:rsidR="00B82093" w:rsidRPr="00303A25">
        <w:rPr>
          <w:rFonts w:eastAsia="Times New Roman"/>
          <w:lang w:eastAsia="es-MX"/>
        </w:rPr>
        <w:t>),</w:t>
      </w:r>
      <w:r w:rsidR="00750EB1" w:rsidRPr="00303A25">
        <w:rPr>
          <w:rFonts w:eastAsia="Times New Roman"/>
          <w:lang w:eastAsia="es-MX"/>
        </w:rPr>
        <w:t xml:space="preserve"> la Escuela Superior de Educación Física</w:t>
      </w:r>
      <w:r w:rsidR="00B82093" w:rsidRPr="00303A25">
        <w:rPr>
          <w:rFonts w:eastAsia="Times New Roman"/>
          <w:lang w:eastAsia="es-MX"/>
        </w:rPr>
        <w:t>, así como la CONADE a través de la Comisión Técnica Consultiva en Cultura Física y Deporte,</w:t>
      </w:r>
      <w:r w:rsidR="00750EB1" w:rsidRPr="00303A25">
        <w:rPr>
          <w:rFonts w:eastAsia="Times New Roman"/>
          <w:lang w:eastAsia="es-MX"/>
        </w:rPr>
        <w:t xml:space="preserve"> para los trabajos de homologación de los programas de formación del recurso humano del profesional de </w:t>
      </w:r>
      <w:r w:rsidR="00FB796A">
        <w:rPr>
          <w:rFonts w:eastAsia="Times New Roman"/>
          <w:lang w:eastAsia="es-MX"/>
        </w:rPr>
        <w:t>educación física</w:t>
      </w:r>
      <w:r w:rsidR="00750EB1" w:rsidRPr="00303A25">
        <w:rPr>
          <w:rFonts w:eastAsia="Times New Roman"/>
          <w:lang w:eastAsia="es-MX"/>
        </w:rPr>
        <w:t xml:space="preserve">.  </w:t>
      </w:r>
      <w:r w:rsidR="00067685" w:rsidRPr="00303A25">
        <w:rPr>
          <w:rFonts w:eastAsia="Times New Roman"/>
          <w:lang w:eastAsia="es-MX"/>
        </w:rPr>
        <w:t xml:space="preserve">Durante este trabajo de homologación se deberán incluir contenidos de </w:t>
      </w:r>
      <w:r w:rsidR="00FB796A">
        <w:rPr>
          <w:rFonts w:eastAsia="Times New Roman"/>
          <w:lang w:eastAsia="es-MX"/>
        </w:rPr>
        <w:t>educación física de calidad</w:t>
      </w:r>
      <w:r w:rsidR="00067685" w:rsidRPr="00303A25">
        <w:rPr>
          <w:rFonts w:eastAsia="Times New Roman"/>
          <w:lang w:eastAsia="es-MX"/>
        </w:rPr>
        <w:t xml:space="preserve"> en los programas de formación, los cuales </w:t>
      </w:r>
      <w:r w:rsidR="00DD3A19" w:rsidRPr="00303A25">
        <w:rPr>
          <w:rFonts w:eastAsia="Times New Roman"/>
          <w:lang w:eastAsia="es-MX"/>
        </w:rPr>
        <w:t>deberán considerar un componente de Inclusión.</w:t>
      </w:r>
    </w:p>
    <w:p w14:paraId="3FE0854F" w14:textId="03155EBC" w:rsidR="00303A25" w:rsidRDefault="00067685" w:rsidP="00084CD5">
      <w:pPr>
        <w:pStyle w:val="Prrafodelista"/>
        <w:numPr>
          <w:ilvl w:val="1"/>
          <w:numId w:val="17"/>
        </w:numPr>
        <w:jc w:val="both"/>
        <w:rPr>
          <w:rFonts w:eastAsia="Times New Roman"/>
          <w:lang w:eastAsia="es-MX"/>
        </w:rPr>
      </w:pPr>
      <w:r w:rsidRPr="00303A25">
        <w:rPr>
          <w:rFonts w:eastAsia="Times New Roman"/>
          <w:b/>
          <w:lang w:eastAsia="es-MX"/>
        </w:rPr>
        <w:t xml:space="preserve">Fortalecer las instancias acreditadoras y evaluadoras de los programas de formación de profesionales de EF mediante la inclusión de criterios de educación física inclusiva. </w:t>
      </w:r>
      <w:r w:rsidRPr="00303A25">
        <w:rPr>
          <w:rFonts w:eastAsia="Times New Roman"/>
          <w:lang w:eastAsia="es-MX"/>
        </w:rPr>
        <w:t xml:space="preserve">Instancias como el Consejo Mexicano para la Acreditación de la Enseñanza de la Cultura de la Actividad Física </w:t>
      </w:r>
      <w:r w:rsidR="007E7EB7" w:rsidRPr="00303A25">
        <w:rPr>
          <w:rFonts w:eastAsia="Times New Roman"/>
          <w:lang w:eastAsia="es-MX"/>
        </w:rPr>
        <w:t xml:space="preserve">(COMACAF) o la Asociación Nacional de Universidades e Instituciones de Educación Superior (ANUIES) </w:t>
      </w:r>
      <w:r w:rsidRPr="00303A25">
        <w:rPr>
          <w:rFonts w:eastAsia="Times New Roman"/>
          <w:lang w:eastAsia="es-MX"/>
        </w:rPr>
        <w:t xml:space="preserve">deberán establecer indicadores de evaluación consistentes con una educación física </w:t>
      </w:r>
      <w:r w:rsidRPr="00303A25">
        <w:rPr>
          <w:rFonts w:eastAsia="Times New Roman"/>
          <w:lang w:eastAsia="es-MX"/>
        </w:rPr>
        <w:lastRenderedPageBreak/>
        <w:t xml:space="preserve">inclusiva dentro de sus estándares de acreditación y evaluación de los programas de formación del profesional de </w:t>
      </w:r>
      <w:r w:rsidR="00FB796A">
        <w:rPr>
          <w:rFonts w:eastAsia="Times New Roman"/>
          <w:lang w:eastAsia="es-MX"/>
        </w:rPr>
        <w:t>educación física</w:t>
      </w:r>
      <w:r w:rsidRPr="00303A25">
        <w:rPr>
          <w:rFonts w:eastAsia="Times New Roman"/>
          <w:lang w:eastAsia="es-MX"/>
        </w:rPr>
        <w:t xml:space="preserve">. </w:t>
      </w:r>
    </w:p>
    <w:p w14:paraId="349BA9AB" w14:textId="35331968" w:rsidR="00303A25" w:rsidRDefault="001A7C5E" w:rsidP="00084CD5">
      <w:pPr>
        <w:pStyle w:val="Prrafodelista"/>
        <w:numPr>
          <w:ilvl w:val="1"/>
          <w:numId w:val="17"/>
        </w:numPr>
        <w:jc w:val="both"/>
        <w:rPr>
          <w:rFonts w:eastAsia="Times New Roman"/>
          <w:lang w:eastAsia="es-MX"/>
        </w:rPr>
      </w:pPr>
      <w:r w:rsidRPr="001A7C5E">
        <w:rPr>
          <w:rFonts w:eastAsia="Times New Roman"/>
          <w:b/>
          <w:lang w:eastAsia="es-MX"/>
        </w:rPr>
        <w:t xml:space="preserve">Considerar el nuevo perfil del profesional en </w:t>
      </w:r>
      <w:r w:rsidR="00FB796A">
        <w:rPr>
          <w:rFonts w:eastAsia="Times New Roman"/>
          <w:b/>
          <w:lang w:eastAsia="es-MX"/>
        </w:rPr>
        <w:t>educación física</w:t>
      </w:r>
      <w:r w:rsidRPr="001A7C5E">
        <w:rPr>
          <w:rFonts w:eastAsia="Times New Roman"/>
          <w:b/>
          <w:lang w:eastAsia="es-MX"/>
        </w:rPr>
        <w:t xml:space="preserve"> en los instrumentos de evaluación del Servicio Profesional Docente</w:t>
      </w:r>
      <w:r>
        <w:rPr>
          <w:rFonts w:eastAsia="Times New Roman"/>
          <w:b/>
          <w:lang w:eastAsia="es-MX"/>
        </w:rPr>
        <w:t>.</w:t>
      </w:r>
      <w:r w:rsidRPr="001A7C5E">
        <w:rPr>
          <w:rFonts w:eastAsia="Times New Roman"/>
          <w:b/>
          <w:lang w:eastAsia="es-MX"/>
        </w:rPr>
        <w:t xml:space="preserve"> </w:t>
      </w:r>
      <w:r w:rsidR="00C62F4B" w:rsidRPr="00303A25">
        <w:rPr>
          <w:rFonts w:eastAsia="Times New Roman"/>
          <w:lang w:eastAsia="es-MX"/>
        </w:rPr>
        <w:t xml:space="preserve">El perfil desarrollado en el punto anterior deberá ser considerado en </w:t>
      </w:r>
      <w:r w:rsidR="00D42C75" w:rsidRPr="00303A25">
        <w:rPr>
          <w:rFonts w:eastAsia="Times New Roman"/>
          <w:lang w:eastAsia="es-MX"/>
        </w:rPr>
        <w:t xml:space="preserve">el </w:t>
      </w:r>
      <w:r w:rsidR="000A6F69" w:rsidRPr="00303A25">
        <w:rPr>
          <w:rFonts w:eastAsia="Times New Roman"/>
          <w:lang w:eastAsia="es-MX"/>
        </w:rPr>
        <w:t xml:space="preserve">documento </w:t>
      </w:r>
      <w:r w:rsidR="000A6F69" w:rsidRPr="000A6F69">
        <w:t>“Perfil, parámetros e indicadores para docentes en educación física</w:t>
      </w:r>
      <w:r w:rsidR="000A6F69" w:rsidRPr="00AC38C9">
        <w:t>”,</w:t>
      </w:r>
      <w:r w:rsidR="000A6F69" w:rsidRPr="00AC38C9">
        <w:fldChar w:fldCharType="begin"/>
      </w:r>
      <w:r w:rsidR="00625D91">
        <w:instrText xml:space="preserve"> ADDIN EN.CITE &lt;EndNote&gt;&lt;Cite&gt;&lt;Year&gt;2015&lt;/Year&gt;&lt;RecNum&gt;1331&lt;/RecNum&gt;&lt;DisplayText&gt;&lt;style face="superscript"&gt;54&lt;/style&gt;&lt;/DisplayText&gt;&lt;record&gt;&lt;rec-number&gt;1331&lt;/rec-number&gt;&lt;foreign-keys&gt;&lt;key app="EN" db-id="92fx95tf8ffdrjeef5u5zexqdssx92epx5az" timestamp="1476591655"&gt;1331&lt;/key&gt;&lt;/foreign-keys&gt;&lt;ref-type name="Book"&gt;6&lt;/ref-type&gt;&lt;contributors&gt;&lt;/contributors&gt;&lt;titles&gt;&lt;title&gt;Perfil, parámetros e indicadores para docentes en educación física&lt;/title&gt;&lt;/titles&gt;&lt;dates&gt;&lt;year&gt;2015&lt;/year&gt;&lt;/dates&gt;&lt;pub-location&gt;Ciudad de México&lt;/pub-location&gt;&lt;publisher&gt;Secretaría de Educación Pública&lt;/publisher&gt;&lt;accession-num&gt;27732490&lt;/accession-num&gt;&lt;urls&gt;&lt;/urls&gt;&lt;/record&gt;&lt;/Cite&gt;&lt;/EndNote&gt;</w:instrText>
      </w:r>
      <w:r w:rsidR="000A6F69" w:rsidRPr="00AC38C9">
        <w:fldChar w:fldCharType="separate"/>
      </w:r>
      <w:r w:rsidR="00625D91" w:rsidRPr="00625D91">
        <w:rPr>
          <w:noProof/>
          <w:vertAlign w:val="superscript"/>
        </w:rPr>
        <w:t>54</w:t>
      </w:r>
      <w:r w:rsidR="000A6F69" w:rsidRPr="00AC38C9">
        <w:fldChar w:fldCharType="end"/>
      </w:r>
      <w:r w:rsidR="000A6F69" w:rsidRPr="00303A25">
        <w:rPr>
          <w:sz w:val="24"/>
          <w:szCs w:val="24"/>
        </w:rPr>
        <w:t xml:space="preserve"> </w:t>
      </w:r>
      <w:r w:rsidR="000A6F69" w:rsidRPr="00303A25">
        <w:rPr>
          <w:rFonts w:eastAsia="Times New Roman"/>
          <w:lang w:eastAsia="es-MX"/>
        </w:rPr>
        <w:t>así como en los instrumentos de evaluación para el ingreso y la permanencia en el servicio en educación básica.</w:t>
      </w:r>
      <w:r w:rsidR="00750EB1" w:rsidRPr="00303A25">
        <w:rPr>
          <w:rFonts w:eastAsia="Times New Roman"/>
          <w:lang w:eastAsia="es-MX"/>
        </w:rPr>
        <w:t xml:space="preserve"> </w:t>
      </w:r>
    </w:p>
    <w:p w14:paraId="4484851C" w14:textId="1435EBC9" w:rsidR="00E37B1C" w:rsidRPr="00303A25" w:rsidRDefault="00E37B1C" w:rsidP="00084CD5">
      <w:pPr>
        <w:pStyle w:val="Prrafodelista"/>
        <w:numPr>
          <w:ilvl w:val="1"/>
          <w:numId w:val="17"/>
        </w:numPr>
        <w:jc w:val="both"/>
        <w:rPr>
          <w:rFonts w:eastAsia="Times New Roman"/>
          <w:lang w:eastAsia="es-MX"/>
        </w:rPr>
      </w:pPr>
      <w:r w:rsidRPr="00303A25">
        <w:rPr>
          <w:rFonts w:eastAsia="Times New Roman"/>
          <w:b/>
          <w:lang w:eastAsia="es-MX"/>
        </w:rPr>
        <w:t>Definir una línea de investigación en actividad física, educación física y deporte y un fondo de investigación SEP-CONACyT para fomentar el desarrollo de esta área de conocimiento en México.</w:t>
      </w:r>
      <w:r w:rsidR="00750EB1" w:rsidRPr="00303A25">
        <w:rPr>
          <w:rFonts w:eastAsia="Times New Roman"/>
          <w:b/>
          <w:lang w:eastAsia="es-MX"/>
        </w:rPr>
        <w:t xml:space="preserve"> </w:t>
      </w:r>
      <w:r w:rsidR="00750EB1" w:rsidRPr="00303A25">
        <w:rPr>
          <w:rFonts w:eastAsia="Times New Roman"/>
          <w:lang w:eastAsia="es-MX"/>
        </w:rPr>
        <w:t xml:space="preserve">En la actualidad, en México los campos de investigación en actividad física, educación física y deporte se encuentran poco desarrollados y dispersos. Una línea de investigación que priorice el establecimiento de redes interinstitucionales fomentará el avance en esta área y el posicionamiento de los profesionales en </w:t>
      </w:r>
      <w:r w:rsidR="00FB796A">
        <w:rPr>
          <w:rFonts w:eastAsia="Times New Roman"/>
          <w:lang w:eastAsia="es-MX"/>
        </w:rPr>
        <w:t>educación física</w:t>
      </w:r>
      <w:r w:rsidR="00750EB1" w:rsidRPr="00303A25">
        <w:rPr>
          <w:rFonts w:eastAsia="Times New Roman"/>
          <w:lang w:eastAsia="es-MX"/>
        </w:rPr>
        <w:t xml:space="preserve"> dentro del ámbito escolar. </w:t>
      </w:r>
      <w:r w:rsidR="007E7EB7" w:rsidRPr="00303A25">
        <w:rPr>
          <w:rFonts w:eastAsia="Times New Roman"/>
          <w:lang w:eastAsia="es-MX"/>
        </w:rPr>
        <w:t>Instancias como SEP, CONACYT o ANUIES deberán</w:t>
      </w:r>
      <w:r w:rsidR="00DD3A19" w:rsidRPr="00303A25">
        <w:rPr>
          <w:rFonts w:eastAsia="Times New Roman"/>
          <w:lang w:eastAsia="es-MX"/>
        </w:rPr>
        <w:t xml:space="preserve"> </w:t>
      </w:r>
      <w:r w:rsidR="00DD3A19">
        <w:t xml:space="preserve">proponer como programa prioritario y </w:t>
      </w:r>
      <w:r w:rsidR="005D719A">
        <w:t xml:space="preserve">así </w:t>
      </w:r>
      <w:r w:rsidR="005D719A" w:rsidRPr="00303A25">
        <w:rPr>
          <w:rFonts w:eastAsia="Times New Roman"/>
          <w:lang w:eastAsia="es-MX"/>
        </w:rPr>
        <w:t>impulsar</w:t>
      </w:r>
      <w:r w:rsidR="007E7EB7" w:rsidRPr="00303A25">
        <w:rPr>
          <w:rFonts w:eastAsia="Times New Roman"/>
          <w:lang w:eastAsia="es-MX"/>
        </w:rPr>
        <w:t xml:space="preserve"> la creación de esta línea de investigación, la cual fomente la participación de </w:t>
      </w:r>
      <w:r w:rsidR="007E7EB7" w:rsidRPr="00303A25">
        <w:rPr>
          <w:rFonts w:eastAsia="Times New Roman"/>
        </w:rPr>
        <w:t xml:space="preserve">Universidades, </w:t>
      </w:r>
      <w:r w:rsidR="007E7EB7" w:rsidRPr="00303A25">
        <w:rPr>
          <w:rFonts w:eastAsia="Times New Roman"/>
          <w:lang w:eastAsia="es-MX"/>
        </w:rPr>
        <w:t>Escuelas Normales, Cuerpos académicos, Organizaciones de la Sociedad Civil, Instituciones Gubernamentales, entre otras</w:t>
      </w:r>
      <w:r w:rsidR="0005604F" w:rsidRPr="00303A25">
        <w:rPr>
          <w:rFonts w:eastAsia="Times New Roman"/>
          <w:lang w:eastAsia="es-MX"/>
        </w:rPr>
        <w:t>, y la creación de colaboraciones entre las mismas</w:t>
      </w:r>
      <w:r w:rsidR="007E7EB7" w:rsidRPr="00303A25">
        <w:rPr>
          <w:rFonts w:eastAsia="Times New Roman"/>
          <w:lang w:eastAsia="es-MX"/>
        </w:rPr>
        <w:t xml:space="preserve">. </w:t>
      </w:r>
    </w:p>
    <w:p w14:paraId="2AF34B41" w14:textId="77777777" w:rsidR="00E37B1C" w:rsidRPr="00E37B1C" w:rsidRDefault="00E37B1C" w:rsidP="00084CD5">
      <w:pPr>
        <w:jc w:val="both"/>
        <w:rPr>
          <w:rFonts w:eastAsia="Times New Roman"/>
          <w:b/>
          <w:lang w:eastAsia="es-MX"/>
        </w:rPr>
      </w:pPr>
      <w:r w:rsidRPr="00E37B1C">
        <w:rPr>
          <w:rFonts w:eastAsia="Times New Roman"/>
          <w:b/>
          <w:lang w:eastAsia="es-MX"/>
        </w:rPr>
        <w:t>Acciones a largo plazo</w:t>
      </w:r>
    </w:p>
    <w:p w14:paraId="563041CD" w14:textId="165835EC" w:rsidR="00303A25" w:rsidRDefault="00DD3A19" w:rsidP="00084CD5">
      <w:pPr>
        <w:pStyle w:val="Prrafodelista"/>
        <w:numPr>
          <w:ilvl w:val="1"/>
          <w:numId w:val="17"/>
        </w:numPr>
        <w:spacing w:before="100" w:after="200" w:line="276" w:lineRule="auto"/>
        <w:jc w:val="both"/>
        <w:rPr>
          <w:lang w:eastAsia="es-MX"/>
        </w:rPr>
      </w:pPr>
      <w:r w:rsidRPr="00303A25">
        <w:rPr>
          <w:b/>
          <w:lang w:eastAsia="es-MX"/>
        </w:rPr>
        <w:t>Crear comunidades de práctica</w:t>
      </w:r>
      <w:r w:rsidR="006253A5" w:rsidRPr="00303A25">
        <w:rPr>
          <w:b/>
          <w:lang w:eastAsia="es-MX"/>
        </w:rPr>
        <w:t xml:space="preserve"> de Educación Física de Calidad</w:t>
      </w:r>
      <w:r w:rsidRPr="00303A25">
        <w:rPr>
          <w:b/>
          <w:lang w:eastAsia="es-MX"/>
        </w:rPr>
        <w:t>.</w:t>
      </w:r>
      <w:r w:rsidRPr="00DD3A19">
        <w:rPr>
          <w:lang w:eastAsia="es-MX"/>
        </w:rPr>
        <w:t xml:space="preserve"> En México existen escuelas en todos los estados que forma</w:t>
      </w:r>
      <w:r>
        <w:rPr>
          <w:lang w:eastAsia="es-MX"/>
        </w:rPr>
        <w:t>n</w:t>
      </w:r>
      <w:r w:rsidRPr="00DD3A19">
        <w:rPr>
          <w:lang w:eastAsia="es-MX"/>
        </w:rPr>
        <w:t xml:space="preserve"> profesionales de la educación física, por lo que resulta oportuno aprovechar el capital humano para </w:t>
      </w:r>
      <w:r>
        <w:rPr>
          <w:lang w:eastAsia="es-MX"/>
        </w:rPr>
        <w:t xml:space="preserve">implementar un programa de servicio social y prácticas, priorizando el beneficio de los planteles que no cuentan con un profesional en </w:t>
      </w:r>
      <w:r w:rsidR="00FB796A">
        <w:rPr>
          <w:lang w:eastAsia="es-MX"/>
        </w:rPr>
        <w:t>educación física</w:t>
      </w:r>
      <w:r>
        <w:rPr>
          <w:lang w:eastAsia="es-MX"/>
        </w:rPr>
        <w:t xml:space="preserve"> al frente de grupo. </w:t>
      </w:r>
    </w:p>
    <w:p w14:paraId="17A0C325" w14:textId="6B00A02F" w:rsidR="00DD3A19" w:rsidRDefault="00DD3A19" w:rsidP="00084CD5">
      <w:pPr>
        <w:pStyle w:val="Prrafodelista"/>
        <w:numPr>
          <w:ilvl w:val="1"/>
          <w:numId w:val="17"/>
        </w:numPr>
        <w:spacing w:before="100" w:after="200" w:line="276" w:lineRule="auto"/>
        <w:jc w:val="both"/>
        <w:rPr>
          <w:lang w:eastAsia="es-MX"/>
        </w:rPr>
      </w:pPr>
      <w:r w:rsidRPr="00303A25">
        <w:rPr>
          <w:b/>
          <w:lang w:eastAsia="es-MX"/>
        </w:rPr>
        <w:t>Crear grupos inter-institucionales</w:t>
      </w:r>
      <w:r w:rsidR="006253A5" w:rsidRPr="00303A25">
        <w:rPr>
          <w:b/>
          <w:lang w:eastAsia="es-MX"/>
        </w:rPr>
        <w:t xml:space="preserve"> de Educación Física de Calidad</w:t>
      </w:r>
      <w:r w:rsidRPr="00303A25">
        <w:rPr>
          <w:b/>
          <w:lang w:eastAsia="es-MX"/>
        </w:rPr>
        <w:t xml:space="preserve"> a través de redes profesionales y de investigación.</w:t>
      </w:r>
      <w:r>
        <w:rPr>
          <w:lang w:eastAsia="es-MX"/>
        </w:rPr>
        <w:t xml:space="preserve"> Dichos grupos interinstitucionales deberán orientar a </w:t>
      </w:r>
      <w:r w:rsidRPr="00DD3A19">
        <w:rPr>
          <w:lang w:eastAsia="es-MX"/>
        </w:rPr>
        <w:t xml:space="preserve">la asimilación, desarrollo, transferencia y mejoras tecnológicas entre cuerpos académicos, investigadores y profesionales de la actividad física, la educación física y el deporte. </w:t>
      </w:r>
    </w:p>
    <w:p w14:paraId="3FF9F753" w14:textId="77777777" w:rsidR="00303A25" w:rsidRDefault="00303A25" w:rsidP="009F68D4">
      <w:pPr>
        <w:pStyle w:val="Ttulo4"/>
      </w:pPr>
      <w:r>
        <w:t>Desarrollo</w:t>
      </w:r>
    </w:p>
    <w:p w14:paraId="7391FA6C" w14:textId="77777777" w:rsidR="00303A25" w:rsidRDefault="00303A25" w:rsidP="00084CD5">
      <w:pPr>
        <w:jc w:val="both"/>
        <w:rPr>
          <w:rFonts w:eastAsia="Times New Roman"/>
          <w:b/>
          <w:lang w:eastAsia="es-MX"/>
        </w:rPr>
      </w:pPr>
      <w:r>
        <w:rPr>
          <w:rFonts w:eastAsia="Times New Roman"/>
          <w:b/>
          <w:lang w:eastAsia="es-MX"/>
        </w:rPr>
        <w:t>Acciones inmediatas</w:t>
      </w:r>
    </w:p>
    <w:p w14:paraId="43B93F95" w14:textId="29501DB4" w:rsidR="00303A25" w:rsidRPr="00303A25" w:rsidRDefault="00303A25" w:rsidP="00084CD5">
      <w:pPr>
        <w:pStyle w:val="Prrafodelista"/>
        <w:numPr>
          <w:ilvl w:val="1"/>
          <w:numId w:val="17"/>
        </w:numPr>
        <w:spacing w:before="100" w:after="200" w:line="276" w:lineRule="auto"/>
        <w:jc w:val="both"/>
        <w:rPr>
          <w:lang w:eastAsia="es-MX"/>
        </w:rPr>
      </w:pPr>
      <w:r w:rsidRPr="00303A25">
        <w:rPr>
          <w:rFonts w:eastAsia="Times New Roman"/>
          <w:b/>
          <w:lang w:eastAsia="es-MX"/>
        </w:rPr>
        <w:t>Implementar un programa de capacitació</w:t>
      </w:r>
      <w:r w:rsidR="00FB796A">
        <w:rPr>
          <w:rFonts w:eastAsia="Times New Roman"/>
          <w:b/>
          <w:lang w:eastAsia="es-MX"/>
        </w:rPr>
        <w:t>n en línea para profesores de educación física</w:t>
      </w:r>
      <w:r w:rsidRPr="00303A25">
        <w:rPr>
          <w:rFonts w:eastAsia="Times New Roman"/>
          <w:b/>
          <w:lang w:eastAsia="es-MX"/>
        </w:rPr>
        <w:t xml:space="preserve"> que aborde la nueva propuesta cu</w:t>
      </w:r>
      <w:r w:rsidR="00FB796A">
        <w:rPr>
          <w:rFonts w:eastAsia="Times New Roman"/>
          <w:b/>
          <w:lang w:eastAsia="es-MX"/>
        </w:rPr>
        <w:t>rricular y los principios de educación física de calidad</w:t>
      </w:r>
      <w:r w:rsidRPr="00303A25">
        <w:rPr>
          <w:rFonts w:eastAsia="Times New Roman"/>
          <w:b/>
          <w:lang w:eastAsia="es-MX"/>
        </w:rPr>
        <w:t xml:space="preserve"> de la UNESCO</w:t>
      </w:r>
      <w:r w:rsidRPr="00303A25">
        <w:rPr>
          <w:rFonts w:eastAsia="Times New Roman"/>
          <w:lang w:eastAsia="es-MX"/>
        </w:rPr>
        <w:t>. Considerando que los profesores de educación física que actualmente se encuentran al frente de grupo desconocen la nueva propuesta curricular para el área de desarrollo de educación física, se propone el desarrollo y oferta de un curso de capacitación en línea con esta finalidad, avalado en conjunto por la SEP, SSA, OPS</w:t>
      </w:r>
      <w:r w:rsidR="00472C5A">
        <w:rPr>
          <w:rFonts w:eastAsia="Times New Roman"/>
          <w:lang w:eastAsia="es-MX"/>
        </w:rPr>
        <w:t>/OMS</w:t>
      </w:r>
      <w:r w:rsidRPr="00303A25">
        <w:rPr>
          <w:rFonts w:eastAsia="Times New Roman"/>
          <w:lang w:eastAsia="es-MX"/>
        </w:rPr>
        <w:t>, UNESCO e INSP. Los contenidos del curso deberán ser desarrollado por un grupo de expertos en el área de Educación Física e Inclusión.</w:t>
      </w:r>
    </w:p>
    <w:p w14:paraId="23F85493" w14:textId="06CD74A6" w:rsidR="00303A25" w:rsidRPr="00303A25" w:rsidRDefault="00303A25" w:rsidP="00084CD5">
      <w:pPr>
        <w:jc w:val="both"/>
        <w:rPr>
          <w:rFonts w:ascii="Times New Roman" w:eastAsia="Times New Roman" w:hAnsi="Times New Roman" w:cs="Times New Roman"/>
          <w:b/>
          <w:sz w:val="24"/>
          <w:szCs w:val="24"/>
          <w:lang w:eastAsia="es-MX"/>
        </w:rPr>
      </w:pPr>
      <w:r w:rsidRPr="00303A25">
        <w:rPr>
          <w:rFonts w:eastAsia="Times New Roman"/>
          <w:b/>
          <w:lang w:eastAsia="es-MX"/>
        </w:rPr>
        <w:t xml:space="preserve">Acciones a mediano plazo </w:t>
      </w:r>
    </w:p>
    <w:p w14:paraId="274D9DED" w14:textId="685B12E3" w:rsidR="00303A25" w:rsidRPr="00303A25" w:rsidRDefault="00303A25" w:rsidP="00084CD5">
      <w:pPr>
        <w:pStyle w:val="Prrafodelista"/>
        <w:numPr>
          <w:ilvl w:val="1"/>
          <w:numId w:val="17"/>
        </w:numPr>
        <w:spacing w:before="100" w:after="200" w:line="276" w:lineRule="auto"/>
        <w:jc w:val="both"/>
        <w:rPr>
          <w:lang w:eastAsia="es-MX"/>
        </w:rPr>
      </w:pPr>
      <w:r w:rsidRPr="00303A25">
        <w:rPr>
          <w:rFonts w:eastAsia="Times New Roman"/>
          <w:b/>
          <w:lang w:eastAsia="es-MX"/>
        </w:rPr>
        <w:t xml:space="preserve">Generar un catálogo de cursos de Educación Física </w:t>
      </w:r>
      <w:r w:rsidR="00FB796A">
        <w:rPr>
          <w:rFonts w:eastAsia="Times New Roman"/>
          <w:b/>
          <w:lang w:eastAsia="es-MX"/>
        </w:rPr>
        <w:t>dirigidos a los profesores de educación física</w:t>
      </w:r>
      <w:r w:rsidRPr="00303A25">
        <w:rPr>
          <w:rFonts w:eastAsia="Times New Roman"/>
          <w:b/>
          <w:lang w:eastAsia="es-MX"/>
        </w:rPr>
        <w:t xml:space="preserve"> frente a grupo.</w:t>
      </w:r>
      <w:r w:rsidRPr="00303A25">
        <w:rPr>
          <w:rFonts w:eastAsia="Times New Roman"/>
          <w:lang w:eastAsia="es-MX"/>
        </w:rPr>
        <w:t xml:space="preserve"> El catálogo de cursos deberá complementar y profundizar el curso en línea de la nueva propuesta curricular. Deberá ser desarrollado, de preferencia por el </w:t>
      </w:r>
      <w:r w:rsidR="00FB796A">
        <w:rPr>
          <w:rFonts w:eastAsia="Times New Roman"/>
          <w:lang w:eastAsia="es-MX"/>
        </w:rPr>
        <w:t xml:space="preserve">Consejo Nacional para la educación física de calidad </w:t>
      </w:r>
      <w:r w:rsidR="00A40391">
        <w:rPr>
          <w:rFonts w:eastAsia="Times New Roman"/>
          <w:lang w:eastAsia="es-MX"/>
        </w:rPr>
        <w:t>(ver componente de Alianzas)</w:t>
      </w:r>
      <w:r w:rsidRPr="00303A25">
        <w:rPr>
          <w:rFonts w:eastAsia="Times New Roman"/>
          <w:lang w:eastAsia="es-MX"/>
        </w:rPr>
        <w:t>. Los cursos deberán estar dirigidos a cada uno de los perfiles de profesores que imparten en la actualidad las clases de edu</w:t>
      </w:r>
      <w:r w:rsidR="00FB796A">
        <w:rPr>
          <w:rFonts w:eastAsia="Times New Roman"/>
          <w:lang w:eastAsia="es-MX"/>
        </w:rPr>
        <w:t xml:space="preserve">cación física </w:t>
      </w:r>
      <w:r w:rsidR="00FB796A">
        <w:rPr>
          <w:rFonts w:eastAsia="Times New Roman"/>
          <w:lang w:eastAsia="es-MX"/>
        </w:rPr>
        <w:lastRenderedPageBreak/>
        <w:t>(profesional de educación física</w:t>
      </w:r>
      <w:r w:rsidRPr="00303A25">
        <w:rPr>
          <w:rFonts w:eastAsia="Times New Roman"/>
          <w:lang w:eastAsia="es-MX"/>
        </w:rPr>
        <w:t>, maestro generalista o educadora). Específicamente, los cursos dirigidos a maestros generalistas deberán focalizarse a profesores de escuelas multigrado. Los cursos deberán considerar una guía de sesiones de educación física inclusivas, y ofertados por el Servicio Profesional Docente dentro de su oferta académica.</w:t>
      </w:r>
    </w:p>
    <w:p w14:paraId="6C9D0D39" w14:textId="755D4406" w:rsidR="00985245" w:rsidRPr="00303A25" w:rsidRDefault="00EB60CA" w:rsidP="00084CD5">
      <w:pPr>
        <w:pStyle w:val="Prrafodelista"/>
        <w:numPr>
          <w:ilvl w:val="1"/>
          <w:numId w:val="17"/>
        </w:numPr>
        <w:spacing w:before="100" w:after="200" w:line="276" w:lineRule="auto"/>
        <w:jc w:val="both"/>
        <w:rPr>
          <w:lang w:eastAsia="es-MX"/>
        </w:rPr>
      </w:pPr>
      <w:r w:rsidRPr="00303A25">
        <w:rPr>
          <w:rFonts w:eastAsia="Times New Roman"/>
          <w:b/>
          <w:lang w:eastAsia="es-MX"/>
        </w:rPr>
        <w:t>Generar un repositorio de recursos bibliográficos didácticos de consulta para orientar en relación a</w:t>
      </w:r>
      <w:r w:rsidR="00FB796A">
        <w:rPr>
          <w:rFonts w:eastAsia="Times New Roman"/>
          <w:b/>
          <w:lang w:eastAsia="es-MX"/>
        </w:rPr>
        <w:t xml:space="preserve"> estrategias de prestación de educación física</w:t>
      </w:r>
      <w:r w:rsidRPr="00303A25">
        <w:rPr>
          <w:rFonts w:eastAsia="Times New Roman"/>
          <w:b/>
          <w:lang w:eastAsia="es-MX"/>
        </w:rPr>
        <w:t xml:space="preserve"> inclusiva</w:t>
      </w:r>
      <w:r w:rsidRPr="00303A25">
        <w:rPr>
          <w:rFonts w:eastAsia="Times New Roman"/>
          <w:lang w:eastAsia="es-MX"/>
        </w:rPr>
        <w:t xml:space="preserve">. Los recursos didácticos podrán ser identificados/desarrollados a través del grupo </w:t>
      </w:r>
      <w:r w:rsidR="00C62F4B" w:rsidRPr="00303A25">
        <w:rPr>
          <w:rFonts w:eastAsia="Times New Roman"/>
          <w:lang w:eastAsia="es-MX"/>
        </w:rPr>
        <w:t>d</w:t>
      </w:r>
      <w:r w:rsidRPr="00303A25">
        <w:rPr>
          <w:rFonts w:eastAsia="Times New Roman"/>
          <w:lang w:eastAsia="es-MX"/>
        </w:rPr>
        <w:t>e expertos mencionado en el punto anterior y ofertado por el Servicio Profesional Docente dentro de su oferta académica.</w:t>
      </w:r>
    </w:p>
    <w:p w14:paraId="16510FA8" w14:textId="3EB71ABC" w:rsidR="00303A25" w:rsidRDefault="00303A25" w:rsidP="00084CD5">
      <w:pPr>
        <w:pStyle w:val="Prrafodelista"/>
        <w:spacing w:before="100" w:after="200" w:line="276" w:lineRule="auto"/>
        <w:ind w:left="360"/>
        <w:jc w:val="both"/>
        <w:rPr>
          <w:lang w:eastAsia="es-MX"/>
        </w:rPr>
      </w:pPr>
    </w:p>
    <w:p w14:paraId="1A4E3F57" w14:textId="77777777" w:rsidR="00303A25" w:rsidRDefault="00303A25" w:rsidP="009F68D4">
      <w:pPr>
        <w:pStyle w:val="Ttulo4"/>
      </w:pPr>
      <w:r>
        <w:t>Suministro</w:t>
      </w:r>
    </w:p>
    <w:p w14:paraId="46E09DAF" w14:textId="56279A2E" w:rsidR="00303A25" w:rsidRPr="00201091" w:rsidRDefault="00303A25" w:rsidP="00084CD5">
      <w:pPr>
        <w:jc w:val="both"/>
      </w:pPr>
      <w:r w:rsidRPr="00201091">
        <w:rPr>
          <w:rFonts w:eastAsia="Times New Roman"/>
          <w:lang w:eastAsia="es-MX"/>
        </w:rPr>
        <w:t>En reconocimiento de la falta de</w:t>
      </w:r>
      <w:r w:rsidR="00FB796A">
        <w:rPr>
          <w:rFonts w:eastAsia="Times New Roman"/>
          <w:lang w:eastAsia="es-MX"/>
        </w:rPr>
        <w:t xml:space="preserve"> plazas para profesionales en educación física</w:t>
      </w:r>
      <w:r w:rsidRPr="00201091">
        <w:rPr>
          <w:rFonts w:eastAsia="Times New Roman"/>
          <w:lang w:eastAsia="es-MX"/>
        </w:rPr>
        <w:t xml:space="preserve"> dentro del sistema escolar, </w:t>
      </w:r>
      <w:r>
        <w:rPr>
          <w:rFonts w:eastAsia="Times New Roman"/>
          <w:lang w:eastAsia="es-MX"/>
        </w:rPr>
        <w:t xml:space="preserve">la estrategia nacional deberá priorizar la contratación obligatoria en los planteles escolares que cuenten con la capacidad de hacerlo, así como fomentar el incremento gradual y sostenido de las contrataciones de este recurso humano para el resto de los planteles. </w:t>
      </w:r>
    </w:p>
    <w:p w14:paraId="320E1B71" w14:textId="0401CF2B" w:rsidR="00303A25" w:rsidRDefault="00FB796A" w:rsidP="00084CD5">
      <w:pPr>
        <w:jc w:val="both"/>
        <w:rPr>
          <w:rFonts w:eastAsia="Times New Roman"/>
          <w:b/>
          <w:lang w:eastAsia="es-MX"/>
        </w:rPr>
      </w:pPr>
      <w:r>
        <w:rPr>
          <w:rFonts w:eastAsia="Times New Roman"/>
          <w:b/>
          <w:lang w:eastAsia="es-MX"/>
        </w:rPr>
        <w:t>Acciones inmediatas</w:t>
      </w:r>
    </w:p>
    <w:p w14:paraId="118969FA" w14:textId="77777777" w:rsidR="00303A25" w:rsidRPr="00303A25" w:rsidRDefault="00303A25" w:rsidP="00084CD5">
      <w:pPr>
        <w:pStyle w:val="Prrafodelista"/>
        <w:spacing w:before="100" w:after="200" w:line="276" w:lineRule="auto"/>
        <w:ind w:left="360"/>
        <w:jc w:val="both"/>
        <w:rPr>
          <w:lang w:eastAsia="es-MX"/>
        </w:rPr>
      </w:pPr>
    </w:p>
    <w:p w14:paraId="6DEC27E5" w14:textId="5730C186" w:rsidR="007E7EB7" w:rsidRPr="00303A25" w:rsidRDefault="007E7EB7" w:rsidP="00084CD5">
      <w:pPr>
        <w:pStyle w:val="Prrafodelista"/>
        <w:numPr>
          <w:ilvl w:val="1"/>
          <w:numId w:val="17"/>
        </w:numPr>
        <w:spacing w:before="100" w:after="200" w:line="276" w:lineRule="auto"/>
        <w:jc w:val="both"/>
        <w:rPr>
          <w:lang w:eastAsia="es-MX"/>
        </w:rPr>
      </w:pPr>
      <w:r w:rsidRPr="00303A25">
        <w:rPr>
          <w:rFonts w:eastAsia="Times New Roman"/>
          <w:b/>
          <w:lang w:eastAsia="es-MX"/>
        </w:rPr>
        <w:t>Implementar la contratación obligator</w:t>
      </w:r>
      <w:r w:rsidR="00FB796A">
        <w:rPr>
          <w:rFonts w:eastAsia="Times New Roman"/>
          <w:b/>
          <w:lang w:eastAsia="es-MX"/>
        </w:rPr>
        <w:t>ia de al menos un profesor de educación física</w:t>
      </w:r>
      <w:r w:rsidRPr="00303A25">
        <w:rPr>
          <w:rFonts w:eastAsia="Times New Roman"/>
          <w:b/>
          <w:lang w:eastAsia="es-MX"/>
        </w:rPr>
        <w:t xml:space="preserve"> con formación en </w:t>
      </w:r>
      <w:r w:rsidR="00FB796A">
        <w:rPr>
          <w:rFonts w:eastAsia="Times New Roman"/>
          <w:b/>
          <w:lang w:eastAsia="es-MX"/>
        </w:rPr>
        <w:t xml:space="preserve">educación física </w:t>
      </w:r>
      <w:r w:rsidRPr="00303A25">
        <w:rPr>
          <w:rFonts w:eastAsia="Times New Roman"/>
          <w:b/>
          <w:lang w:eastAsia="es-MX"/>
        </w:rPr>
        <w:t>(o afines) en todas las escuelas privadas y federales de nivel básico</w:t>
      </w:r>
      <w:r w:rsidRPr="00303A25">
        <w:rPr>
          <w:rFonts w:eastAsia="Times New Roman"/>
          <w:lang w:eastAsia="es-MX"/>
        </w:rPr>
        <w:t xml:space="preserve">. </w:t>
      </w:r>
      <w:r w:rsidR="00847E76" w:rsidRPr="00303A25">
        <w:rPr>
          <w:rFonts w:eastAsia="Times New Roman"/>
          <w:lang w:eastAsia="es-MX"/>
        </w:rPr>
        <w:t xml:space="preserve">Los planteles del nivel básico que cuentan con recursos propios o recursos federales deberán cumplir con este requisito. </w:t>
      </w:r>
    </w:p>
    <w:p w14:paraId="15A11661" w14:textId="77777777" w:rsidR="00303A25" w:rsidRPr="00303A25" w:rsidRDefault="00303A25" w:rsidP="00084CD5">
      <w:pPr>
        <w:pStyle w:val="Prrafodelista"/>
        <w:spacing w:before="100" w:after="200" w:line="276" w:lineRule="auto"/>
        <w:ind w:left="360"/>
        <w:jc w:val="both"/>
        <w:rPr>
          <w:lang w:eastAsia="es-MX"/>
        </w:rPr>
      </w:pPr>
    </w:p>
    <w:p w14:paraId="3CC02652" w14:textId="47980EDC" w:rsidR="00303A25" w:rsidRPr="000F3FDE" w:rsidRDefault="00303A25" w:rsidP="000F3FDE">
      <w:pPr>
        <w:spacing w:before="100" w:after="200" w:line="276" w:lineRule="auto"/>
        <w:jc w:val="both"/>
        <w:rPr>
          <w:b/>
          <w:lang w:eastAsia="es-MX"/>
        </w:rPr>
      </w:pPr>
      <w:r w:rsidRPr="000F3FDE">
        <w:rPr>
          <w:b/>
          <w:lang w:eastAsia="es-MX"/>
        </w:rPr>
        <w:t>Acciones a largo plazo</w:t>
      </w:r>
    </w:p>
    <w:p w14:paraId="0268ED73" w14:textId="77777777" w:rsidR="00303A25" w:rsidRPr="00303A25" w:rsidRDefault="00303A25" w:rsidP="00084CD5">
      <w:pPr>
        <w:pStyle w:val="Prrafodelista"/>
        <w:spacing w:before="100" w:after="200" w:line="276" w:lineRule="auto"/>
        <w:ind w:left="360"/>
        <w:jc w:val="both"/>
        <w:rPr>
          <w:lang w:eastAsia="es-MX"/>
        </w:rPr>
      </w:pPr>
    </w:p>
    <w:p w14:paraId="4A3A0823" w14:textId="0C3FF568" w:rsidR="00303A25" w:rsidRPr="00303A25" w:rsidRDefault="00C64A95" w:rsidP="00084CD5">
      <w:pPr>
        <w:pStyle w:val="Prrafodelista"/>
        <w:numPr>
          <w:ilvl w:val="1"/>
          <w:numId w:val="17"/>
        </w:numPr>
        <w:spacing w:before="100" w:after="200" w:line="276" w:lineRule="auto"/>
        <w:jc w:val="both"/>
        <w:rPr>
          <w:lang w:eastAsia="es-MX"/>
        </w:rPr>
      </w:pPr>
      <w:r>
        <w:rPr>
          <w:rFonts w:eastAsia="Times New Roman"/>
          <w:b/>
          <w:lang w:eastAsia="es-MX"/>
        </w:rPr>
        <w:t>Incrementar</w:t>
      </w:r>
      <w:r w:rsidR="007E7EB7" w:rsidRPr="00303A25">
        <w:rPr>
          <w:rFonts w:eastAsia="Times New Roman"/>
          <w:b/>
          <w:lang w:eastAsia="es-MX"/>
        </w:rPr>
        <w:t xml:space="preserve"> anual</w:t>
      </w:r>
      <w:r>
        <w:rPr>
          <w:rFonts w:eastAsia="Times New Roman"/>
          <w:b/>
          <w:lang w:eastAsia="es-MX"/>
        </w:rPr>
        <w:t xml:space="preserve">mente </w:t>
      </w:r>
      <w:r w:rsidR="007E7EB7" w:rsidRPr="00303A25">
        <w:rPr>
          <w:rFonts w:eastAsia="Times New Roman"/>
          <w:b/>
          <w:lang w:eastAsia="es-MX"/>
        </w:rPr>
        <w:t>el 3% en las plazas destinadas para la con</w:t>
      </w:r>
      <w:r w:rsidR="00FB796A">
        <w:rPr>
          <w:rFonts w:eastAsia="Times New Roman"/>
          <w:b/>
          <w:lang w:eastAsia="es-MX"/>
        </w:rPr>
        <w:t>tratación de profesionales de educación física</w:t>
      </w:r>
      <w:r w:rsidR="007E7EB7" w:rsidRPr="00303A25">
        <w:rPr>
          <w:rFonts w:eastAsia="Times New Roman"/>
          <w:b/>
          <w:lang w:eastAsia="es-MX"/>
        </w:rPr>
        <w:t xml:space="preserve"> en el nivel básico. </w:t>
      </w:r>
      <w:r w:rsidR="007E7EB7" w:rsidRPr="00303A25">
        <w:rPr>
          <w:rFonts w:eastAsia="Times New Roman"/>
          <w:lang w:eastAsia="es-MX"/>
        </w:rPr>
        <w:t>Considerando el número de profesores de educación física actuales (aproximadamente 80 mil), un incremento del 3% considera un aumento en la flota de profesores de educación física de 2,400 plazas anuales. Con este ritmo de crecimiento, en un lapso de 10 años se alcanzaría a cubrir la contrataci</w:t>
      </w:r>
      <w:r w:rsidR="00FB796A">
        <w:rPr>
          <w:rFonts w:eastAsia="Times New Roman"/>
          <w:lang w:eastAsia="es-MX"/>
        </w:rPr>
        <w:t>ón de al menos un profesor de educación física</w:t>
      </w:r>
      <w:r w:rsidR="007E7EB7" w:rsidRPr="00303A25">
        <w:rPr>
          <w:rFonts w:eastAsia="Times New Roman"/>
          <w:lang w:eastAsia="es-MX"/>
        </w:rPr>
        <w:t xml:space="preserve"> por plantel escolar. </w:t>
      </w:r>
    </w:p>
    <w:p w14:paraId="331629C1" w14:textId="441C9504" w:rsidR="007E7EB7" w:rsidRPr="00303A25" w:rsidRDefault="007E7EB7" w:rsidP="00084CD5">
      <w:pPr>
        <w:pStyle w:val="Prrafodelista"/>
        <w:numPr>
          <w:ilvl w:val="1"/>
          <w:numId w:val="17"/>
        </w:numPr>
        <w:spacing w:before="100" w:after="200" w:line="276" w:lineRule="auto"/>
        <w:jc w:val="both"/>
        <w:rPr>
          <w:lang w:eastAsia="es-MX"/>
        </w:rPr>
      </w:pPr>
      <w:r w:rsidRPr="00303A25">
        <w:rPr>
          <w:rFonts w:eastAsia="Times New Roman"/>
          <w:b/>
          <w:lang w:eastAsia="es-MX"/>
        </w:rPr>
        <w:t>Definir estándares mínimos para la contratación de profesores de educación física que garanticen el establecimiento de contratos dignos</w:t>
      </w:r>
      <w:r w:rsidRPr="00303A25">
        <w:rPr>
          <w:rFonts w:eastAsia="Times New Roman"/>
          <w:lang w:eastAsia="es-MX"/>
        </w:rPr>
        <w:t xml:space="preserve">. </w:t>
      </w:r>
      <w:r w:rsidR="006253A5" w:rsidRPr="00303A25">
        <w:rPr>
          <w:rFonts w:eastAsia="Times New Roman"/>
          <w:lang w:eastAsia="es-MX"/>
        </w:rPr>
        <w:t>Para fomentar la estabilidad laboral y emoc</w:t>
      </w:r>
      <w:r w:rsidR="00FB796A">
        <w:rPr>
          <w:rFonts w:eastAsia="Times New Roman"/>
          <w:lang w:eastAsia="es-MX"/>
        </w:rPr>
        <w:t>ional de los profesores de educación física</w:t>
      </w:r>
      <w:r w:rsidR="00475456">
        <w:rPr>
          <w:rFonts w:eastAsia="Times New Roman"/>
          <w:lang w:eastAsia="es-MX"/>
        </w:rPr>
        <w:t>,</w:t>
      </w:r>
      <w:r w:rsidR="004D276F">
        <w:rPr>
          <w:rFonts w:eastAsia="Times New Roman"/>
          <w:lang w:eastAsia="es-MX"/>
        </w:rPr>
        <w:t xml:space="preserve"> así como la identificación de los mismos con un plantel escolar, se deberían evitar </w:t>
      </w:r>
      <w:r w:rsidR="006253A5" w:rsidRPr="00303A25">
        <w:rPr>
          <w:rFonts w:eastAsia="Times New Roman"/>
          <w:lang w:eastAsia="es-MX"/>
        </w:rPr>
        <w:t xml:space="preserve">contratos </w:t>
      </w:r>
      <w:r w:rsidR="006253A5" w:rsidRPr="004D276F">
        <w:rPr>
          <w:rFonts w:eastAsia="Times New Roman"/>
          <w:lang w:eastAsia="es-MX"/>
        </w:rPr>
        <w:t xml:space="preserve">de menos de </w:t>
      </w:r>
      <w:r w:rsidR="004D276F" w:rsidRPr="004D276F">
        <w:rPr>
          <w:rFonts w:eastAsia="Times New Roman"/>
          <w:lang w:eastAsia="es-MX"/>
        </w:rPr>
        <w:t>19</w:t>
      </w:r>
      <w:r w:rsidR="006253A5" w:rsidRPr="004D276F">
        <w:rPr>
          <w:rFonts w:eastAsia="Times New Roman"/>
          <w:lang w:eastAsia="es-MX"/>
        </w:rPr>
        <w:t xml:space="preserve"> horas semanales, o en</w:t>
      </w:r>
      <w:r w:rsidR="004D276F">
        <w:rPr>
          <w:rFonts w:eastAsia="Times New Roman"/>
          <w:lang w:eastAsia="es-MX"/>
        </w:rPr>
        <w:t xml:space="preserve"> más de 2</w:t>
      </w:r>
      <w:r w:rsidR="006253A5" w:rsidRPr="00303A25">
        <w:rPr>
          <w:rFonts w:eastAsia="Times New Roman"/>
          <w:lang w:eastAsia="es-MX"/>
        </w:rPr>
        <w:t xml:space="preserve"> planteles escolares. </w:t>
      </w:r>
    </w:p>
    <w:bookmarkEnd w:id="41"/>
    <w:p w14:paraId="744CA435" w14:textId="77777777" w:rsidR="00E20CBC" w:rsidRPr="00E20CBC" w:rsidRDefault="00E20CBC" w:rsidP="00084CD5">
      <w:pPr>
        <w:jc w:val="both"/>
        <w:rPr>
          <w:lang w:eastAsia="es-MX"/>
        </w:rPr>
      </w:pPr>
      <w:r w:rsidRPr="007C321A">
        <w:rPr>
          <w:rFonts w:eastAsia="Times New Roman"/>
          <w:noProof/>
          <w:lang w:val="es-ES_tradnl" w:eastAsia="es-ES_tradnl"/>
        </w:rPr>
        <w:lastRenderedPageBreak/>
        <mc:AlternateContent>
          <mc:Choice Requires="wpg">
            <w:drawing>
              <wp:anchor distT="0" distB="0" distL="228600" distR="228600" simplePos="0" relativeHeight="251672576" behindDoc="0" locked="0" layoutInCell="1" allowOverlap="1" wp14:anchorId="5EB428FE" wp14:editId="4095854B">
                <wp:simplePos x="0" y="0"/>
                <wp:positionH relativeFrom="page">
                  <wp:posOffset>311150</wp:posOffset>
                </wp:positionH>
                <wp:positionV relativeFrom="page">
                  <wp:posOffset>251460</wp:posOffset>
                </wp:positionV>
                <wp:extent cx="2518410" cy="9052560"/>
                <wp:effectExtent l="0" t="0" r="6985" b="7620"/>
                <wp:wrapSquare wrapText="bothSides"/>
                <wp:docPr id="50" name="Grupo 50"/>
                <wp:cNvGraphicFramePr/>
                <a:graphic xmlns:a="http://schemas.openxmlformats.org/drawingml/2006/main">
                  <a:graphicData uri="http://schemas.microsoft.com/office/word/2010/wordprocessingGroup">
                    <wpg:wgp>
                      <wpg:cNvGrpSpPr/>
                      <wpg:grpSpPr>
                        <a:xfrm>
                          <a:off x="0" y="0"/>
                          <a:ext cx="2518410" cy="9052560"/>
                          <a:chOff x="0" y="0"/>
                          <a:chExt cx="2571750" cy="8229600"/>
                        </a:xfrm>
                      </wpg:grpSpPr>
                      <wps:wsp>
                        <wps:cNvPr id="51" name="Cuadro de texto 51"/>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3124186A" w14:textId="77777777" w:rsidR="00C8520B" w:rsidRPr="007C321A" w:rsidRDefault="00C8520B" w:rsidP="00E20CBC">
                              <w:pPr>
                                <w:rPr>
                                  <w:color w:val="595959" w:themeColor="text1" w:themeTint="A6"/>
                                </w:rPr>
                              </w:pPr>
                              <w:r>
                                <w:rPr>
                                  <w:color w:val="595959" w:themeColor="text1" w:themeTint="A6"/>
                                </w:rPr>
                                <w:t>¿Qué es?</w:t>
                              </w:r>
                            </w:p>
                            <w:p w14:paraId="50C95A6C" w14:textId="77777777" w:rsidR="00C8520B" w:rsidRPr="007C321A" w:rsidRDefault="00C8520B" w:rsidP="00E20CBC">
                              <w:pPr>
                                <w:autoSpaceDE w:val="0"/>
                                <w:autoSpaceDN w:val="0"/>
                                <w:adjustRightInd w:val="0"/>
                                <w:spacing w:after="0" w:line="240" w:lineRule="auto"/>
                                <w:rPr>
                                  <w:color w:val="595959" w:themeColor="text1" w:themeTint="A6"/>
                                  <w:sz w:val="20"/>
                                  <w:szCs w:val="20"/>
                                </w:rPr>
                              </w:pPr>
                              <w:r w:rsidRPr="007C321A">
                                <w:rPr>
                                  <w:color w:val="595959" w:themeColor="text1" w:themeTint="A6"/>
                                  <w:sz w:val="20"/>
                                  <w:szCs w:val="20"/>
                                </w:rPr>
                                <w:t xml:space="preserve">Es </w:t>
                              </w:r>
                              <w:r>
                                <w:rPr>
                                  <w:color w:val="595959" w:themeColor="text1" w:themeTint="A6"/>
                                </w:rPr>
                                <w:t>un</w:t>
                              </w:r>
                              <w:r w:rsidRPr="007C321A">
                                <w:rPr>
                                  <w:color w:val="595959" w:themeColor="text1" w:themeTint="A6"/>
                                  <w:sz w:val="20"/>
                                  <w:szCs w:val="20"/>
                                </w:rPr>
                                <w:t xml:space="preserve"> programa de la Federación Mexicana de Fútbol</w:t>
                              </w:r>
                              <w:r>
                                <w:rPr>
                                  <w:color w:val="595959" w:themeColor="text1" w:themeTint="A6"/>
                                </w:rPr>
                                <w:t xml:space="preserve"> dirigido a la educación primaria y </w:t>
                              </w:r>
                              <w:r w:rsidRPr="007C321A">
                                <w:rPr>
                                  <w:color w:val="595959" w:themeColor="text1" w:themeTint="A6"/>
                                  <w:sz w:val="20"/>
                                  <w:szCs w:val="20"/>
                                </w:rPr>
                                <w:t>enfocado a la iniciación deportiva mediante una metodología</w:t>
                              </w:r>
                              <w:r>
                                <w:rPr>
                                  <w:color w:val="595959" w:themeColor="text1" w:themeTint="A6"/>
                                </w:rPr>
                                <w:t xml:space="preserve"> </w:t>
                              </w:r>
                              <w:r w:rsidRPr="007C321A">
                                <w:rPr>
                                  <w:color w:val="595959" w:themeColor="text1" w:themeTint="A6"/>
                                  <w:sz w:val="20"/>
                                  <w:szCs w:val="20"/>
                                </w:rPr>
                                <w:t>gradual, sistematizada y personalizada, cuyo objetivo principal</w:t>
                              </w:r>
                            </w:p>
                            <w:p w14:paraId="579EB8C0" w14:textId="77777777" w:rsidR="00C8520B" w:rsidRDefault="00C8520B" w:rsidP="00E20CBC">
                              <w:pPr>
                                <w:autoSpaceDE w:val="0"/>
                                <w:autoSpaceDN w:val="0"/>
                                <w:adjustRightInd w:val="0"/>
                                <w:spacing w:after="0" w:line="240" w:lineRule="auto"/>
                                <w:rPr>
                                  <w:color w:val="595959" w:themeColor="text1" w:themeTint="A6"/>
                                </w:rPr>
                              </w:pPr>
                              <w:r w:rsidRPr="007C321A">
                                <w:rPr>
                                  <w:color w:val="595959" w:themeColor="text1" w:themeTint="A6"/>
                                  <w:sz w:val="20"/>
                                  <w:szCs w:val="20"/>
                                </w:rPr>
                                <w:t>consiste en fomentar valores, estilos</w:t>
                              </w:r>
                              <w:r>
                                <w:rPr>
                                  <w:color w:val="595959" w:themeColor="text1" w:themeTint="A6"/>
                                </w:rPr>
                                <w:t xml:space="preserve"> d</w:t>
                              </w:r>
                              <w:r w:rsidRPr="007C321A">
                                <w:rPr>
                                  <w:color w:val="595959" w:themeColor="text1" w:themeTint="A6"/>
                                  <w:sz w:val="20"/>
                                  <w:szCs w:val="20"/>
                                </w:rPr>
                                <w:t>e vida saludables, cultura y</w:t>
                              </w:r>
                              <w:r>
                                <w:rPr>
                                  <w:color w:val="595959" w:themeColor="text1" w:themeTint="A6"/>
                                </w:rPr>
                                <w:t xml:space="preserve"> </w:t>
                              </w:r>
                              <w:r w:rsidRPr="007C321A">
                                <w:rPr>
                                  <w:color w:val="595959" w:themeColor="text1" w:themeTint="A6"/>
                                  <w:sz w:val="20"/>
                                  <w:szCs w:val="20"/>
                                </w:rPr>
                                <w:t>habilidades deportivas.</w:t>
                              </w:r>
                            </w:p>
                            <w:p w14:paraId="7F227D94" w14:textId="77777777" w:rsidR="00C8520B" w:rsidRPr="007C321A" w:rsidRDefault="00C8520B" w:rsidP="00E20CBC">
                              <w:pPr>
                                <w:autoSpaceDE w:val="0"/>
                                <w:autoSpaceDN w:val="0"/>
                                <w:adjustRightInd w:val="0"/>
                                <w:spacing w:after="0" w:line="240" w:lineRule="auto"/>
                                <w:rPr>
                                  <w:color w:val="595959" w:themeColor="text1" w:themeTint="A6"/>
                                </w:rPr>
                              </w:pPr>
                            </w:p>
                            <w:p w14:paraId="6938A32E" w14:textId="77777777" w:rsidR="00C8520B" w:rsidRDefault="00C8520B" w:rsidP="00E20CBC">
                              <w:pPr>
                                <w:spacing w:before="100" w:after="200" w:line="276" w:lineRule="auto"/>
                                <w:rPr>
                                  <w:color w:val="595959" w:themeColor="text1" w:themeTint="A6"/>
                                </w:rPr>
                              </w:pPr>
                              <w:r>
                                <w:rPr>
                                  <w:color w:val="595959" w:themeColor="text1" w:themeTint="A6"/>
                                </w:rPr>
                                <w:t>¿En qué consiste?</w:t>
                              </w:r>
                            </w:p>
                            <w:p w14:paraId="3CD904D6" w14:textId="77777777" w:rsidR="00C8520B" w:rsidRPr="00837DCB" w:rsidRDefault="00C8520B" w:rsidP="00E20CBC">
                              <w:pPr>
                                <w:autoSpaceDE w:val="0"/>
                                <w:autoSpaceDN w:val="0"/>
                                <w:adjustRightInd w:val="0"/>
                                <w:spacing w:after="0" w:line="240" w:lineRule="auto"/>
                                <w:rPr>
                                  <w:color w:val="595959" w:themeColor="text1" w:themeTint="A6"/>
                                </w:rPr>
                              </w:pPr>
                              <w:r w:rsidRPr="00837DCB">
                                <w:rPr>
                                  <w:color w:val="595959" w:themeColor="text1" w:themeTint="A6"/>
                                </w:rPr>
                                <w:t xml:space="preserve">Jugamos Todos está integrado por </w:t>
                              </w:r>
                              <w:r>
                                <w:rPr>
                                  <w:color w:val="595959" w:themeColor="text1" w:themeTint="A6"/>
                                </w:rPr>
                                <w:t xml:space="preserve">una metodología del programa, y </w:t>
                              </w:r>
                              <w:r w:rsidRPr="00837DCB">
                                <w:rPr>
                                  <w:color w:val="595959" w:themeColor="text1" w:themeTint="A6"/>
                                </w:rPr>
                                <w:t>diversos recursos didácticos que hacen posible llevar</w:t>
                              </w:r>
                              <w:r>
                                <w:rPr>
                                  <w:color w:val="595959" w:themeColor="text1" w:themeTint="A6"/>
                                </w:rPr>
                                <w:t>la</w:t>
                              </w:r>
                              <w:r w:rsidRPr="00837DCB">
                                <w:rPr>
                                  <w:color w:val="595959" w:themeColor="text1" w:themeTint="A6"/>
                                </w:rPr>
                                <w:t xml:space="preserve"> a cabo de manera</w:t>
                              </w:r>
                            </w:p>
                            <w:p w14:paraId="6C9B5982" w14:textId="77777777" w:rsidR="00C8520B" w:rsidRPr="00837DCB" w:rsidRDefault="00C8520B" w:rsidP="00E20CBC">
                              <w:pPr>
                                <w:autoSpaceDE w:val="0"/>
                                <w:autoSpaceDN w:val="0"/>
                                <w:adjustRightInd w:val="0"/>
                                <w:spacing w:after="0" w:line="240" w:lineRule="auto"/>
                                <w:rPr>
                                  <w:color w:val="595959" w:themeColor="text1" w:themeTint="A6"/>
                                </w:rPr>
                              </w:pPr>
                              <w:r w:rsidRPr="00837DCB">
                                <w:rPr>
                                  <w:color w:val="595959" w:themeColor="text1" w:themeTint="A6"/>
                                </w:rPr>
                                <w:t>práctica. Éstas facilitarán los procesos de enseñanza - aprendizaje en los que</w:t>
                              </w:r>
                            </w:p>
                            <w:p w14:paraId="1EC5D347" w14:textId="77777777" w:rsidR="00C8520B" w:rsidRDefault="00C8520B" w:rsidP="00E20CBC">
                              <w:pPr>
                                <w:autoSpaceDE w:val="0"/>
                                <w:autoSpaceDN w:val="0"/>
                                <w:adjustRightInd w:val="0"/>
                                <w:spacing w:after="0" w:line="240" w:lineRule="auto"/>
                                <w:rPr>
                                  <w:color w:val="595959" w:themeColor="text1" w:themeTint="A6"/>
                                </w:rPr>
                              </w:pPr>
                              <w:r w:rsidRPr="00837DCB">
                                <w:rPr>
                                  <w:color w:val="595959" w:themeColor="text1" w:themeTint="A6"/>
                                </w:rPr>
                                <w:t>intervienen docentes y educandos.</w:t>
                              </w:r>
                            </w:p>
                            <w:p w14:paraId="264718CC" w14:textId="77777777" w:rsidR="00C8520B" w:rsidRDefault="00C8520B" w:rsidP="00E20CBC">
                              <w:pPr>
                                <w:autoSpaceDE w:val="0"/>
                                <w:autoSpaceDN w:val="0"/>
                                <w:adjustRightInd w:val="0"/>
                                <w:spacing w:after="0" w:line="240" w:lineRule="auto"/>
                                <w:rPr>
                                  <w:color w:val="595959" w:themeColor="text1" w:themeTint="A6"/>
                                </w:rPr>
                              </w:pPr>
                            </w:p>
                            <w:p w14:paraId="108F00F6" w14:textId="77777777" w:rsidR="00C8520B" w:rsidRDefault="00C8520B" w:rsidP="00E20CBC">
                              <w:pPr>
                                <w:autoSpaceDE w:val="0"/>
                                <w:autoSpaceDN w:val="0"/>
                                <w:adjustRightInd w:val="0"/>
                                <w:spacing w:after="0" w:line="240" w:lineRule="auto"/>
                                <w:rPr>
                                  <w:color w:val="595959" w:themeColor="text1" w:themeTint="A6"/>
                                </w:rPr>
                              </w:pPr>
                              <w:r>
                                <w:rPr>
                                  <w:color w:val="595959" w:themeColor="text1" w:themeTint="A6"/>
                                </w:rPr>
                                <w:t xml:space="preserve">La metodología del programa se implementa en un patio de juegos y consiste en 6 estaciones, 8 niños y niñas por estación, rotando cada 7 a 8 minutos. Cada estación aborda los siguientes ejes: </w:t>
                              </w:r>
                            </w:p>
                            <w:p w14:paraId="59248F58"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200E4F">
                                <w:rPr>
                                  <w:color w:val="595959" w:themeColor="text1" w:themeTint="A6"/>
                                </w:rPr>
                                <w:t>Movimiento. Fundamentos principales para que los y las niñas se muevan de manera funcional</w:t>
                              </w:r>
                              <w:r>
                                <w:rPr>
                                  <w:color w:val="595959" w:themeColor="text1" w:themeTint="A6"/>
                                </w:rPr>
                                <w:t>.</w:t>
                              </w:r>
                            </w:p>
                            <w:p w14:paraId="6A9C02BA"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200E4F">
                                <w:rPr>
                                  <w:color w:val="595959" w:themeColor="text1" w:themeTint="A6"/>
                                </w:rPr>
                                <w:t>Técnica. Introduce y enseña de manera sistemática los principios básicos del fútbol</w:t>
                              </w:r>
                            </w:p>
                            <w:p w14:paraId="7E2178A7"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Táctica. Estimula a los y las niñas a tener una capacidad de repuesta inteligente en el juego</w:t>
                              </w:r>
                              <w:r>
                                <w:rPr>
                                  <w:color w:val="595959" w:themeColor="text1" w:themeTint="A6"/>
                                </w:rPr>
                                <w:t>.</w:t>
                              </w:r>
                            </w:p>
                            <w:p w14:paraId="651E8BC3"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Ventana. Desarrolla los Sentidos de cada niño y niña destacando sus habilidades</w:t>
                              </w:r>
                            </w:p>
                            <w:p w14:paraId="5FE4A3A9"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Locomoción. Desplazamiento de un lugar a otro con control y velocidad</w:t>
                              </w:r>
                              <w:r>
                                <w:rPr>
                                  <w:color w:val="595959" w:themeColor="text1" w:themeTint="A6"/>
                                </w:rPr>
                                <w:t>.</w:t>
                              </w:r>
                            </w:p>
                            <w:p w14:paraId="616772D8" w14:textId="77777777" w:rsidR="00C8520B" w:rsidRPr="00837DC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Control. Es la manipulación</w:t>
                              </w:r>
                            </w:p>
                            <w:p w14:paraId="58ADAA40" w14:textId="77777777" w:rsidR="00C8520B" w:rsidRDefault="00C8520B" w:rsidP="00E20CBC">
                              <w:pPr>
                                <w:pStyle w:val="Prrafodelista"/>
                                <w:autoSpaceDE w:val="0"/>
                                <w:autoSpaceDN w:val="0"/>
                                <w:adjustRightInd w:val="0"/>
                                <w:spacing w:after="0" w:line="240" w:lineRule="auto"/>
                                <w:rPr>
                                  <w:color w:val="595959" w:themeColor="text1" w:themeTint="A6"/>
                                </w:rPr>
                              </w:pPr>
                              <w:r w:rsidRPr="00837DCB">
                                <w:rPr>
                                  <w:color w:val="595959" w:themeColor="text1" w:themeTint="A6"/>
                                </w:rPr>
                                <w:t>entre objeto y el cuerpo</w:t>
                              </w:r>
                            </w:p>
                            <w:p w14:paraId="196934AA" w14:textId="77777777" w:rsidR="00C8520B" w:rsidRDefault="00C8520B" w:rsidP="00E20CBC">
                              <w:pPr>
                                <w:autoSpaceDE w:val="0"/>
                                <w:autoSpaceDN w:val="0"/>
                                <w:adjustRightInd w:val="0"/>
                                <w:spacing w:after="0" w:line="240" w:lineRule="auto"/>
                                <w:rPr>
                                  <w:color w:val="595959" w:themeColor="text1" w:themeTint="A6"/>
                                </w:rPr>
                              </w:pPr>
                            </w:p>
                            <w:p w14:paraId="7416284F" w14:textId="77777777" w:rsidR="00C8520B" w:rsidRDefault="00C8520B" w:rsidP="00E20CBC">
                              <w:pPr>
                                <w:autoSpaceDE w:val="0"/>
                                <w:autoSpaceDN w:val="0"/>
                                <w:adjustRightInd w:val="0"/>
                                <w:spacing w:after="0" w:line="240" w:lineRule="auto"/>
                                <w:rPr>
                                  <w:color w:val="595959" w:themeColor="text1" w:themeTint="A6"/>
                                </w:rPr>
                              </w:pPr>
                            </w:p>
                            <w:p w14:paraId="111554A4" w14:textId="77777777" w:rsidR="00C8520B" w:rsidRDefault="00C8520B" w:rsidP="00E20CBC">
                              <w:pPr>
                                <w:autoSpaceDE w:val="0"/>
                                <w:autoSpaceDN w:val="0"/>
                                <w:adjustRightInd w:val="0"/>
                                <w:spacing w:after="0" w:line="240" w:lineRule="auto"/>
                                <w:rPr>
                                  <w:color w:val="595959" w:themeColor="text1" w:themeTint="A6"/>
                                </w:rPr>
                              </w:pPr>
                              <w:r>
                                <w:rPr>
                                  <w:color w:val="595959" w:themeColor="text1" w:themeTint="A6"/>
                                </w:rPr>
                                <w:t>¿Dónde puedo saber más?</w:t>
                              </w:r>
                            </w:p>
                            <w:p w14:paraId="7A5CC774" w14:textId="77777777" w:rsidR="00C8520B" w:rsidRPr="0096324D" w:rsidRDefault="00C8520B" w:rsidP="00E20CBC">
                              <w:pPr>
                                <w:autoSpaceDE w:val="0"/>
                                <w:autoSpaceDN w:val="0"/>
                                <w:adjustRightInd w:val="0"/>
                                <w:spacing w:after="0" w:line="240" w:lineRule="auto"/>
                                <w:rPr>
                                  <w:color w:val="595959" w:themeColor="text1" w:themeTint="A6"/>
                                </w:rPr>
                              </w:pPr>
                              <w:r w:rsidRPr="0096324D">
                                <w:rPr>
                                  <w:color w:val="595959" w:themeColor="text1" w:themeTint="A6"/>
                                </w:rPr>
                                <w:t>futbolizate@vocacioncentral.com</w:t>
                              </w:r>
                            </w:p>
                            <w:p w14:paraId="545CAFF7" w14:textId="77777777" w:rsidR="00C8520B" w:rsidRPr="00837DCB" w:rsidRDefault="00C8520B" w:rsidP="00E20CBC">
                              <w:pPr>
                                <w:autoSpaceDE w:val="0"/>
                                <w:autoSpaceDN w:val="0"/>
                                <w:adjustRightInd w:val="0"/>
                                <w:spacing w:after="0" w:line="240" w:lineRule="auto"/>
                                <w:rPr>
                                  <w:color w:val="595959" w:themeColor="text1" w:themeTint="A6"/>
                                </w:rPr>
                              </w:pPr>
                              <w:r w:rsidRPr="0096324D">
                                <w:rPr>
                                  <w:color w:val="595959" w:themeColor="text1" w:themeTint="A6"/>
                                </w:rPr>
                                <w:t>+52 55 65522075 / 2076 ext. 100</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ángulo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ágono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9A103" w14:textId="67CBF523" w:rsidR="00C8520B" w:rsidRPr="007C321A" w:rsidRDefault="00C8520B" w:rsidP="00E20CBC">
                              <w:pPr>
                                <w:pStyle w:val="Sinespaciado"/>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 xml:space="preserve">Cuadro </w:t>
                              </w:r>
                              <w:r w:rsidRPr="005C3612">
                                <w:rPr>
                                  <w:rFonts w:asciiTheme="majorHAnsi" w:eastAsiaTheme="majorEastAsia" w:hAnsiTheme="majorHAnsi" w:cstheme="majorBidi"/>
                                  <w:color w:val="FFFFFF" w:themeColor="background1"/>
                                  <w:sz w:val="26"/>
                                  <w:szCs w:val="26"/>
                                </w:rPr>
                                <w:t>1</w:t>
                              </w:r>
                              <w:r>
                                <w:rPr>
                                  <w:rFonts w:asciiTheme="majorHAnsi" w:eastAsiaTheme="majorEastAsia" w:hAnsiTheme="majorHAnsi" w:cstheme="majorBidi"/>
                                  <w:color w:val="FFFFFF" w:themeColor="background1"/>
                                  <w:sz w:val="26"/>
                                  <w:szCs w:val="26"/>
                                </w:rPr>
                                <w:t>. Programa Jugamos Todos</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5EB428FE" id="Grupo 50" o:spid="_x0000_s1029" style="position:absolute;left:0;text-align:left;margin-left:24.5pt;margin-top:19.8pt;width:198.3pt;height:712.8pt;z-index:251672576;mso-width-percent:330;mso-height-percent:950;mso-wrap-distance-left:18pt;mso-wrap-distance-right:18pt;mso-position-horizontal-relative:page;mso-position-vertical-relative:page;mso-width-percent:330;mso-height-percent:950" coordsize="2571750,822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">
                <v:shape id="Cuadro de texto 51" o:spid="_x0000_s1030" type="#_x0000_t202" style="position:absolute;left:190500;width:2381250;height:822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FxYwwAA&#10;ANsAAAAPAAAAZHJzL2Rvd25yZXYueG1sRI9Bi8IwFITvgv8hvIW9aaqLslajiCh6EnQX1uOzebZl&#10;m5faxLb+eyMIHoeZ+YaZLVpTiJoql1tWMOhHIIgTq3NOFfz+bHrfIJxH1lhYJgV3crCYdzszjLVt&#10;+ED10aciQNjFqCDzvoyldElGBl3flsTBu9jKoA+ySqWusAlwU8hhFI2lwZzDQoYlrTJK/o83o2C9&#10;Od2l/ZKn5jyifTu5/kX7eqvU50e7nILw1Pp3+NXeaQWjATy/hB8g5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XFxYwwAAANsAAAAPAAAAAAAAAAAAAAAAAJcCAABkcnMvZG93&#10;bnJldi54bWxQSwUGAAAAAAQABAD1AAAAhwMAAAAA&#10;" fillcolor="#e0e0e0 [2899]" stroked="f" strokeweight=".5pt">
                  <v:fill color2="#d7d7d7 [3139]" focusposition=".5,.5" focussize="-.5,-.5" focus="100%" type="gradientRadial"/>
                  <v:textbox inset="14.4pt,1in,14.4pt,14.4pt">
                    <w:txbxContent>
                      <w:p w14:paraId="3124186A" w14:textId="77777777" w:rsidR="00C8520B" w:rsidRPr="007C321A" w:rsidRDefault="00C8520B" w:rsidP="00E20CBC">
                        <w:pPr>
                          <w:rPr>
                            <w:color w:val="595959" w:themeColor="text1" w:themeTint="A6"/>
                          </w:rPr>
                        </w:pPr>
                        <w:r>
                          <w:rPr>
                            <w:color w:val="595959" w:themeColor="text1" w:themeTint="A6"/>
                          </w:rPr>
                          <w:t>¿Qué es?</w:t>
                        </w:r>
                      </w:p>
                      <w:p w14:paraId="50C95A6C" w14:textId="77777777" w:rsidR="00C8520B" w:rsidRPr="007C321A" w:rsidRDefault="00C8520B" w:rsidP="00E20CBC">
                        <w:pPr>
                          <w:autoSpaceDE w:val="0"/>
                          <w:autoSpaceDN w:val="0"/>
                          <w:adjustRightInd w:val="0"/>
                          <w:spacing w:after="0" w:line="240" w:lineRule="auto"/>
                          <w:rPr>
                            <w:color w:val="595959" w:themeColor="text1" w:themeTint="A6"/>
                            <w:sz w:val="20"/>
                            <w:szCs w:val="20"/>
                          </w:rPr>
                        </w:pPr>
                        <w:r w:rsidRPr="007C321A">
                          <w:rPr>
                            <w:color w:val="595959" w:themeColor="text1" w:themeTint="A6"/>
                            <w:sz w:val="20"/>
                            <w:szCs w:val="20"/>
                          </w:rPr>
                          <w:t xml:space="preserve">Es </w:t>
                        </w:r>
                        <w:r>
                          <w:rPr>
                            <w:color w:val="595959" w:themeColor="text1" w:themeTint="A6"/>
                          </w:rPr>
                          <w:t>un</w:t>
                        </w:r>
                        <w:r w:rsidRPr="007C321A">
                          <w:rPr>
                            <w:color w:val="595959" w:themeColor="text1" w:themeTint="A6"/>
                            <w:sz w:val="20"/>
                            <w:szCs w:val="20"/>
                          </w:rPr>
                          <w:t xml:space="preserve"> programa de la Federación Mexicana de Fútbol</w:t>
                        </w:r>
                        <w:r>
                          <w:rPr>
                            <w:color w:val="595959" w:themeColor="text1" w:themeTint="A6"/>
                          </w:rPr>
                          <w:t xml:space="preserve"> dirigido a la educación primaria y </w:t>
                        </w:r>
                        <w:r w:rsidRPr="007C321A">
                          <w:rPr>
                            <w:color w:val="595959" w:themeColor="text1" w:themeTint="A6"/>
                            <w:sz w:val="20"/>
                            <w:szCs w:val="20"/>
                          </w:rPr>
                          <w:t>enfocado a la iniciación deportiva mediante una metodología</w:t>
                        </w:r>
                        <w:r>
                          <w:rPr>
                            <w:color w:val="595959" w:themeColor="text1" w:themeTint="A6"/>
                          </w:rPr>
                          <w:t xml:space="preserve"> </w:t>
                        </w:r>
                        <w:r w:rsidRPr="007C321A">
                          <w:rPr>
                            <w:color w:val="595959" w:themeColor="text1" w:themeTint="A6"/>
                            <w:sz w:val="20"/>
                            <w:szCs w:val="20"/>
                          </w:rPr>
                          <w:t>gradual, sistematizada y personalizada, cuyo objetivo principal</w:t>
                        </w:r>
                      </w:p>
                      <w:p w14:paraId="579EB8C0" w14:textId="77777777" w:rsidR="00C8520B" w:rsidRDefault="00C8520B" w:rsidP="00E20CBC">
                        <w:pPr>
                          <w:autoSpaceDE w:val="0"/>
                          <w:autoSpaceDN w:val="0"/>
                          <w:adjustRightInd w:val="0"/>
                          <w:spacing w:after="0" w:line="240" w:lineRule="auto"/>
                          <w:rPr>
                            <w:color w:val="595959" w:themeColor="text1" w:themeTint="A6"/>
                          </w:rPr>
                        </w:pPr>
                        <w:r w:rsidRPr="007C321A">
                          <w:rPr>
                            <w:color w:val="595959" w:themeColor="text1" w:themeTint="A6"/>
                            <w:sz w:val="20"/>
                            <w:szCs w:val="20"/>
                          </w:rPr>
                          <w:t>consiste en fomentar valores, estilos</w:t>
                        </w:r>
                        <w:r>
                          <w:rPr>
                            <w:color w:val="595959" w:themeColor="text1" w:themeTint="A6"/>
                          </w:rPr>
                          <w:t xml:space="preserve"> d</w:t>
                        </w:r>
                        <w:r w:rsidRPr="007C321A">
                          <w:rPr>
                            <w:color w:val="595959" w:themeColor="text1" w:themeTint="A6"/>
                            <w:sz w:val="20"/>
                            <w:szCs w:val="20"/>
                          </w:rPr>
                          <w:t>e vida saludables, cultura y</w:t>
                        </w:r>
                        <w:r>
                          <w:rPr>
                            <w:color w:val="595959" w:themeColor="text1" w:themeTint="A6"/>
                          </w:rPr>
                          <w:t xml:space="preserve"> </w:t>
                        </w:r>
                        <w:r w:rsidRPr="007C321A">
                          <w:rPr>
                            <w:color w:val="595959" w:themeColor="text1" w:themeTint="A6"/>
                            <w:sz w:val="20"/>
                            <w:szCs w:val="20"/>
                          </w:rPr>
                          <w:t>habilidades deportivas.</w:t>
                        </w:r>
                      </w:p>
                      <w:p w14:paraId="7F227D94" w14:textId="77777777" w:rsidR="00C8520B" w:rsidRPr="007C321A" w:rsidRDefault="00C8520B" w:rsidP="00E20CBC">
                        <w:pPr>
                          <w:autoSpaceDE w:val="0"/>
                          <w:autoSpaceDN w:val="0"/>
                          <w:adjustRightInd w:val="0"/>
                          <w:spacing w:after="0" w:line="240" w:lineRule="auto"/>
                          <w:rPr>
                            <w:color w:val="595959" w:themeColor="text1" w:themeTint="A6"/>
                          </w:rPr>
                        </w:pPr>
                      </w:p>
                      <w:p w14:paraId="6938A32E" w14:textId="77777777" w:rsidR="00C8520B" w:rsidRDefault="00C8520B" w:rsidP="00E20CBC">
                        <w:pPr>
                          <w:spacing w:before="100" w:after="200" w:line="276" w:lineRule="auto"/>
                          <w:rPr>
                            <w:color w:val="595959" w:themeColor="text1" w:themeTint="A6"/>
                          </w:rPr>
                        </w:pPr>
                        <w:r>
                          <w:rPr>
                            <w:color w:val="595959" w:themeColor="text1" w:themeTint="A6"/>
                          </w:rPr>
                          <w:t>¿En qué consiste?</w:t>
                        </w:r>
                      </w:p>
                      <w:p w14:paraId="3CD904D6" w14:textId="77777777" w:rsidR="00C8520B" w:rsidRPr="00837DCB" w:rsidRDefault="00C8520B" w:rsidP="00E20CBC">
                        <w:pPr>
                          <w:autoSpaceDE w:val="0"/>
                          <w:autoSpaceDN w:val="0"/>
                          <w:adjustRightInd w:val="0"/>
                          <w:spacing w:after="0" w:line="240" w:lineRule="auto"/>
                          <w:rPr>
                            <w:color w:val="595959" w:themeColor="text1" w:themeTint="A6"/>
                          </w:rPr>
                        </w:pPr>
                        <w:r w:rsidRPr="00837DCB">
                          <w:rPr>
                            <w:color w:val="595959" w:themeColor="text1" w:themeTint="A6"/>
                          </w:rPr>
                          <w:t xml:space="preserve">Jugamos Todos está integrado por </w:t>
                        </w:r>
                        <w:r>
                          <w:rPr>
                            <w:color w:val="595959" w:themeColor="text1" w:themeTint="A6"/>
                          </w:rPr>
                          <w:t xml:space="preserve">una metodología del programa, y </w:t>
                        </w:r>
                        <w:r w:rsidRPr="00837DCB">
                          <w:rPr>
                            <w:color w:val="595959" w:themeColor="text1" w:themeTint="A6"/>
                          </w:rPr>
                          <w:t>diversos recursos didácticos que hacen posible llevar</w:t>
                        </w:r>
                        <w:r>
                          <w:rPr>
                            <w:color w:val="595959" w:themeColor="text1" w:themeTint="A6"/>
                          </w:rPr>
                          <w:t>la</w:t>
                        </w:r>
                        <w:r w:rsidRPr="00837DCB">
                          <w:rPr>
                            <w:color w:val="595959" w:themeColor="text1" w:themeTint="A6"/>
                          </w:rPr>
                          <w:t xml:space="preserve"> a cabo de manera</w:t>
                        </w:r>
                      </w:p>
                      <w:p w14:paraId="6C9B5982" w14:textId="77777777" w:rsidR="00C8520B" w:rsidRPr="00837DCB" w:rsidRDefault="00C8520B" w:rsidP="00E20CBC">
                        <w:pPr>
                          <w:autoSpaceDE w:val="0"/>
                          <w:autoSpaceDN w:val="0"/>
                          <w:adjustRightInd w:val="0"/>
                          <w:spacing w:after="0" w:line="240" w:lineRule="auto"/>
                          <w:rPr>
                            <w:color w:val="595959" w:themeColor="text1" w:themeTint="A6"/>
                          </w:rPr>
                        </w:pPr>
                        <w:r w:rsidRPr="00837DCB">
                          <w:rPr>
                            <w:color w:val="595959" w:themeColor="text1" w:themeTint="A6"/>
                          </w:rPr>
                          <w:t>práctica. Éstas facilitarán los procesos de enseñanza - aprendizaje en los que</w:t>
                        </w:r>
                      </w:p>
                      <w:p w14:paraId="1EC5D347" w14:textId="77777777" w:rsidR="00C8520B" w:rsidRDefault="00C8520B" w:rsidP="00E20CBC">
                        <w:pPr>
                          <w:autoSpaceDE w:val="0"/>
                          <w:autoSpaceDN w:val="0"/>
                          <w:adjustRightInd w:val="0"/>
                          <w:spacing w:after="0" w:line="240" w:lineRule="auto"/>
                          <w:rPr>
                            <w:color w:val="595959" w:themeColor="text1" w:themeTint="A6"/>
                          </w:rPr>
                        </w:pPr>
                        <w:r w:rsidRPr="00837DCB">
                          <w:rPr>
                            <w:color w:val="595959" w:themeColor="text1" w:themeTint="A6"/>
                          </w:rPr>
                          <w:t>intervienen docentes y educandos.</w:t>
                        </w:r>
                      </w:p>
                      <w:p w14:paraId="264718CC" w14:textId="77777777" w:rsidR="00C8520B" w:rsidRDefault="00C8520B" w:rsidP="00E20CBC">
                        <w:pPr>
                          <w:autoSpaceDE w:val="0"/>
                          <w:autoSpaceDN w:val="0"/>
                          <w:adjustRightInd w:val="0"/>
                          <w:spacing w:after="0" w:line="240" w:lineRule="auto"/>
                          <w:rPr>
                            <w:color w:val="595959" w:themeColor="text1" w:themeTint="A6"/>
                          </w:rPr>
                        </w:pPr>
                      </w:p>
                      <w:p w14:paraId="108F00F6" w14:textId="77777777" w:rsidR="00C8520B" w:rsidRDefault="00C8520B" w:rsidP="00E20CBC">
                        <w:pPr>
                          <w:autoSpaceDE w:val="0"/>
                          <w:autoSpaceDN w:val="0"/>
                          <w:adjustRightInd w:val="0"/>
                          <w:spacing w:after="0" w:line="240" w:lineRule="auto"/>
                          <w:rPr>
                            <w:color w:val="595959" w:themeColor="text1" w:themeTint="A6"/>
                          </w:rPr>
                        </w:pPr>
                        <w:r>
                          <w:rPr>
                            <w:color w:val="595959" w:themeColor="text1" w:themeTint="A6"/>
                          </w:rPr>
                          <w:t xml:space="preserve">La metodología del programa se implementa en un patio de juegos y consiste en 6 estaciones, 8 niños y niñas por estación, rotando cada 7 a 8 minutos. Cada estación aborda los siguientes ejes: </w:t>
                        </w:r>
                      </w:p>
                      <w:p w14:paraId="59248F58"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200E4F">
                          <w:rPr>
                            <w:color w:val="595959" w:themeColor="text1" w:themeTint="A6"/>
                          </w:rPr>
                          <w:t>Movimiento. Fundamentos principales para que los y las niñas se muevan de manera funcional</w:t>
                        </w:r>
                        <w:r>
                          <w:rPr>
                            <w:color w:val="595959" w:themeColor="text1" w:themeTint="A6"/>
                          </w:rPr>
                          <w:t>.</w:t>
                        </w:r>
                      </w:p>
                      <w:p w14:paraId="6A9C02BA"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200E4F">
                          <w:rPr>
                            <w:color w:val="595959" w:themeColor="text1" w:themeTint="A6"/>
                          </w:rPr>
                          <w:t>Técnica. Introduce y enseña de manera sistemática los principios básicos del fútbol</w:t>
                        </w:r>
                      </w:p>
                      <w:p w14:paraId="7E2178A7"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Táctica. Estimula a los y las niñas a tener una capacidad de repuesta inteligente en el juego</w:t>
                        </w:r>
                        <w:r>
                          <w:rPr>
                            <w:color w:val="595959" w:themeColor="text1" w:themeTint="A6"/>
                          </w:rPr>
                          <w:t>.</w:t>
                        </w:r>
                      </w:p>
                      <w:p w14:paraId="651E8BC3"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Ventana. Desarrolla los Sentidos de cada niño y niña destacando sus habilidades</w:t>
                        </w:r>
                      </w:p>
                      <w:p w14:paraId="5FE4A3A9" w14:textId="77777777" w:rsidR="00C8520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Locomoción. Desplazamiento de un lugar a otro con control y velocidad</w:t>
                        </w:r>
                        <w:r>
                          <w:rPr>
                            <w:color w:val="595959" w:themeColor="text1" w:themeTint="A6"/>
                          </w:rPr>
                          <w:t>.</w:t>
                        </w:r>
                      </w:p>
                      <w:p w14:paraId="616772D8" w14:textId="77777777" w:rsidR="00C8520B" w:rsidRPr="00837DCB" w:rsidRDefault="00C8520B" w:rsidP="003410C0">
                        <w:pPr>
                          <w:pStyle w:val="Prrafodelista"/>
                          <w:numPr>
                            <w:ilvl w:val="0"/>
                            <w:numId w:val="8"/>
                          </w:numPr>
                          <w:autoSpaceDE w:val="0"/>
                          <w:autoSpaceDN w:val="0"/>
                          <w:adjustRightInd w:val="0"/>
                          <w:spacing w:after="0" w:line="240" w:lineRule="auto"/>
                          <w:rPr>
                            <w:color w:val="595959" w:themeColor="text1" w:themeTint="A6"/>
                          </w:rPr>
                        </w:pPr>
                        <w:r w:rsidRPr="00837DCB">
                          <w:rPr>
                            <w:color w:val="595959" w:themeColor="text1" w:themeTint="A6"/>
                          </w:rPr>
                          <w:t>Control. Es la manipulación</w:t>
                        </w:r>
                      </w:p>
                      <w:p w14:paraId="58ADAA40" w14:textId="77777777" w:rsidR="00C8520B" w:rsidRDefault="00C8520B" w:rsidP="00E20CBC">
                        <w:pPr>
                          <w:pStyle w:val="Prrafodelista"/>
                          <w:autoSpaceDE w:val="0"/>
                          <w:autoSpaceDN w:val="0"/>
                          <w:adjustRightInd w:val="0"/>
                          <w:spacing w:after="0" w:line="240" w:lineRule="auto"/>
                          <w:rPr>
                            <w:color w:val="595959" w:themeColor="text1" w:themeTint="A6"/>
                          </w:rPr>
                        </w:pPr>
                        <w:r w:rsidRPr="00837DCB">
                          <w:rPr>
                            <w:color w:val="595959" w:themeColor="text1" w:themeTint="A6"/>
                          </w:rPr>
                          <w:t>entre objeto y el cuerpo</w:t>
                        </w:r>
                      </w:p>
                      <w:p w14:paraId="196934AA" w14:textId="77777777" w:rsidR="00C8520B" w:rsidRDefault="00C8520B" w:rsidP="00E20CBC">
                        <w:pPr>
                          <w:autoSpaceDE w:val="0"/>
                          <w:autoSpaceDN w:val="0"/>
                          <w:adjustRightInd w:val="0"/>
                          <w:spacing w:after="0" w:line="240" w:lineRule="auto"/>
                          <w:rPr>
                            <w:color w:val="595959" w:themeColor="text1" w:themeTint="A6"/>
                          </w:rPr>
                        </w:pPr>
                      </w:p>
                      <w:p w14:paraId="7416284F" w14:textId="77777777" w:rsidR="00C8520B" w:rsidRDefault="00C8520B" w:rsidP="00E20CBC">
                        <w:pPr>
                          <w:autoSpaceDE w:val="0"/>
                          <w:autoSpaceDN w:val="0"/>
                          <w:adjustRightInd w:val="0"/>
                          <w:spacing w:after="0" w:line="240" w:lineRule="auto"/>
                          <w:rPr>
                            <w:color w:val="595959" w:themeColor="text1" w:themeTint="A6"/>
                          </w:rPr>
                        </w:pPr>
                      </w:p>
                      <w:p w14:paraId="111554A4" w14:textId="77777777" w:rsidR="00C8520B" w:rsidRDefault="00C8520B" w:rsidP="00E20CBC">
                        <w:pPr>
                          <w:autoSpaceDE w:val="0"/>
                          <w:autoSpaceDN w:val="0"/>
                          <w:adjustRightInd w:val="0"/>
                          <w:spacing w:after="0" w:line="240" w:lineRule="auto"/>
                          <w:rPr>
                            <w:color w:val="595959" w:themeColor="text1" w:themeTint="A6"/>
                          </w:rPr>
                        </w:pPr>
                        <w:r>
                          <w:rPr>
                            <w:color w:val="595959" w:themeColor="text1" w:themeTint="A6"/>
                          </w:rPr>
                          <w:t>¿Dónde puedo saber más?</w:t>
                        </w:r>
                      </w:p>
                      <w:p w14:paraId="7A5CC774" w14:textId="77777777" w:rsidR="00C8520B" w:rsidRPr="0096324D" w:rsidRDefault="00C8520B" w:rsidP="00E20CBC">
                        <w:pPr>
                          <w:autoSpaceDE w:val="0"/>
                          <w:autoSpaceDN w:val="0"/>
                          <w:adjustRightInd w:val="0"/>
                          <w:spacing w:after="0" w:line="240" w:lineRule="auto"/>
                          <w:rPr>
                            <w:color w:val="595959" w:themeColor="text1" w:themeTint="A6"/>
                          </w:rPr>
                        </w:pPr>
                        <w:r w:rsidRPr="0096324D">
                          <w:rPr>
                            <w:color w:val="595959" w:themeColor="text1" w:themeTint="A6"/>
                          </w:rPr>
                          <w:t>futbolizate@vocacioncentral.com</w:t>
                        </w:r>
                      </w:p>
                      <w:p w14:paraId="545CAFF7" w14:textId="77777777" w:rsidR="00C8520B" w:rsidRPr="00837DCB" w:rsidRDefault="00C8520B" w:rsidP="00E20CBC">
                        <w:pPr>
                          <w:autoSpaceDE w:val="0"/>
                          <w:autoSpaceDN w:val="0"/>
                          <w:adjustRightInd w:val="0"/>
                          <w:spacing w:after="0" w:line="240" w:lineRule="auto"/>
                          <w:rPr>
                            <w:color w:val="595959" w:themeColor="text1" w:themeTint="A6"/>
                          </w:rPr>
                        </w:pPr>
                        <w:r w:rsidRPr="0096324D">
                          <w:rPr>
                            <w:color w:val="595959" w:themeColor="text1" w:themeTint="A6"/>
                          </w:rPr>
                          <w:t>+52 55 65522075 / 2076 ext. 100</w:t>
                        </w:r>
                      </w:p>
                    </w:txbxContent>
                  </v:textbox>
                </v:shape>
                <v:rect id="Rectángulo 3" o:spid="_x0000_s1031" style="position:absolute;width:190500;height:8229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74GIwwAA&#10;ANsAAAAPAAAAZHJzL2Rvd25yZXYueG1sRI9La8MwEITvhfwHsYHeGtkuedSNbEKgtOSUF/S6tba2&#10;qbUylvzov48KhRyHmW+G2eaTacRAnastK4gXEQjiwuqaSwXXy9vTBoTzyBoby6Tglxzk2exhi6m2&#10;I59oOPtShBJ2KSqovG9TKV1RkUG3sC1x8L5tZ9AH2ZVSdziGctPIJIpW0mDNYaHClvYVFT/n3ihY&#10;cnm0yfIUf74fouc1rdb9y/FLqcf5tHsF4Wny9/A//aEDl8Dfl/AD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74GIwwAAANsAAAAPAAAAAAAAAAAAAAAAAJcCAABkcnMvZG93&#10;bnJldi54bWxQSwUGAAAAAAQABAD1AAAAhwMAAAAA&#10;" fillcolor="#565349 [3215]" stroked="f" strokeweight="1.5p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32" type="#_x0000_t15" style="position:absolute;top:323850;width:2466504;height:3848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IuxAAA&#10;ANsAAAAPAAAAZHJzL2Rvd25yZXYueG1sRI9Ba8JAFITvBf/D8gRvddNKq0RXsQFR2pNW6vWZfSap&#10;2bdhd03Sf98tFDwOM/MNs1j1phYtOV9ZVvA0TkAQ51ZXXCg4fm4eZyB8QNZYWyYFP+RhtRw8LDDV&#10;tuM9tYdQiAhhn6KCMoQmldLnJRn0Y9sQR+9incEQpSukdthFuKnlc5K8SoMVx4USG8pKyq+Hm1HA&#10;M/N1PG/xfSK/T9O3TZd9tC5TajTs13MQgfpwD/+3d1rBywT+vsQf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v5iLsQAAADbAAAADwAAAAAAAAAAAAAAAACXAgAAZHJzL2Rv&#10;d25yZXYueG1sUEsFBgAAAAAEAAQA9QAAAIgDAAAAAA==&#10;" adj="19915" fillcolor="#a6b727 [3204]" stroked="f" strokeweight="1.5pt">
                  <v:textbox inset="28.8pt,0,14.4pt,0">
                    <w:txbxContent>
                      <w:p w14:paraId="3CF9A103" w14:textId="67CBF523" w:rsidR="00C8520B" w:rsidRPr="007C321A" w:rsidRDefault="00C8520B" w:rsidP="00E20CBC">
                        <w:pPr>
                          <w:pStyle w:val="Sinespaciado"/>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 xml:space="preserve">Cuadro </w:t>
                        </w:r>
                        <w:r w:rsidRPr="005C3612">
                          <w:rPr>
                            <w:rFonts w:asciiTheme="majorHAnsi" w:eastAsiaTheme="majorEastAsia" w:hAnsiTheme="majorHAnsi" w:cstheme="majorBidi"/>
                            <w:color w:val="FFFFFF" w:themeColor="background1"/>
                            <w:sz w:val="26"/>
                            <w:szCs w:val="26"/>
                          </w:rPr>
                          <w:t>1</w:t>
                        </w:r>
                        <w:r>
                          <w:rPr>
                            <w:rFonts w:asciiTheme="majorHAnsi" w:eastAsiaTheme="majorEastAsia" w:hAnsiTheme="majorHAnsi" w:cstheme="majorBidi"/>
                            <w:color w:val="FFFFFF" w:themeColor="background1"/>
                            <w:sz w:val="26"/>
                            <w:szCs w:val="26"/>
                          </w:rPr>
                          <w:t>. Programa Jugamos Todos</w:t>
                        </w:r>
                      </w:p>
                    </w:txbxContent>
                  </v:textbox>
                </v:shape>
                <w10:wrap type="square" anchorx="page" anchory="page"/>
              </v:group>
            </w:pict>
          </mc:Fallback>
        </mc:AlternateContent>
      </w:r>
    </w:p>
    <w:p w14:paraId="3B446FF4" w14:textId="61AC6044" w:rsidR="00E20CBC" w:rsidRDefault="00303A25" w:rsidP="009F68D4">
      <w:pPr>
        <w:pStyle w:val="Ttulo3"/>
        <w:rPr>
          <w:rFonts w:eastAsia="Times New Roman"/>
          <w:lang w:eastAsia="es-MX"/>
        </w:rPr>
      </w:pPr>
      <w:bookmarkStart w:id="42" w:name="_Toc488398709"/>
      <w:r>
        <w:rPr>
          <w:rFonts w:eastAsia="Times New Roman"/>
          <w:lang w:eastAsia="es-MX"/>
        </w:rPr>
        <w:t>Componente 2</w:t>
      </w:r>
      <w:r w:rsidR="00E20CBC">
        <w:rPr>
          <w:rFonts w:eastAsia="Times New Roman"/>
          <w:lang w:eastAsia="es-MX"/>
        </w:rPr>
        <w:t>. Flexibilidad Curricular</w:t>
      </w:r>
      <w:bookmarkEnd w:id="42"/>
    </w:p>
    <w:p w14:paraId="4B87B04B" w14:textId="672CDAC9" w:rsidR="00E20CBC" w:rsidRDefault="00E20CBC" w:rsidP="00084CD5">
      <w:pPr>
        <w:jc w:val="both"/>
        <w:rPr>
          <w:rFonts w:eastAsia="Times New Roman"/>
          <w:b/>
          <w:lang w:eastAsia="es-MX"/>
        </w:rPr>
      </w:pPr>
      <w:r>
        <w:rPr>
          <w:rFonts w:eastAsia="Times New Roman"/>
          <w:b/>
          <w:lang w:eastAsia="es-MX"/>
        </w:rPr>
        <w:t xml:space="preserve">Acciones </w:t>
      </w:r>
      <w:r w:rsidR="00475456">
        <w:rPr>
          <w:rFonts w:eastAsia="Times New Roman"/>
          <w:b/>
          <w:lang w:eastAsia="es-MX"/>
        </w:rPr>
        <w:t>inmediatas</w:t>
      </w:r>
    </w:p>
    <w:p w14:paraId="2F83001E" w14:textId="0192716E" w:rsidR="00E20CBC" w:rsidRPr="00303A25" w:rsidRDefault="00E20CBC" w:rsidP="00084CD5">
      <w:pPr>
        <w:pStyle w:val="Prrafodelista"/>
        <w:numPr>
          <w:ilvl w:val="1"/>
          <w:numId w:val="18"/>
        </w:numPr>
        <w:jc w:val="both"/>
        <w:rPr>
          <w:rFonts w:eastAsia="Times New Roman"/>
          <w:lang w:eastAsia="es-MX"/>
        </w:rPr>
      </w:pPr>
      <w:r w:rsidRPr="00303A25">
        <w:rPr>
          <w:b/>
        </w:rPr>
        <w:t>Establecer una comunicación estrecha entre el G</w:t>
      </w:r>
      <w:r w:rsidR="00FB796A">
        <w:rPr>
          <w:b/>
        </w:rPr>
        <w:t xml:space="preserve">rupo </w:t>
      </w:r>
      <w:r w:rsidRPr="00303A25">
        <w:rPr>
          <w:b/>
        </w:rPr>
        <w:t>T</w:t>
      </w:r>
      <w:r w:rsidR="00FB796A">
        <w:rPr>
          <w:b/>
        </w:rPr>
        <w:t xml:space="preserve">écnico de </w:t>
      </w:r>
      <w:r w:rsidRPr="00303A25">
        <w:rPr>
          <w:b/>
        </w:rPr>
        <w:t>T</w:t>
      </w:r>
      <w:r w:rsidR="00FB796A">
        <w:rPr>
          <w:b/>
        </w:rPr>
        <w:t>rabajo</w:t>
      </w:r>
      <w:r w:rsidRPr="00303A25">
        <w:rPr>
          <w:b/>
        </w:rPr>
        <w:t xml:space="preserve"> y la SEP para reflejar las recomendaciones del grupo en el Nuevo Modelo Educativo.</w:t>
      </w:r>
      <w:r w:rsidRPr="00847E76">
        <w:t xml:space="preserve"> Mediante el acompañamiento del pilotaje del programa de educación física y la evaluación del mismo</w:t>
      </w:r>
      <w:r>
        <w:t xml:space="preserve"> (incluyendo la evaluación por parte de los estudiantes)</w:t>
      </w:r>
      <w:r w:rsidRPr="00847E76">
        <w:t>, así como de sesiones de trabajo periódicas entre amb</w:t>
      </w:r>
      <w:r>
        <w:t>os grupos</w:t>
      </w:r>
      <w:r w:rsidRPr="00847E76">
        <w:t xml:space="preserve">, se deberá verificar que el nuevo currículo del área de desarrollo de Educación Física cumpla con los criterios de flexibilidad curricular establecidos por la UNESCO.   </w:t>
      </w:r>
    </w:p>
    <w:p w14:paraId="4FA854B1" w14:textId="77777777" w:rsidR="00E20CBC" w:rsidRPr="00BE6C2F" w:rsidRDefault="00E20CBC" w:rsidP="00084CD5">
      <w:pPr>
        <w:jc w:val="both"/>
        <w:rPr>
          <w:rFonts w:eastAsia="Times New Roman"/>
          <w:b/>
          <w:lang w:eastAsia="es-MX"/>
        </w:rPr>
      </w:pPr>
      <w:r>
        <w:rPr>
          <w:rFonts w:eastAsia="Times New Roman"/>
          <w:b/>
          <w:lang w:eastAsia="es-MX"/>
        </w:rPr>
        <w:t>Acciones a mediano plazo</w:t>
      </w:r>
      <w:r w:rsidRPr="00BE6C2F">
        <w:rPr>
          <w:rFonts w:eastAsia="Times New Roman"/>
          <w:b/>
          <w:lang w:eastAsia="es-MX"/>
        </w:rPr>
        <w:t xml:space="preserve"> </w:t>
      </w:r>
    </w:p>
    <w:p w14:paraId="07C5E352" w14:textId="29E372B0" w:rsidR="00E20CBC" w:rsidRPr="00303A25" w:rsidRDefault="00E20CBC" w:rsidP="00084CD5">
      <w:pPr>
        <w:pStyle w:val="Prrafodelista"/>
        <w:numPr>
          <w:ilvl w:val="1"/>
          <w:numId w:val="18"/>
        </w:numPr>
        <w:jc w:val="both"/>
        <w:rPr>
          <w:rFonts w:eastAsia="Times New Roman"/>
          <w:lang w:eastAsia="es-MX"/>
        </w:rPr>
      </w:pPr>
      <w:r w:rsidRPr="00303A25">
        <w:rPr>
          <w:rFonts w:eastAsia="Times New Roman"/>
          <w:b/>
          <w:lang w:eastAsia="es-MX"/>
        </w:rPr>
        <w:t>Establecer una recomendación para incrementar el tiempo destinado a Educación Física fomentan</w:t>
      </w:r>
      <w:r w:rsidR="00FB796A">
        <w:rPr>
          <w:rFonts w:eastAsia="Times New Roman"/>
          <w:b/>
          <w:lang w:eastAsia="es-MX"/>
        </w:rPr>
        <w:t>do priorizar a la práctica de educación física</w:t>
      </w:r>
      <w:r w:rsidRPr="00303A25">
        <w:rPr>
          <w:rFonts w:eastAsia="Times New Roman"/>
          <w:b/>
          <w:lang w:eastAsia="es-MX"/>
        </w:rPr>
        <w:t xml:space="preserve"> dentro de la autonomía curricular. </w:t>
      </w:r>
      <w:r w:rsidRPr="00303A25">
        <w:rPr>
          <w:rFonts w:eastAsia="Times New Roman"/>
          <w:lang w:eastAsia="es-MX"/>
        </w:rPr>
        <w:t>La UNESCO recomienda un currículo que contemple al me</w:t>
      </w:r>
      <w:r w:rsidR="00FB796A">
        <w:rPr>
          <w:rFonts w:eastAsia="Times New Roman"/>
          <w:lang w:eastAsia="es-MX"/>
        </w:rPr>
        <w:t>nos 120 minutos por semana de educación física</w:t>
      </w:r>
      <w:r w:rsidRPr="00303A25">
        <w:rPr>
          <w:rFonts w:eastAsia="Times New Roman"/>
          <w:lang w:eastAsia="es-MX"/>
        </w:rPr>
        <w:t xml:space="preserve"> (sin contar el tiempo de traslado del salón al patio/cancha escolar) para la educación primaria, y 180 minutos por semana para la educación secundaria.</w:t>
      </w:r>
      <w:r w:rsidRPr="00303A25">
        <w:rPr>
          <w:rFonts w:eastAsia="Times New Roman"/>
          <w:lang w:eastAsia="es-MX"/>
        </w:rPr>
        <w:fldChar w:fldCharType="begin"/>
      </w:r>
      <w:r w:rsidR="000B77DC">
        <w:rPr>
          <w:rFonts w:eastAsia="Times New Roman"/>
          <w:lang w:eastAsia="es-MX"/>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303A25">
        <w:rPr>
          <w:rFonts w:eastAsia="Times New Roman"/>
          <w:lang w:eastAsia="es-MX"/>
        </w:rPr>
        <w:fldChar w:fldCharType="separate"/>
      </w:r>
      <w:r w:rsidR="000B77DC" w:rsidRPr="000B77DC">
        <w:rPr>
          <w:rFonts w:eastAsia="Times New Roman"/>
          <w:noProof/>
          <w:vertAlign w:val="superscript"/>
          <w:lang w:eastAsia="es-MX"/>
        </w:rPr>
        <w:t>5</w:t>
      </w:r>
      <w:r w:rsidRPr="00303A25">
        <w:rPr>
          <w:rFonts w:eastAsia="Times New Roman"/>
          <w:lang w:eastAsia="es-MX"/>
        </w:rPr>
        <w:fldChar w:fldCharType="end"/>
      </w:r>
      <w:r w:rsidRPr="00303A25">
        <w:rPr>
          <w:rFonts w:eastAsia="Times New Roman"/>
          <w:lang w:eastAsia="es-MX"/>
        </w:rPr>
        <w:t xml:space="preserve"> Con el afán de alcanzar estas recomendaciones, la SEP deberá establecer como prioritario el aumento del tiempo de actividad física de los niños dentro de los lineamientos para autonomía curricular, a través de estrategias enfocadas al desarrollo de clases de EF inclusivas, como lo son el programa “Jugamos Todos” de la Federación Mexicana del Futbol (Cuadro </w:t>
      </w:r>
      <w:r w:rsidR="005C3612" w:rsidRPr="005C3612">
        <w:rPr>
          <w:rFonts w:eastAsia="Times New Roman"/>
          <w:lang w:eastAsia="es-MX"/>
        </w:rPr>
        <w:t>1</w:t>
      </w:r>
      <w:r w:rsidRPr="00303A25">
        <w:rPr>
          <w:rFonts w:eastAsia="Times New Roman"/>
          <w:lang w:eastAsia="es-MX"/>
        </w:rPr>
        <w:t>), u otras estrategias inclusivas de activación física de probada eficacia.</w:t>
      </w:r>
    </w:p>
    <w:p w14:paraId="4DAE6C2C" w14:textId="77777777" w:rsidR="00E20CBC" w:rsidRPr="00BE6C2F" w:rsidRDefault="00E20CBC" w:rsidP="00084CD5">
      <w:pPr>
        <w:jc w:val="both"/>
        <w:rPr>
          <w:rFonts w:eastAsia="Times New Roman"/>
          <w:b/>
          <w:lang w:eastAsia="es-MX"/>
        </w:rPr>
      </w:pPr>
      <w:r w:rsidRPr="00BE6C2F">
        <w:rPr>
          <w:rFonts w:eastAsia="Times New Roman"/>
          <w:b/>
          <w:lang w:eastAsia="es-MX"/>
        </w:rPr>
        <w:t>Acciones a largo plazo</w:t>
      </w:r>
    </w:p>
    <w:p w14:paraId="3778B458" w14:textId="3E4272C7" w:rsidR="00E20CBC" w:rsidRPr="00303A25" w:rsidRDefault="00E20CBC" w:rsidP="00084CD5">
      <w:pPr>
        <w:pStyle w:val="Prrafodelista"/>
        <w:numPr>
          <w:ilvl w:val="1"/>
          <w:numId w:val="18"/>
        </w:numPr>
        <w:jc w:val="both"/>
        <w:rPr>
          <w:rFonts w:eastAsia="Times New Roman"/>
          <w:lang w:eastAsia="es-MX"/>
        </w:rPr>
      </w:pPr>
      <w:r w:rsidRPr="00303A25">
        <w:rPr>
          <w:rFonts w:eastAsia="Times New Roman"/>
          <w:b/>
          <w:lang w:eastAsia="es-MX"/>
        </w:rPr>
        <w:t>Modificar los documentos de política para reflejar la educación física inclusiva como una prioridad a nivel nacional.</w:t>
      </w:r>
      <w:r w:rsidRPr="00303A25">
        <w:rPr>
          <w:rFonts w:eastAsia="Times New Roman"/>
          <w:lang w:eastAsia="es-MX"/>
        </w:rPr>
        <w:t xml:space="preserve"> Específicamente, se recomienda modificar el Artículo 7º de la Ley General de Educación, fracción IX, de la siguiente manera: “</w:t>
      </w:r>
      <w:r w:rsidRPr="00303A25">
        <w:rPr>
          <w:rFonts w:eastAsia="Times New Roman"/>
          <w:i/>
          <w:lang w:eastAsia="es-MX"/>
        </w:rPr>
        <w:t xml:space="preserve">Fomentar la educación en materia de nutrición y estimular </w:t>
      </w:r>
      <w:r w:rsidRPr="00303A25">
        <w:rPr>
          <w:rFonts w:eastAsia="Times New Roman"/>
          <w:b/>
          <w:i/>
          <w:lang w:eastAsia="es-MX"/>
        </w:rPr>
        <w:t>la educación física inclusiva</w:t>
      </w:r>
      <w:r w:rsidRPr="00303A25">
        <w:rPr>
          <w:rFonts w:eastAsia="Times New Roman"/>
          <w:i/>
          <w:lang w:eastAsia="es-MX"/>
        </w:rPr>
        <w:t xml:space="preserve"> y la práctica del deporte”</w:t>
      </w:r>
      <w:r w:rsidRPr="00303A25">
        <w:rPr>
          <w:rFonts w:eastAsia="Times New Roman"/>
          <w:lang w:eastAsia="es-MX"/>
        </w:rPr>
        <w:t>.</w:t>
      </w:r>
    </w:p>
    <w:p w14:paraId="2CAB5E13" w14:textId="77777777" w:rsidR="00E20CBC" w:rsidRDefault="00E20CBC" w:rsidP="00084CD5">
      <w:pPr>
        <w:pStyle w:val="Prrafodelista"/>
        <w:jc w:val="both"/>
        <w:rPr>
          <w:rFonts w:eastAsia="Times New Roman"/>
          <w:lang w:eastAsia="es-MX"/>
        </w:rPr>
      </w:pPr>
    </w:p>
    <w:p w14:paraId="4544CB08" w14:textId="7E568777" w:rsidR="00E20CBC" w:rsidRPr="009F3363" w:rsidRDefault="00303A25" w:rsidP="009F68D4">
      <w:pPr>
        <w:pStyle w:val="Ttulo3"/>
        <w:rPr>
          <w:rFonts w:eastAsia="Times New Roman"/>
          <w:lang w:eastAsia="es-MX"/>
        </w:rPr>
      </w:pPr>
      <w:bookmarkStart w:id="43" w:name="_Toc488398710"/>
      <w:r>
        <w:rPr>
          <w:rFonts w:eastAsia="Times New Roman"/>
          <w:lang w:eastAsia="es-MX"/>
        </w:rPr>
        <w:t>Componente 3</w:t>
      </w:r>
      <w:r w:rsidR="00E20CBC">
        <w:rPr>
          <w:rFonts w:eastAsia="Times New Roman"/>
          <w:lang w:eastAsia="es-MX"/>
        </w:rPr>
        <w:t xml:space="preserve">. </w:t>
      </w:r>
      <w:r w:rsidR="00E20CBC" w:rsidRPr="009F3363">
        <w:rPr>
          <w:rFonts w:eastAsia="Times New Roman"/>
          <w:lang w:eastAsia="es-MX"/>
        </w:rPr>
        <w:t>Infraestructura</w:t>
      </w:r>
      <w:r w:rsidR="00E20CBC">
        <w:rPr>
          <w:rFonts w:eastAsia="Times New Roman"/>
          <w:lang w:eastAsia="es-MX"/>
        </w:rPr>
        <w:t>, recursos y materiales</w:t>
      </w:r>
      <w:bookmarkEnd w:id="43"/>
    </w:p>
    <w:p w14:paraId="7B2DBA5C" w14:textId="77777777" w:rsidR="00E20CBC" w:rsidRPr="009F3363" w:rsidRDefault="00E20CBC" w:rsidP="00084CD5">
      <w:pPr>
        <w:jc w:val="both"/>
        <w:rPr>
          <w:rFonts w:ascii="Times New Roman" w:eastAsia="Times New Roman" w:hAnsi="Times New Roman" w:cs="Times New Roman"/>
          <w:b/>
          <w:sz w:val="24"/>
          <w:szCs w:val="24"/>
          <w:lang w:eastAsia="es-MX"/>
        </w:rPr>
      </w:pPr>
      <w:r>
        <w:rPr>
          <w:rFonts w:eastAsia="Times New Roman"/>
          <w:b/>
          <w:lang w:eastAsia="es-MX"/>
        </w:rPr>
        <w:t>Acciones inmediatas</w:t>
      </w:r>
    </w:p>
    <w:p w14:paraId="24534E10" w14:textId="5D498381" w:rsidR="00E20CBC" w:rsidRPr="00303A25" w:rsidRDefault="00E20CBC" w:rsidP="00084CD5">
      <w:pPr>
        <w:pStyle w:val="Prrafodelista"/>
        <w:numPr>
          <w:ilvl w:val="1"/>
          <w:numId w:val="19"/>
        </w:numPr>
        <w:jc w:val="both"/>
        <w:rPr>
          <w:sz w:val="20"/>
          <w:szCs w:val="20"/>
          <w:lang w:eastAsia="es-MX"/>
        </w:rPr>
      </w:pPr>
      <w:r w:rsidRPr="00303A25">
        <w:rPr>
          <w:b/>
          <w:lang w:eastAsia="es-MX"/>
        </w:rPr>
        <w:t xml:space="preserve">Establecer los estándares mínimos respecto a la infraestructura, equipamiento y mobiliario necesarios para la prestación de una </w:t>
      </w:r>
      <w:r w:rsidR="00FB796A">
        <w:rPr>
          <w:b/>
          <w:lang w:eastAsia="es-MX"/>
        </w:rPr>
        <w:t>educación física de calidad</w:t>
      </w:r>
      <w:r w:rsidRPr="00303A25">
        <w:rPr>
          <w:rFonts w:eastAsia="Times New Roman"/>
          <w:b/>
          <w:lang w:eastAsia="es-MX"/>
        </w:rPr>
        <w:t xml:space="preserve">. </w:t>
      </w:r>
      <w:r w:rsidRPr="00303A25">
        <w:rPr>
          <w:rFonts w:eastAsia="Times New Roman"/>
          <w:lang w:eastAsia="es-MX"/>
        </w:rPr>
        <w:t xml:space="preserve">En reconocimiento de la carencia de infraestructura, materiales y </w:t>
      </w:r>
      <w:r w:rsidRPr="00303A25">
        <w:rPr>
          <w:rFonts w:eastAsia="Times New Roman"/>
          <w:lang w:eastAsia="es-MX"/>
        </w:rPr>
        <w:lastRenderedPageBreak/>
        <w:t>recursos dentro de los planteles escolares, los lineamientos deberán e</w:t>
      </w:r>
      <w:r w:rsidRPr="00472C5A">
        <w:rPr>
          <w:rFonts w:eastAsia="Times New Roman"/>
          <w:lang w:eastAsia="es-MX"/>
        </w:rPr>
        <w:t>stablecer condiciones</w:t>
      </w:r>
      <w:r w:rsidRPr="00303A25">
        <w:rPr>
          <w:rFonts w:eastAsia="Times New Roman"/>
          <w:sz w:val="24"/>
          <w:szCs w:val="24"/>
          <w:lang w:eastAsia="es-MX"/>
        </w:rPr>
        <w:t xml:space="preserve"> </w:t>
      </w:r>
      <w:r w:rsidRPr="00472C5A">
        <w:rPr>
          <w:rFonts w:eastAsia="Times New Roman"/>
          <w:lang w:eastAsia="es-MX"/>
        </w:rPr>
        <w:t>mínimas necesarias de</w:t>
      </w:r>
      <w:r w:rsidRPr="00303A25">
        <w:rPr>
          <w:rFonts w:eastAsia="Times New Roman"/>
          <w:sz w:val="24"/>
          <w:szCs w:val="24"/>
          <w:lang w:eastAsia="es-MX"/>
        </w:rPr>
        <w:t xml:space="preserve"> </w:t>
      </w:r>
      <w:r w:rsidRPr="00303A25">
        <w:rPr>
          <w:rFonts w:eastAsia="Times New Roman"/>
          <w:lang w:eastAsia="es-MX"/>
        </w:rPr>
        <w:t>infraestructura, equipamiento y mobiliario para la clase de educación física en las escuelas de educación básica, así como recomendaciones dirigidas a los agentes educativos responsables sobre características de seguridad de los espacios extraescolares que deriven de las alianzas comunitarias</w:t>
      </w:r>
      <w:r>
        <w:rPr>
          <w:lang w:eastAsia="es-MX"/>
        </w:rPr>
        <w:t>.</w:t>
      </w:r>
      <w:r w:rsidRPr="00292A20">
        <w:rPr>
          <w:lang w:eastAsia="es-MX"/>
        </w:rPr>
        <w:t xml:space="preserve"> </w:t>
      </w:r>
      <w:r w:rsidRPr="00303A25">
        <w:rPr>
          <w:rFonts w:eastAsia="Times New Roman"/>
          <w:lang w:eastAsia="es-MX"/>
        </w:rPr>
        <w:t>Los estándares deberán ser definido</w:t>
      </w:r>
      <w:r w:rsidR="00FB796A">
        <w:rPr>
          <w:rFonts w:eastAsia="Times New Roman"/>
          <w:lang w:eastAsia="es-MX"/>
        </w:rPr>
        <w:t>s por un grupo de expertos en educación física</w:t>
      </w:r>
      <w:r w:rsidRPr="00303A25">
        <w:rPr>
          <w:rFonts w:eastAsia="Times New Roman"/>
          <w:lang w:eastAsia="es-MX"/>
        </w:rPr>
        <w:t xml:space="preserve"> e Inclusión y aprobados por la SEP</w:t>
      </w:r>
      <w:r>
        <w:rPr>
          <w:lang w:eastAsia="es-MX"/>
        </w:rPr>
        <w:t xml:space="preserve">, incluyendo miembros clave del Grupo Técnico de Trabajo de esta propuesta, así como otras organizaciones de la sociedad civil o actores clave que pudieran incidir en la recomendación. </w:t>
      </w:r>
    </w:p>
    <w:p w14:paraId="2AE6925B" w14:textId="77777777" w:rsidR="00E20CBC" w:rsidRPr="009F3363" w:rsidRDefault="00E20CBC" w:rsidP="00084CD5">
      <w:pPr>
        <w:jc w:val="both"/>
        <w:rPr>
          <w:rFonts w:ascii="Times New Roman" w:eastAsia="Times New Roman" w:hAnsi="Times New Roman" w:cs="Times New Roman"/>
          <w:b/>
          <w:sz w:val="24"/>
          <w:szCs w:val="24"/>
          <w:lang w:eastAsia="es-MX"/>
        </w:rPr>
      </w:pPr>
      <w:r>
        <w:rPr>
          <w:rFonts w:eastAsia="Times New Roman"/>
          <w:b/>
          <w:lang w:eastAsia="es-MX"/>
        </w:rPr>
        <w:t>A</w:t>
      </w:r>
      <w:r w:rsidRPr="009F3363">
        <w:rPr>
          <w:rFonts w:eastAsia="Times New Roman"/>
          <w:b/>
          <w:lang w:eastAsia="es-MX"/>
        </w:rPr>
        <w:t>c</w:t>
      </w:r>
      <w:r>
        <w:rPr>
          <w:rFonts w:eastAsia="Times New Roman"/>
          <w:b/>
          <w:lang w:eastAsia="es-MX"/>
        </w:rPr>
        <w:t xml:space="preserve">ciones a mediano </w:t>
      </w:r>
    </w:p>
    <w:p w14:paraId="6A897F07" w14:textId="4F103D87" w:rsidR="00E20CBC" w:rsidRPr="00303A25" w:rsidRDefault="00E20CBC" w:rsidP="00084CD5">
      <w:pPr>
        <w:pStyle w:val="Prrafodelista"/>
        <w:numPr>
          <w:ilvl w:val="1"/>
          <w:numId w:val="19"/>
        </w:numPr>
        <w:jc w:val="both"/>
        <w:rPr>
          <w:rFonts w:eastAsia="Times New Roman"/>
          <w:b/>
          <w:lang w:eastAsia="es-MX"/>
        </w:rPr>
      </w:pPr>
      <w:r w:rsidRPr="00303A25">
        <w:rPr>
          <w:rFonts w:eastAsia="Times New Roman"/>
          <w:b/>
          <w:lang w:eastAsia="es-MX"/>
        </w:rPr>
        <w:t xml:space="preserve">Revisar programas por Reglas de Operación relacionados con la provisión de infraestructura, mobiliario y materiales en los planteles escolares con la finalidad de incorporar, en aquellos que se vinculen con el tema, una especificación que permita la adquisición y mejora de estos recursos para la prestación de una </w:t>
      </w:r>
      <w:r w:rsidR="00FB796A">
        <w:rPr>
          <w:rFonts w:eastAsia="Times New Roman"/>
          <w:b/>
          <w:lang w:eastAsia="es-MX"/>
        </w:rPr>
        <w:t>educación física de calidad</w:t>
      </w:r>
      <w:r w:rsidRPr="00303A25">
        <w:rPr>
          <w:rFonts w:eastAsia="Times New Roman"/>
          <w:b/>
          <w:lang w:eastAsia="es-MX"/>
        </w:rPr>
        <w:t xml:space="preserve">. </w:t>
      </w:r>
      <w:r w:rsidRPr="00303A25">
        <w:rPr>
          <w:rFonts w:eastAsia="Times New Roman"/>
          <w:lang w:eastAsia="es-MX"/>
        </w:rPr>
        <w:t xml:space="preserve">En México existen una diversidad de programas que contemplan presupuesto o acciones para la mejora de los planteles escolares. La revisión deberá considerar la participación de la sociedad civil, académicos y actores clave para identificar las características a modificar de las reglas de operación (considerando los estándares mínimos para </w:t>
      </w:r>
      <w:r w:rsidR="00FB796A">
        <w:rPr>
          <w:rFonts w:eastAsia="Times New Roman"/>
          <w:lang w:eastAsia="es-MX"/>
        </w:rPr>
        <w:t>la prestación de educación física de calidad</w:t>
      </w:r>
      <w:r w:rsidRPr="00303A25">
        <w:rPr>
          <w:rFonts w:eastAsia="Times New Roman"/>
          <w:lang w:eastAsia="es-MX"/>
        </w:rPr>
        <w:t xml:space="preserve">) para priorizar la provisión de los recursos para la prestación de educación física de calidad. El Equipo Nacional, en un primer abordaje, recomienda las siguientes modificaciones al programa </w:t>
      </w:r>
      <w:r w:rsidRPr="00303A25">
        <w:rPr>
          <w:rFonts w:eastAsia="Times New Roman"/>
          <w:i/>
          <w:lang w:eastAsia="es-MX"/>
        </w:rPr>
        <w:t>Escuelas al 100</w:t>
      </w:r>
      <w:r w:rsidRPr="00303A25">
        <w:rPr>
          <w:rFonts w:eastAsia="Times New Roman"/>
          <w:lang w:eastAsia="es-MX"/>
        </w:rPr>
        <w:t>:</w:t>
      </w:r>
      <w:r w:rsidRPr="00303A25">
        <w:rPr>
          <w:rFonts w:eastAsia="Times New Roman"/>
          <w:lang w:eastAsia="es-MX"/>
        </w:rPr>
        <w:fldChar w:fldCharType="begin"/>
      </w:r>
      <w:r w:rsidR="00625D91">
        <w:rPr>
          <w:rFonts w:eastAsia="Times New Roman"/>
          <w:lang w:eastAsia="es-MX"/>
        </w:rPr>
        <w:instrText xml:space="preserve"> ADDIN EN.CITE &lt;EndNote&gt;&lt;Cite&gt;&lt;Year&gt;2016&lt;/Year&gt;&lt;RecNum&gt;1325&lt;/RecNum&gt;&lt;DisplayText&gt;&lt;style face="superscript"&gt;55&lt;/style&gt;&lt;/DisplayText&gt;&lt;record&gt;&lt;rec-number&gt;1325&lt;/rec-number&gt;&lt;foreign-keys&gt;&lt;key app="EN" db-id="92fx95tf8ffdrjeef5u5zexqdssx92epx5az" timestamp="1476588778"&gt;1325&lt;/key&gt;&lt;/foreign-keys&gt;&lt;ref-type name="Web Page"&gt;12&lt;/ref-type&gt;&lt;contributors&gt;&lt;/contributors&gt;&lt;titles&gt;&lt;title&gt;Escuelas al Cien&lt;/title&gt;&lt;/titles&gt;&lt;volume&gt;2016&lt;/volume&gt;&lt;number&gt;15/10&lt;/number&gt;&lt;dates&gt;&lt;year&gt;2016&lt;/year&gt;&lt;/dates&gt;&lt;publisher&gt;Secretaría de Educación Pública&lt;/publisher&gt;&lt;urls&gt;&lt;related-urls&gt;&lt;url&gt;http://www.inifed.gob.mx/escuelasalcien/&lt;/url&gt;&lt;/related-urls&gt;&lt;/urls&gt;&lt;/record&gt;&lt;/Cite&gt;&lt;/EndNote&gt;</w:instrText>
      </w:r>
      <w:r w:rsidRPr="00303A25">
        <w:rPr>
          <w:rFonts w:eastAsia="Times New Roman"/>
          <w:lang w:eastAsia="es-MX"/>
        </w:rPr>
        <w:fldChar w:fldCharType="separate"/>
      </w:r>
      <w:r w:rsidR="00625D91" w:rsidRPr="00625D91">
        <w:rPr>
          <w:rFonts w:eastAsia="Times New Roman"/>
          <w:noProof/>
          <w:vertAlign w:val="superscript"/>
          <w:lang w:eastAsia="es-MX"/>
        </w:rPr>
        <w:t>55</w:t>
      </w:r>
      <w:r w:rsidRPr="00303A25">
        <w:rPr>
          <w:rFonts w:eastAsia="Times New Roman"/>
          <w:lang w:eastAsia="es-MX"/>
        </w:rPr>
        <w:fldChar w:fldCharType="end"/>
      </w:r>
      <w:r w:rsidRPr="00303A25">
        <w:rPr>
          <w:rFonts w:eastAsia="Times New Roman"/>
          <w:lang w:eastAsia="es-MX"/>
        </w:rPr>
        <w:t xml:space="preserve"> 1) inclusión de un sumini</w:t>
      </w:r>
      <w:r w:rsidR="00FB796A">
        <w:rPr>
          <w:rFonts w:eastAsia="Times New Roman"/>
          <w:lang w:eastAsia="es-MX"/>
        </w:rPr>
        <w:t xml:space="preserve">stro básico para la clase de educación física </w:t>
      </w:r>
      <w:r w:rsidRPr="00303A25">
        <w:rPr>
          <w:rFonts w:eastAsia="Times New Roman"/>
          <w:lang w:eastAsia="es-MX"/>
        </w:rPr>
        <w:t xml:space="preserve">que no se limite a la práctica deportiva  en el componente de </w:t>
      </w:r>
      <w:r w:rsidRPr="00303A25">
        <w:rPr>
          <w:rFonts w:eastAsia="Times New Roman"/>
          <w:i/>
          <w:lang w:eastAsia="es-MX"/>
        </w:rPr>
        <w:t>Mobiliario y Equipo</w:t>
      </w:r>
      <w:r w:rsidRPr="00303A25">
        <w:rPr>
          <w:rFonts w:eastAsia="Times New Roman"/>
          <w:lang w:eastAsia="es-MX"/>
        </w:rPr>
        <w:t xml:space="preserve">, y 2) inclusión de una especificación sobre la existencia o rehabilitación de un patio con piso firme y plano, o bien, un salón de usos múltiples, en el componente de </w:t>
      </w:r>
      <w:r w:rsidRPr="00303A25">
        <w:rPr>
          <w:rFonts w:eastAsia="Times New Roman"/>
          <w:i/>
          <w:lang w:eastAsia="es-MX"/>
        </w:rPr>
        <w:t>Espacios de usos múltiples</w:t>
      </w:r>
      <w:r w:rsidRPr="00303A25">
        <w:rPr>
          <w:rFonts w:eastAsia="Times New Roman"/>
          <w:lang w:eastAsia="es-MX"/>
        </w:rPr>
        <w:t xml:space="preserve">. </w:t>
      </w:r>
    </w:p>
    <w:p w14:paraId="37DB24CE" w14:textId="77777777" w:rsidR="00E20CBC" w:rsidRPr="00292A20" w:rsidRDefault="00E20CBC" w:rsidP="00084CD5">
      <w:pPr>
        <w:jc w:val="both"/>
        <w:rPr>
          <w:rFonts w:eastAsia="Times New Roman"/>
          <w:b/>
          <w:lang w:eastAsia="es-MX"/>
        </w:rPr>
      </w:pPr>
      <w:r w:rsidRPr="00292A20">
        <w:rPr>
          <w:rFonts w:eastAsia="Times New Roman"/>
          <w:lang w:eastAsia="es-MX"/>
        </w:rPr>
        <w:t xml:space="preserve"> </w:t>
      </w:r>
    </w:p>
    <w:p w14:paraId="6D1FD6F0" w14:textId="5175E470" w:rsidR="00E20CBC" w:rsidRPr="00303A25" w:rsidRDefault="00E20CBC" w:rsidP="00084CD5">
      <w:pPr>
        <w:pStyle w:val="Prrafodelista"/>
        <w:numPr>
          <w:ilvl w:val="1"/>
          <w:numId w:val="19"/>
        </w:numPr>
        <w:jc w:val="both"/>
        <w:rPr>
          <w:rFonts w:eastAsia="Times New Roman"/>
          <w:lang w:eastAsia="es-MX"/>
        </w:rPr>
      </w:pPr>
      <w:r w:rsidRPr="00303A25">
        <w:rPr>
          <w:rFonts w:eastAsia="Times New Roman"/>
          <w:b/>
          <w:lang w:eastAsia="es-MX"/>
        </w:rPr>
        <w:t>Priorizar el establecimiento de convenios escuela-comunidad/municipio para el uso compartido de infraestructura deportiva y recursos materiales nec</w:t>
      </w:r>
      <w:r w:rsidR="00405013">
        <w:rPr>
          <w:rFonts w:eastAsia="Times New Roman"/>
          <w:b/>
          <w:lang w:eastAsia="es-MX"/>
        </w:rPr>
        <w:t>esarios para la prestación de educación física</w:t>
      </w:r>
      <w:r w:rsidRPr="00303A25">
        <w:rPr>
          <w:rFonts w:eastAsia="Times New Roman"/>
          <w:b/>
          <w:lang w:eastAsia="es-MX"/>
        </w:rPr>
        <w:t xml:space="preserve"> en escuelas que no cuenten con este tipo de infraestructura. </w:t>
      </w:r>
      <w:r w:rsidRPr="00303A25">
        <w:rPr>
          <w:rFonts w:eastAsia="Times New Roman"/>
          <w:lang w:eastAsia="es-MX"/>
        </w:rPr>
        <w:t>A nivel local, la CONADE y el municipio cuentan con infraestructura deportiva (incluyendo parques y jardines) y materiales que podrían ser ut</w:t>
      </w:r>
      <w:r w:rsidR="00405013">
        <w:rPr>
          <w:rFonts w:eastAsia="Times New Roman"/>
          <w:lang w:eastAsia="es-MX"/>
        </w:rPr>
        <w:t>ilizados para la prestación de educación física</w:t>
      </w:r>
      <w:r w:rsidRPr="00303A25">
        <w:rPr>
          <w:rFonts w:eastAsia="Times New Roman"/>
          <w:lang w:eastAsia="es-MX"/>
        </w:rPr>
        <w:t xml:space="preserve"> o el establecimiento de programas de activación física extracurriculares. La SEP deberá fomentar el establecimiento de los convenios facilitando la normativa actual y fomentando la revisión local de los recursos (materiales, humanos, y de infraestructura) que existen en la comunidad/localidad por parte de las dependencias estatales y locales.</w:t>
      </w:r>
    </w:p>
    <w:p w14:paraId="7985A8CC" w14:textId="77777777" w:rsidR="00E20CBC" w:rsidRPr="00E8257E" w:rsidRDefault="00E20CBC" w:rsidP="00084CD5">
      <w:pPr>
        <w:jc w:val="both"/>
        <w:rPr>
          <w:rFonts w:eastAsia="Times New Roman"/>
          <w:b/>
          <w:lang w:eastAsia="es-MX"/>
        </w:rPr>
      </w:pPr>
      <w:r w:rsidRPr="00414CA4">
        <w:rPr>
          <w:rFonts w:eastAsia="Times New Roman"/>
          <w:lang w:eastAsia="es-MX"/>
        </w:rPr>
        <w:t xml:space="preserve"> </w:t>
      </w:r>
      <w:r w:rsidRPr="00E8257E">
        <w:rPr>
          <w:rFonts w:eastAsia="Times New Roman"/>
          <w:b/>
          <w:lang w:eastAsia="es-MX"/>
        </w:rPr>
        <w:t>Acciones a largo plazo</w:t>
      </w:r>
    </w:p>
    <w:p w14:paraId="429B9C25" w14:textId="332F6DCF" w:rsidR="00D84D3C" w:rsidRPr="00E16F2C" w:rsidRDefault="00E20CBC" w:rsidP="00084CD5">
      <w:pPr>
        <w:pStyle w:val="Prrafodelista"/>
        <w:numPr>
          <w:ilvl w:val="1"/>
          <w:numId w:val="19"/>
        </w:numPr>
        <w:jc w:val="both"/>
        <w:rPr>
          <w:rFonts w:eastAsia="Times New Roman"/>
          <w:lang w:eastAsia="es-MX"/>
        </w:rPr>
      </w:pPr>
      <w:r w:rsidRPr="00E16F2C">
        <w:rPr>
          <w:rFonts w:eastAsia="Times New Roman"/>
          <w:b/>
          <w:lang w:eastAsia="es-MX"/>
        </w:rPr>
        <w:t>Priorizar el gasto corriente en infraestructura educativa para la accesibilidad en los procesos de edificación y remodelación.</w:t>
      </w:r>
      <w:r w:rsidRPr="00E16F2C">
        <w:rPr>
          <w:rFonts w:eastAsia="Times New Roman"/>
          <w:lang w:eastAsia="es-MX"/>
        </w:rPr>
        <w:t xml:space="preserve"> </w:t>
      </w:r>
      <w:r w:rsidR="005842DC" w:rsidRPr="00E16F2C">
        <w:rPr>
          <w:rFonts w:eastAsia="Times New Roman"/>
          <w:lang w:eastAsia="es-MX"/>
        </w:rPr>
        <w:t xml:space="preserve"> </w:t>
      </w:r>
      <w:r w:rsidR="00E16F2C" w:rsidRPr="00E16F2C">
        <w:rPr>
          <w:rFonts w:eastAsia="Times New Roman"/>
          <w:lang w:eastAsia="es-MX"/>
        </w:rPr>
        <w:t xml:space="preserve">Modificar la Ley de Ingresos para asignar un presupuesto </w:t>
      </w:r>
      <w:r w:rsidR="00D84D3C" w:rsidRPr="00E16F2C">
        <w:rPr>
          <w:rFonts w:eastAsia="Times New Roman"/>
          <w:lang w:eastAsia="es-MX"/>
        </w:rPr>
        <w:t xml:space="preserve">de lo que se recauda del impuesto a </w:t>
      </w:r>
      <w:r w:rsidR="00E16F2C" w:rsidRPr="00E16F2C">
        <w:rPr>
          <w:rFonts w:eastAsia="Times New Roman"/>
          <w:lang w:eastAsia="es-MX"/>
        </w:rPr>
        <w:t xml:space="preserve">las bebidas azucaradas y comida “chatarra” </w:t>
      </w:r>
      <w:r w:rsidR="00D84D3C" w:rsidRPr="00E16F2C">
        <w:rPr>
          <w:rFonts w:eastAsia="Times New Roman"/>
          <w:lang w:eastAsia="es-MX"/>
        </w:rPr>
        <w:t>a la</w:t>
      </w:r>
      <w:r w:rsidR="00E16F2C" w:rsidRPr="00E16F2C">
        <w:rPr>
          <w:rFonts w:eastAsia="Times New Roman"/>
          <w:lang w:eastAsia="es-MX"/>
        </w:rPr>
        <w:t xml:space="preserve"> Estrategia, priorizando la mejora de infraestructura educativa para la prestación de educación física</w:t>
      </w:r>
      <w:r w:rsidR="00D84D3C" w:rsidRPr="00E16F2C">
        <w:rPr>
          <w:rFonts w:eastAsia="Times New Roman"/>
          <w:lang w:eastAsia="es-MX"/>
        </w:rPr>
        <w:t>.</w:t>
      </w:r>
    </w:p>
    <w:p w14:paraId="62242EB4" w14:textId="77777777" w:rsidR="007C321A" w:rsidRPr="00E20CBC" w:rsidRDefault="007C321A" w:rsidP="00084CD5">
      <w:pPr>
        <w:pStyle w:val="Prrafodelista"/>
        <w:jc w:val="both"/>
        <w:rPr>
          <w:rFonts w:eastAsia="Times New Roman"/>
          <w:lang w:eastAsia="es-MX"/>
        </w:rPr>
      </w:pPr>
    </w:p>
    <w:p w14:paraId="21208E41" w14:textId="5A1A6348" w:rsidR="00AC38C9" w:rsidRDefault="00303A25" w:rsidP="009F68D4">
      <w:pPr>
        <w:pStyle w:val="Ttulo3"/>
      </w:pPr>
      <w:bookmarkStart w:id="44" w:name="_Toc488398711"/>
      <w:r>
        <w:t>Componente 4</w:t>
      </w:r>
      <w:r w:rsidR="00414CA4">
        <w:t xml:space="preserve">. </w:t>
      </w:r>
      <w:r w:rsidR="00AC38C9">
        <w:t>Alianzas Comunitarias</w:t>
      </w:r>
      <w:bookmarkEnd w:id="44"/>
    </w:p>
    <w:p w14:paraId="78FE0570" w14:textId="77777777" w:rsidR="009F3363" w:rsidRDefault="00AC38C9" w:rsidP="00084CD5">
      <w:pPr>
        <w:jc w:val="both"/>
        <w:rPr>
          <w:rFonts w:eastAsia="Times New Roman"/>
          <w:b/>
          <w:lang w:eastAsia="es-MX"/>
        </w:rPr>
      </w:pPr>
      <w:r w:rsidRPr="009F3363">
        <w:rPr>
          <w:rFonts w:eastAsia="Times New Roman"/>
          <w:b/>
          <w:lang w:eastAsia="es-MX"/>
        </w:rPr>
        <w:t>Acciones inmediatas</w:t>
      </w:r>
    </w:p>
    <w:p w14:paraId="37307215" w14:textId="1800CB24" w:rsidR="00112945" w:rsidRPr="00CC6DEC" w:rsidRDefault="00B82093" w:rsidP="00084CD5">
      <w:pPr>
        <w:pStyle w:val="Prrafodelista"/>
        <w:numPr>
          <w:ilvl w:val="1"/>
          <w:numId w:val="20"/>
        </w:numPr>
        <w:jc w:val="both"/>
        <w:rPr>
          <w:rFonts w:eastAsia="Times New Roman"/>
          <w:b/>
          <w:lang w:eastAsia="es-MX"/>
        </w:rPr>
      </w:pPr>
      <w:r w:rsidRPr="00303A25">
        <w:rPr>
          <w:rFonts w:eastAsia="Times New Roman"/>
          <w:b/>
          <w:lang w:eastAsia="es-MX"/>
        </w:rPr>
        <w:t>Crear</w:t>
      </w:r>
      <w:r w:rsidR="003A3537" w:rsidRPr="00303A25">
        <w:rPr>
          <w:rFonts w:eastAsia="Times New Roman"/>
          <w:b/>
          <w:lang w:eastAsia="es-MX"/>
        </w:rPr>
        <w:t xml:space="preserve"> </w:t>
      </w:r>
      <w:r w:rsidRPr="00303A25">
        <w:rPr>
          <w:rFonts w:eastAsia="Times New Roman"/>
          <w:b/>
          <w:lang w:eastAsia="es-MX"/>
        </w:rPr>
        <w:t>el Consejo Nacional para la Educación Física de Calidad</w:t>
      </w:r>
      <w:r w:rsidR="00DD3A19" w:rsidRPr="00303A25">
        <w:rPr>
          <w:rFonts w:eastAsia="Times New Roman"/>
          <w:b/>
          <w:lang w:eastAsia="es-MX"/>
        </w:rPr>
        <w:t xml:space="preserve"> y desarrollar los lineamientos o reglas de operación para el establecimiento de alianzas escuela-empresa </w:t>
      </w:r>
      <w:r w:rsidR="00DD3A19" w:rsidRPr="00303A25">
        <w:rPr>
          <w:rFonts w:eastAsia="Times New Roman"/>
          <w:b/>
          <w:lang w:eastAsia="es-MX"/>
        </w:rPr>
        <w:lastRenderedPageBreak/>
        <w:t>privada/comunidad/gobierno/OSC.</w:t>
      </w:r>
      <w:r w:rsidR="003A3537" w:rsidRPr="00303A25">
        <w:rPr>
          <w:rFonts w:eastAsia="Times New Roman"/>
          <w:b/>
          <w:lang w:eastAsia="es-MX"/>
        </w:rPr>
        <w:t xml:space="preserve"> </w:t>
      </w:r>
      <w:r w:rsidR="003A3537" w:rsidRPr="00303A25">
        <w:rPr>
          <w:rFonts w:eastAsia="Times New Roman"/>
          <w:lang w:eastAsia="es-MX"/>
        </w:rPr>
        <w:t xml:space="preserve">El establecimiento de este Consejo deberá involucrar </w:t>
      </w:r>
      <w:r w:rsidRPr="00303A25">
        <w:rPr>
          <w:rFonts w:eastAsia="Times New Roman"/>
          <w:lang w:eastAsia="es-MX"/>
        </w:rPr>
        <w:t>a actores clave para la implementación de la E</w:t>
      </w:r>
      <w:r w:rsidR="006C435B" w:rsidRPr="00303A25">
        <w:rPr>
          <w:rFonts w:eastAsia="Times New Roman"/>
          <w:lang w:eastAsia="es-MX"/>
        </w:rPr>
        <w:t>ducación Física de Calidad</w:t>
      </w:r>
      <w:r w:rsidR="003A3537" w:rsidRPr="00303A25">
        <w:rPr>
          <w:rFonts w:eastAsia="Times New Roman"/>
          <w:lang w:eastAsia="es-MX"/>
        </w:rPr>
        <w:t>,</w:t>
      </w:r>
      <w:r w:rsidR="00112945">
        <w:rPr>
          <w:rFonts w:eastAsia="Times New Roman"/>
          <w:lang w:eastAsia="es-MX"/>
        </w:rPr>
        <w:t xml:space="preserve"> principalmente los miembros del Grupo Técnico de Trabajo y la Junta Directiva del Proyecto,</w:t>
      </w:r>
      <w:r w:rsidR="003A3537" w:rsidRPr="00303A25">
        <w:rPr>
          <w:rFonts w:eastAsia="Times New Roman"/>
          <w:lang w:eastAsia="es-MX"/>
        </w:rPr>
        <w:t xml:space="preserve"> entre ellos la </w:t>
      </w:r>
      <w:r w:rsidRPr="00303A25">
        <w:rPr>
          <w:rFonts w:eastAsia="Times New Roman"/>
          <w:lang w:eastAsia="es-MX"/>
        </w:rPr>
        <w:t xml:space="preserve">SEP, SSA, SINADE-CONADE, empresas y </w:t>
      </w:r>
      <w:r w:rsidR="006C435B" w:rsidRPr="00303A25">
        <w:rPr>
          <w:rFonts w:eastAsia="Times New Roman"/>
          <w:lang w:eastAsia="es-MX"/>
        </w:rPr>
        <w:t>organizaciones de la sociedad Civil</w:t>
      </w:r>
      <w:r w:rsidR="003A3537" w:rsidRPr="00303A25">
        <w:rPr>
          <w:rFonts w:eastAsia="Times New Roman"/>
          <w:lang w:eastAsia="es-MX"/>
        </w:rPr>
        <w:t>. La</w:t>
      </w:r>
      <w:r w:rsidR="006C435B" w:rsidRPr="00303A25">
        <w:rPr>
          <w:rFonts w:eastAsia="Times New Roman"/>
          <w:lang w:eastAsia="es-MX"/>
        </w:rPr>
        <w:t xml:space="preserve"> finalidad del Consejo deberá ser </w:t>
      </w:r>
      <w:r w:rsidR="00CC6DEC">
        <w:rPr>
          <w:rFonts w:eastAsia="Times New Roman"/>
          <w:lang w:eastAsia="es-MX"/>
        </w:rPr>
        <w:t xml:space="preserve">podrá fungir como punto focal para la implementación y seguimiento de las acciones de la Estrategia Nacional. Entre otras actividades deberá </w:t>
      </w:r>
      <w:r w:rsidR="006C435B" w:rsidRPr="00303A25">
        <w:rPr>
          <w:rFonts w:eastAsia="Times New Roman"/>
          <w:lang w:eastAsia="es-MX"/>
        </w:rPr>
        <w:t xml:space="preserve">fomentar el establecimiento de alianzas entre sectores y niveles para la prestación de Educación Física de Calidad en el Nivel Básico. </w:t>
      </w:r>
      <w:r w:rsidR="00DD3A19" w:rsidRPr="00303A25">
        <w:rPr>
          <w:rFonts w:eastAsia="Times New Roman"/>
          <w:lang w:eastAsia="es-MX"/>
        </w:rPr>
        <w:t>De esta forma, una de las primeras tareas del Consejo deberá consistir en el desarrollo de reglas de operación o lineamientos específicos claros para fomentar el establecimiento de alianzas entre la escuela y las diferentes instancias que ofrecen una oportunidad para mejorar la prestació</w:t>
      </w:r>
      <w:r w:rsidR="00405013">
        <w:rPr>
          <w:rFonts w:eastAsia="Times New Roman"/>
          <w:lang w:eastAsia="es-MX"/>
        </w:rPr>
        <w:t xml:space="preserve">n de educación física </w:t>
      </w:r>
      <w:r w:rsidR="00DD3A19" w:rsidRPr="00303A25">
        <w:rPr>
          <w:rFonts w:eastAsia="Times New Roman"/>
          <w:lang w:eastAsia="es-MX"/>
        </w:rPr>
        <w:t xml:space="preserve">desde diferentes ámbitos (infraestructura, materiales, o estrategias) y a su vez resguardar la integridad, seguridad y salud de los estudiantes. El desarrollo de dichos lineamientos deberá involucrar a los diferentes actores y sectores involucrados. Específicamente, se deberán establecer lineamientos claros que prohíban el uso del plantel escolar como un medio de promoción de marcas/productos o similares (incluyendo partidos políticos u otras organizaciones). </w:t>
      </w:r>
      <w:r w:rsidR="00112945" w:rsidRPr="00CC6DEC">
        <w:rPr>
          <w:rFonts w:eastAsia="Times New Roman"/>
          <w:lang w:eastAsia="es-MX"/>
        </w:rPr>
        <w:t>La conformación del Consejo deberá asentarse a través de un decreto o documento administrativo o normativo por parte de la SEP, el cual contemple además reuniones periódicas para el trabajo en pro de la Educación Física de Calidad.</w:t>
      </w:r>
    </w:p>
    <w:p w14:paraId="239FFF57" w14:textId="77777777" w:rsidR="009F3363" w:rsidRPr="002E2583" w:rsidRDefault="009F3363" w:rsidP="00084CD5">
      <w:pPr>
        <w:pStyle w:val="Prrafodelista"/>
        <w:jc w:val="both"/>
        <w:rPr>
          <w:rFonts w:eastAsia="Times New Roman"/>
          <w:b/>
          <w:lang w:eastAsia="es-MX"/>
        </w:rPr>
      </w:pPr>
    </w:p>
    <w:p w14:paraId="4C137297" w14:textId="77777777" w:rsidR="00AC38C9" w:rsidRPr="009F3363" w:rsidRDefault="009F3363" w:rsidP="00084CD5">
      <w:pPr>
        <w:jc w:val="both"/>
        <w:rPr>
          <w:rFonts w:ascii="Times New Roman" w:eastAsia="Times New Roman" w:hAnsi="Times New Roman" w:cs="Times New Roman"/>
          <w:b/>
          <w:sz w:val="24"/>
          <w:szCs w:val="24"/>
          <w:lang w:eastAsia="es-MX"/>
        </w:rPr>
      </w:pPr>
      <w:r>
        <w:rPr>
          <w:rFonts w:eastAsia="Times New Roman"/>
          <w:b/>
          <w:lang w:eastAsia="es-MX"/>
        </w:rPr>
        <w:t>Acciones a mediano plazo</w:t>
      </w:r>
    </w:p>
    <w:p w14:paraId="211FD75C" w14:textId="5177A8A1" w:rsidR="00A21861" w:rsidRPr="00303A25" w:rsidRDefault="00A21861" w:rsidP="00084CD5">
      <w:pPr>
        <w:pStyle w:val="Prrafodelista"/>
        <w:numPr>
          <w:ilvl w:val="1"/>
          <w:numId w:val="20"/>
        </w:numPr>
        <w:jc w:val="both"/>
        <w:rPr>
          <w:rFonts w:eastAsia="Times New Roman"/>
          <w:lang w:eastAsia="es-MX"/>
        </w:rPr>
      </w:pPr>
      <w:r w:rsidRPr="00303A25">
        <w:rPr>
          <w:rFonts w:eastAsia="Times New Roman"/>
          <w:b/>
          <w:lang w:eastAsia="es-MX"/>
        </w:rPr>
        <w:t xml:space="preserve">Crear </w:t>
      </w:r>
      <w:r w:rsidR="00A40391">
        <w:rPr>
          <w:rFonts w:eastAsia="Times New Roman"/>
          <w:b/>
          <w:lang w:eastAsia="es-MX"/>
        </w:rPr>
        <w:t xml:space="preserve">Consejos Estatales y Municipales de Educación Física de Calidad para identificar </w:t>
      </w:r>
      <w:r w:rsidRPr="00303A25">
        <w:rPr>
          <w:rFonts w:eastAsia="Times New Roman"/>
          <w:b/>
          <w:lang w:eastAsia="es-MX"/>
        </w:rPr>
        <w:t>mecanismos de coordinación entre nivel estatal-municipal para el fomento del establecimiento de alianzas</w:t>
      </w:r>
      <w:r w:rsidRPr="00303A25">
        <w:rPr>
          <w:rFonts w:eastAsia="Times New Roman"/>
          <w:lang w:eastAsia="es-MX"/>
        </w:rPr>
        <w:t>.</w:t>
      </w:r>
      <w:r w:rsidR="003A3537" w:rsidRPr="00303A25">
        <w:rPr>
          <w:rFonts w:eastAsia="Times New Roman"/>
          <w:lang w:eastAsia="es-MX"/>
        </w:rPr>
        <w:t xml:space="preserve"> A través del Consejo Nacional para la Educación Física de Calidad se deberá fomentar la creación de Consejos Estatales y Municipales</w:t>
      </w:r>
      <w:r w:rsidR="006C435B" w:rsidRPr="00303A25">
        <w:rPr>
          <w:rFonts w:eastAsia="Times New Roman"/>
          <w:lang w:eastAsia="es-MX"/>
        </w:rPr>
        <w:t xml:space="preserve"> para esta misma finalidad. El propósito de los Consejos locales consistirá en primera instancia en identificar posibles mecanismos de coordinación a nivel local para mejorar la prestación de educación física dentro de los planteles escolares. </w:t>
      </w:r>
    </w:p>
    <w:p w14:paraId="5D95A95B" w14:textId="77777777" w:rsidR="00A701ED" w:rsidRPr="0012503B" w:rsidRDefault="00A701ED" w:rsidP="00084CD5">
      <w:pPr>
        <w:pStyle w:val="Prrafodelista"/>
        <w:jc w:val="both"/>
        <w:rPr>
          <w:rFonts w:eastAsia="Times New Roman"/>
          <w:lang w:eastAsia="es-MX"/>
        </w:rPr>
      </w:pPr>
    </w:p>
    <w:p w14:paraId="518EE618" w14:textId="50E4C826" w:rsidR="006C435B" w:rsidRPr="00303A25" w:rsidRDefault="006C435B" w:rsidP="00084CD5">
      <w:pPr>
        <w:pStyle w:val="Prrafodelista"/>
        <w:numPr>
          <w:ilvl w:val="1"/>
          <w:numId w:val="20"/>
        </w:numPr>
        <w:jc w:val="both"/>
        <w:rPr>
          <w:rFonts w:cs="Arial"/>
        </w:rPr>
      </w:pPr>
      <w:r w:rsidRPr="00303A25">
        <w:rPr>
          <w:rFonts w:eastAsia="Times New Roman"/>
          <w:b/>
          <w:lang w:eastAsia="es-MX"/>
        </w:rPr>
        <w:t>Establecer una asociación para la abogacía de la educación física</w:t>
      </w:r>
      <w:r w:rsidR="0058658A" w:rsidRPr="00303A25">
        <w:rPr>
          <w:rFonts w:eastAsia="Times New Roman"/>
          <w:b/>
          <w:lang w:eastAsia="es-MX"/>
        </w:rPr>
        <w:t xml:space="preserve"> de Calidad</w:t>
      </w:r>
      <w:r w:rsidR="00A21861" w:rsidRPr="00303A25">
        <w:rPr>
          <w:rFonts w:eastAsia="Times New Roman"/>
          <w:b/>
          <w:lang w:eastAsia="es-MX"/>
        </w:rPr>
        <w:t>.</w:t>
      </w:r>
      <w:r w:rsidRPr="00303A25">
        <w:rPr>
          <w:rFonts w:eastAsia="Times New Roman"/>
          <w:b/>
          <w:lang w:eastAsia="es-MX"/>
        </w:rPr>
        <w:t xml:space="preserve"> </w:t>
      </w:r>
      <w:r w:rsidRPr="00303A25">
        <w:rPr>
          <w:rFonts w:eastAsia="Times New Roman"/>
          <w:lang w:eastAsia="es-MX"/>
        </w:rPr>
        <w:t xml:space="preserve">Dicha asociación deberá generar conciencia en la sociedad civil y tomadores de decisiones </w:t>
      </w:r>
      <w:r>
        <w:t xml:space="preserve">sobre la relevancia de la educación física en el establecimiento de estilos de vida saludables </w:t>
      </w:r>
      <w:r w:rsidRPr="00303A25">
        <w:rPr>
          <w:rFonts w:cs="Arial"/>
        </w:rPr>
        <w:t>a lo largo de la vida, y la adquisición de competencias psicomotoras, sociales y emocionales que definen ciudadanos seguros de sí mismos y socialmente responsables. Es de extrema importancia que la asociación designada para la abogacía de la educación física esté libre de conflictos de intereses, que pudieran poner en duda la finalidad de los trabajos de promoción. Específicamente, se recomienda evitar asociaciones con financiamiento de la industria refresquera.</w:t>
      </w:r>
    </w:p>
    <w:p w14:paraId="721DFEFB" w14:textId="77777777" w:rsidR="006C435B" w:rsidRPr="006C435B" w:rsidRDefault="006C435B" w:rsidP="00084CD5">
      <w:pPr>
        <w:pStyle w:val="Prrafodelista"/>
        <w:jc w:val="both"/>
        <w:rPr>
          <w:rFonts w:eastAsia="Times New Roman"/>
          <w:b/>
          <w:lang w:eastAsia="es-MX"/>
        </w:rPr>
      </w:pPr>
    </w:p>
    <w:p w14:paraId="03CBE257" w14:textId="77777777" w:rsidR="00AC38C9" w:rsidRPr="009F3363" w:rsidRDefault="00AC38C9" w:rsidP="00084CD5">
      <w:pPr>
        <w:jc w:val="both"/>
        <w:rPr>
          <w:rFonts w:ascii="Times New Roman" w:eastAsia="Times New Roman" w:hAnsi="Times New Roman" w:cs="Times New Roman"/>
          <w:b/>
          <w:sz w:val="24"/>
          <w:szCs w:val="24"/>
          <w:lang w:eastAsia="es-MX"/>
        </w:rPr>
      </w:pPr>
      <w:r w:rsidRPr="009F3363">
        <w:rPr>
          <w:rFonts w:eastAsia="Times New Roman"/>
          <w:b/>
          <w:lang w:eastAsia="es-MX"/>
        </w:rPr>
        <w:t>Acciones a largo plazo</w:t>
      </w:r>
    </w:p>
    <w:p w14:paraId="65D04201" w14:textId="479F7FFF" w:rsidR="00E20CBC" w:rsidRPr="005842DC" w:rsidRDefault="006C435B" w:rsidP="00084CD5">
      <w:pPr>
        <w:pStyle w:val="Prrafodelista"/>
        <w:numPr>
          <w:ilvl w:val="1"/>
          <w:numId w:val="20"/>
        </w:numPr>
        <w:jc w:val="both"/>
        <w:rPr>
          <w:rFonts w:eastAsia="Times New Roman"/>
          <w:lang w:eastAsia="es-MX"/>
        </w:rPr>
      </w:pPr>
      <w:r w:rsidRPr="00303A25">
        <w:rPr>
          <w:rFonts w:eastAsia="Times New Roman"/>
          <w:b/>
          <w:lang w:eastAsia="es-MX"/>
        </w:rPr>
        <w:t>Ejecu</w:t>
      </w:r>
      <w:r w:rsidR="0058658A" w:rsidRPr="00303A25">
        <w:rPr>
          <w:rFonts w:eastAsia="Times New Roman"/>
          <w:b/>
          <w:lang w:eastAsia="es-MX"/>
        </w:rPr>
        <w:t>tar</w:t>
      </w:r>
      <w:r w:rsidRPr="00303A25">
        <w:rPr>
          <w:rFonts w:eastAsia="Times New Roman"/>
          <w:b/>
          <w:lang w:eastAsia="es-MX"/>
        </w:rPr>
        <w:t xml:space="preserve"> trabajos y retroa</w:t>
      </w:r>
      <w:r w:rsidR="0058658A" w:rsidRPr="00303A25">
        <w:rPr>
          <w:rFonts w:eastAsia="Times New Roman"/>
          <w:b/>
          <w:lang w:eastAsia="es-MX"/>
        </w:rPr>
        <w:t>limentar</w:t>
      </w:r>
      <w:r w:rsidRPr="00303A25">
        <w:rPr>
          <w:rFonts w:eastAsia="Times New Roman"/>
          <w:b/>
          <w:lang w:eastAsia="es-MX"/>
        </w:rPr>
        <w:t xml:space="preserve"> resultados del Consejo Nacional para la Educación Física de Calidad y de los Consejos Estatales y Municipales para la Educación Física de Calidad</w:t>
      </w:r>
      <w:r w:rsidRPr="00303A25">
        <w:rPr>
          <w:rFonts w:eastAsia="Times New Roman"/>
          <w:lang w:eastAsia="es-MX"/>
        </w:rPr>
        <w:t>.</w:t>
      </w:r>
      <w:r w:rsidR="00DD3A19" w:rsidRPr="00303A25">
        <w:rPr>
          <w:rFonts w:eastAsia="Times New Roman"/>
          <w:lang w:eastAsia="es-MX"/>
        </w:rPr>
        <w:t xml:space="preserve"> </w:t>
      </w:r>
      <w:r w:rsidR="009A2580" w:rsidRPr="00303A25">
        <w:rPr>
          <w:rFonts w:eastAsia="Times New Roman"/>
          <w:lang w:eastAsia="es-MX"/>
        </w:rPr>
        <w:t xml:space="preserve">Los Consejos locales deberán poner en marcha los mecanismos de coordinación identificados y retroalimentar de manera regular los avances. Este mecanismo de retroalimentación deberá ser implementado como parte de las funciones </w:t>
      </w:r>
      <w:r w:rsidR="00405013">
        <w:rPr>
          <w:rFonts w:eastAsia="Times New Roman"/>
          <w:lang w:eastAsia="es-MX"/>
        </w:rPr>
        <w:t>del Observatorio Nacional de Educación Física de Calidad</w:t>
      </w:r>
      <w:r w:rsidR="009A2580" w:rsidRPr="00303A25">
        <w:rPr>
          <w:rFonts w:eastAsia="Times New Roman"/>
          <w:lang w:eastAsia="es-MX"/>
        </w:rPr>
        <w:t xml:space="preserve"> (ver sección de Seguimiento y Garantía de la Calidad).</w:t>
      </w:r>
    </w:p>
    <w:p w14:paraId="01810B97" w14:textId="555671A3" w:rsidR="00E20CBC" w:rsidRDefault="00E20CBC" w:rsidP="009F68D4">
      <w:pPr>
        <w:pStyle w:val="Ttulo3"/>
        <w:rPr>
          <w:rFonts w:eastAsia="Times New Roman"/>
          <w:lang w:eastAsia="es-MX"/>
        </w:rPr>
      </w:pPr>
      <w:bookmarkStart w:id="45" w:name="_Toc488398712"/>
      <w:r>
        <w:rPr>
          <w:rFonts w:eastAsia="Times New Roman"/>
          <w:lang w:eastAsia="es-MX"/>
        </w:rPr>
        <w:lastRenderedPageBreak/>
        <w:t xml:space="preserve">Componente </w:t>
      </w:r>
      <w:r w:rsidR="00303A25">
        <w:rPr>
          <w:rFonts w:eastAsia="Times New Roman"/>
          <w:lang w:eastAsia="es-MX"/>
        </w:rPr>
        <w:t>5</w:t>
      </w:r>
      <w:r>
        <w:rPr>
          <w:rFonts w:eastAsia="Times New Roman"/>
          <w:lang w:eastAsia="es-MX"/>
        </w:rPr>
        <w:t>. Seguimiento y Garantía de la Calidad</w:t>
      </w:r>
      <w:bookmarkEnd w:id="45"/>
    </w:p>
    <w:p w14:paraId="4F6DCF3F" w14:textId="77777777" w:rsidR="0083684F" w:rsidRDefault="0083684F" w:rsidP="00084CD5">
      <w:pPr>
        <w:pStyle w:val="Sinespaciado"/>
        <w:jc w:val="both"/>
        <w:rPr>
          <w:rFonts w:eastAsia="Times New Roman"/>
          <w:b/>
          <w:lang w:eastAsia="es-MX"/>
        </w:rPr>
      </w:pPr>
    </w:p>
    <w:p w14:paraId="4EA6508F" w14:textId="750156DA" w:rsidR="00E20CBC" w:rsidRDefault="00E20CBC" w:rsidP="00084CD5">
      <w:pPr>
        <w:pStyle w:val="Sinespaciado"/>
        <w:jc w:val="both"/>
        <w:rPr>
          <w:rFonts w:eastAsia="Times New Roman"/>
          <w:b/>
          <w:lang w:eastAsia="es-MX"/>
        </w:rPr>
      </w:pPr>
      <w:r w:rsidRPr="00E17C52">
        <w:rPr>
          <w:rFonts w:eastAsia="Times New Roman"/>
          <w:b/>
          <w:lang w:eastAsia="es-MX"/>
        </w:rPr>
        <w:t>A</w:t>
      </w:r>
      <w:r>
        <w:rPr>
          <w:rFonts w:eastAsia="Times New Roman"/>
          <w:b/>
          <w:lang w:eastAsia="es-MX"/>
        </w:rPr>
        <w:t>cciones inmediatas</w:t>
      </w:r>
    </w:p>
    <w:p w14:paraId="6A13F5AC" w14:textId="18F2D372" w:rsidR="0083684F" w:rsidRPr="0083684F" w:rsidRDefault="001105C2" w:rsidP="00084CD5">
      <w:pPr>
        <w:pStyle w:val="Sinespaciado"/>
        <w:numPr>
          <w:ilvl w:val="1"/>
          <w:numId w:val="3"/>
        </w:numPr>
        <w:ind w:left="426" w:hanging="426"/>
        <w:jc w:val="both"/>
        <w:rPr>
          <w:rFonts w:eastAsia="Times New Roman"/>
          <w:lang w:eastAsia="es-MX"/>
        </w:rPr>
      </w:pPr>
      <w:r w:rsidRPr="007C321A">
        <w:rPr>
          <w:rFonts w:eastAsia="Times New Roman"/>
          <w:noProof/>
          <w:highlight w:val="yellow"/>
          <w:lang w:val="es-ES_tradnl" w:eastAsia="es-ES_tradnl"/>
        </w:rPr>
        <mc:AlternateContent>
          <mc:Choice Requires="wps">
            <w:drawing>
              <wp:anchor distT="228600" distB="228600" distL="228600" distR="228600" simplePos="0" relativeHeight="251670528" behindDoc="0" locked="0" layoutInCell="1" allowOverlap="1" wp14:anchorId="4327731A" wp14:editId="5502B46F">
                <wp:simplePos x="0" y="0"/>
                <wp:positionH relativeFrom="margin">
                  <wp:align>left</wp:align>
                </wp:positionH>
                <wp:positionV relativeFrom="margin">
                  <wp:posOffset>2289810</wp:posOffset>
                </wp:positionV>
                <wp:extent cx="3476625" cy="5596255"/>
                <wp:effectExtent l="0" t="0" r="99695" b="4445"/>
                <wp:wrapSquare wrapText="bothSides"/>
                <wp:docPr id="123" name="Rectángulo 123"/>
                <wp:cNvGraphicFramePr/>
                <a:graphic xmlns:a="http://schemas.openxmlformats.org/drawingml/2006/main">
                  <a:graphicData uri="http://schemas.microsoft.com/office/word/2010/wordprocessingShape">
                    <wps:wsp>
                      <wps:cNvSpPr/>
                      <wps:spPr>
                        <a:xfrm>
                          <a:off x="0" y="0"/>
                          <a:ext cx="3476625" cy="5596255"/>
                        </a:xfrm>
                        <a:prstGeom prst="rect">
                          <a:avLst/>
                        </a:prstGeom>
                        <a:solidFill>
                          <a:schemeClr val="accent2"/>
                        </a:solidFill>
                        <a:ln>
                          <a:noFill/>
                        </a:ln>
                        <a:effectLst>
                          <a:outerShdw dist="91440" algn="l"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EBF7FF" w14:textId="7D604CAF" w:rsidR="00C8520B" w:rsidRDefault="00C8520B" w:rsidP="00E20CBC">
                            <w:pPr>
                              <w:spacing w:after="0"/>
                              <w:rPr>
                                <w:color w:val="FFFFFF" w:themeColor="background1"/>
                                <w:sz w:val="26"/>
                                <w:szCs w:val="26"/>
                              </w:rPr>
                            </w:pPr>
                            <w:r>
                              <w:rPr>
                                <w:color w:val="FFFFFF" w:themeColor="background1"/>
                                <w:sz w:val="26"/>
                                <w:szCs w:val="26"/>
                              </w:rPr>
                              <w:t xml:space="preserve">Cuadro </w:t>
                            </w:r>
                            <w:r w:rsidRPr="005C3612">
                              <w:rPr>
                                <w:color w:val="FFFFFF" w:themeColor="background1"/>
                                <w:sz w:val="26"/>
                                <w:szCs w:val="26"/>
                              </w:rPr>
                              <w:t>2.</w:t>
                            </w:r>
                            <w:r>
                              <w:rPr>
                                <w:color w:val="FFFFFF" w:themeColor="background1"/>
                                <w:sz w:val="26"/>
                                <w:szCs w:val="26"/>
                              </w:rPr>
                              <w:t xml:space="preserve"> Sistema de seguimiento y garantía de la calidad en el Estado de Nuevo León</w:t>
                            </w:r>
                          </w:p>
                          <w:p w14:paraId="5FCF1A02" w14:textId="19720024" w:rsidR="00C8520B" w:rsidRDefault="00C8520B" w:rsidP="00E20CBC">
                            <w:pPr>
                              <w:spacing w:after="0"/>
                              <w:rPr>
                                <w:color w:val="FFFFFF" w:themeColor="background1"/>
                                <w:sz w:val="18"/>
                                <w:szCs w:val="26"/>
                              </w:rPr>
                            </w:pPr>
                            <w:r w:rsidRPr="00A82C49">
                              <w:rPr>
                                <w:color w:val="FFFFFF" w:themeColor="background1"/>
                                <w:sz w:val="18"/>
                                <w:szCs w:val="26"/>
                              </w:rPr>
                              <w:t xml:space="preserve">En Nuevo León, este sistema es implementado por la Dirección de Educación Física y Deporte, la cual es parte de la Subsecretaría de Educación Básica. </w:t>
                            </w:r>
                            <w:r>
                              <w:rPr>
                                <w:color w:val="FFFFFF" w:themeColor="background1"/>
                                <w:sz w:val="18"/>
                                <w:szCs w:val="26"/>
                              </w:rPr>
                              <w:t xml:space="preserve">La Dirección cuenta con un total de 64 supervisores y 1476 profesores de educación física. El seguimiento a la aplicación del programa de educación física se realiza a través de formatos de evaluación para el docente  y el supervisor. </w:t>
                            </w:r>
                            <w:r w:rsidRPr="001105C2">
                              <w:rPr>
                                <w:color w:val="FFFFFF" w:themeColor="background1"/>
                                <w:sz w:val="18"/>
                                <w:szCs w:val="26"/>
                              </w:rPr>
                              <w:t>El flujo de seguimiento de los formatos y registros emanan desde el docente, para poder analizarlos desde el supervisor y después de manera estatal.</w:t>
                            </w:r>
                          </w:p>
                          <w:p w14:paraId="7F5208FA" w14:textId="0636AD11" w:rsidR="00C8520B" w:rsidRDefault="00C8520B" w:rsidP="00E20CBC">
                            <w:pPr>
                              <w:spacing w:after="0"/>
                              <w:rPr>
                                <w:color w:val="FFFFFF" w:themeColor="background1"/>
                                <w:sz w:val="18"/>
                                <w:szCs w:val="26"/>
                              </w:rPr>
                            </w:pPr>
                          </w:p>
                          <w:p w14:paraId="7A9A2AA2" w14:textId="3DDCB733" w:rsidR="00C8520B" w:rsidRDefault="00C8520B" w:rsidP="00E20CBC">
                            <w:pPr>
                              <w:spacing w:after="0"/>
                              <w:rPr>
                                <w:color w:val="FFFFFF" w:themeColor="background1"/>
                                <w:sz w:val="18"/>
                                <w:szCs w:val="26"/>
                              </w:rPr>
                            </w:pPr>
                          </w:p>
                          <w:p w14:paraId="576CE3C9" w14:textId="25E519E4" w:rsidR="00C8520B" w:rsidRDefault="00C8520B" w:rsidP="00E20CBC">
                            <w:pPr>
                              <w:spacing w:after="0"/>
                              <w:rPr>
                                <w:color w:val="FFFFFF" w:themeColor="background1"/>
                                <w:sz w:val="18"/>
                                <w:szCs w:val="26"/>
                              </w:rPr>
                            </w:pPr>
                            <w:r w:rsidRPr="00264501">
                              <w:rPr>
                                <w:noProof/>
                                <w:color w:val="FFFFFF" w:themeColor="background1"/>
                                <w:sz w:val="18"/>
                                <w:szCs w:val="26"/>
                                <w:lang w:val="es-ES_tradnl" w:eastAsia="es-ES_tradnl"/>
                              </w:rPr>
                              <w:drawing>
                                <wp:inline distT="0" distB="0" distL="0" distR="0" wp14:anchorId="611F0BE1" wp14:editId="4BECB1DE">
                                  <wp:extent cx="3065780" cy="2044065"/>
                                  <wp:effectExtent l="0" t="25400" r="0" b="6413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5092BA6" w14:textId="77777777" w:rsidR="00C8520B" w:rsidRDefault="00C8520B" w:rsidP="00E20CBC">
                            <w:pPr>
                              <w:spacing w:after="0"/>
                              <w:rPr>
                                <w:color w:val="FFFFFF" w:themeColor="background1"/>
                                <w:sz w:val="18"/>
                                <w:szCs w:val="26"/>
                              </w:rPr>
                            </w:pPr>
                          </w:p>
                          <w:p w14:paraId="0B358A3A" w14:textId="2FF75149" w:rsidR="00C8520B" w:rsidRDefault="00C8520B" w:rsidP="00E20CBC">
                            <w:pPr>
                              <w:spacing w:after="0"/>
                              <w:rPr>
                                <w:color w:val="FFFFFF" w:themeColor="background1"/>
                                <w:sz w:val="18"/>
                                <w:szCs w:val="26"/>
                              </w:rPr>
                            </w:pPr>
                            <w:r>
                              <w:rPr>
                                <w:color w:val="FFFFFF" w:themeColor="background1"/>
                                <w:sz w:val="18"/>
                                <w:szCs w:val="26"/>
                              </w:rPr>
                              <w:t xml:space="preserve">Epecíficamente, durante la visita técnica, los supervisores evaluán 6 componentes (diagnóstico, planeación, práctica docente, evaluación, evidencias y proyección docente) a través de 35 ítems.Cada uno de estos componentes es evaluado como Insuficiente, Básico, Confiable y Estable. </w:t>
                            </w:r>
                          </w:p>
                          <w:p w14:paraId="414B52C6" w14:textId="77777777" w:rsidR="00C8520B" w:rsidRDefault="00C8520B" w:rsidP="00E20CBC">
                            <w:pPr>
                              <w:spacing w:after="0"/>
                              <w:rPr>
                                <w:color w:val="FFFFFF" w:themeColor="background1"/>
                                <w:sz w:val="18"/>
                                <w:szCs w:val="26"/>
                              </w:rPr>
                            </w:pPr>
                          </w:p>
                          <w:p w14:paraId="16B807BC" w14:textId="77777777" w:rsidR="00C8520B" w:rsidRPr="00A82C49" w:rsidRDefault="00C8520B" w:rsidP="00E20CBC">
                            <w:pPr>
                              <w:spacing w:after="0"/>
                              <w:rPr>
                                <w:color w:val="FFFFFF" w:themeColor="background1"/>
                                <w:sz w:val="18"/>
                                <w:szCs w:val="26"/>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4327731A" id="Rectángulo 123" o:spid="_x0000_s1033" style="position:absolute;left:0;text-align:left;margin-left:0;margin-top:180.3pt;width:273.75pt;height:440.65pt;z-index:251670528;visibility:visible;mso-wrap-style:square;mso-width-percent:600;mso-height-percent:0;mso-wrap-distance-left:18pt;mso-wrap-distance-top:18pt;mso-wrap-distance-right:18pt;mso-wrap-distance-bottom:18pt;mso-position-horizontal:left;mso-position-horizontal-relative:margin;mso-position-vertical:absolute;mso-position-vertical-relative:margin;mso-width-percent:6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" fillcolor="#df5327 [3205]" stroked="f" strokeweight="1.5pt">
                <v:shadow on="t" color="#a6b727 [3204]" opacity="1" mv:blur="0" origin="-.5" offset="7.2pt,0"/>
                <v:textbox inset=",14.4pt,,14.4pt">
                  <w:txbxContent>
                    <w:p w14:paraId="4DEBF7FF" w14:textId="7D604CAF" w:rsidR="00C8520B" w:rsidRDefault="00C8520B" w:rsidP="00E20CBC">
                      <w:pPr>
                        <w:spacing w:after="0"/>
                        <w:rPr>
                          <w:color w:val="FFFFFF" w:themeColor="background1"/>
                          <w:sz w:val="26"/>
                          <w:szCs w:val="26"/>
                        </w:rPr>
                      </w:pPr>
                      <w:r>
                        <w:rPr>
                          <w:color w:val="FFFFFF" w:themeColor="background1"/>
                          <w:sz w:val="26"/>
                          <w:szCs w:val="26"/>
                        </w:rPr>
                        <w:t xml:space="preserve">Cuadro </w:t>
                      </w:r>
                      <w:r w:rsidRPr="005C3612">
                        <w:rPr>
                          <w:color w:val="FFFFFF" w:themeColor="background1"/>
                          <w:sz w:val="26"/>
                          <w:szCs w:val="26"/>
                        </w:rPr>
                        <w:t>2.</w:t>
                      </w:r>
                      <w:r>
                        <w:rPr>
                          <w:color w:val="FFFFFF" w:themeColor="background1"/>
                          <w:sz w:val="26"/>
                          <w:szCs w:val="26"/>
                        </w:rPr>
                        <w:t xml:space="preserve"> Sistema de seguimiento y garantía de la calidad en el Estado de Nuevo León</w:t>
                      </w:r>
                    </w:p>
                    <w:p w14:paraId="5FCF1A02" w14:textId="19720024" w:rsidR="00C8520B" w:rsidRDefault="00C8520B" w:rsidP="00E20CBC">
                      <w:pPr>
                        <w:spacing w:after="0"/>
                        <w:rPr>
                          <w:color w:val="FFFFFF" w:themeColor="background1"/>
                          <w:sz w:val="18"/>
                          <w:szCs w:val="26"/>
                        </w:rPr>
                      </w:pPr>
                      <w:r w:rsidRPr="00A82C49">
                        <w:rPr>
                          <w:color w:val="FFFFFF" w:themeColor="background1"/>
                          <w:sz w:val="18"/>
                          <w:szCs w:val="26"/>
                        </w:rPr>
                        <w:t xml:space="preserve">En Nuevo León, este sistema es implementado por la Dirección de Educación Física y Deporte, la cual es parte de la Subsecretaría de Educación Básica. </w:t>
                      </w:r>
                      <w:r>
                        <w:rPr>
                          <w:color w:val="FFFFFF" w:themeColor="background1"/>
                          <w:sz w:val="18"/>
                          <w:szCs w:val="26"/>
                        </w:rPr>
                        <w:t xml:space="preserve">La Dirección cuenta con un total de 64 supervisores y 1476 profesores de educación física. El seguimiento a la aplicación del programa de educación física se realiza a través de formatos de evaluación para el docente  y el supervisor. </w:t>
                      </w:r>
                      <w:r w:rsidRPr="001105C2">
                        <w:rPr>
                          <w:color w:val="FFFFFF" w:themeColor="background1"/>
                          <w:sz w:val="18"/>
                          <w:szCs w:val="26"/>
                        </w:rPr>
                        <w:t>El flujo de seguimiento de los formatos y registros emanan desde el docente, para poder analizarlos desde el supervisor y después de manera estatal.</w:t>
                      </w:r>
                    </w:p>
                    <w:p w14:paraId="7F5208FA" w14:textId="0636AD11" w:rsidR="00C8520B" w:rsidRDefault="00C8520B" w:rsidP="00E20CBC">
                      <w:pPr>
                        <w:spacing w:after="0"/>
                        <w:rPr>
                          <w:color w:val="FFFFFF" w:themeColor="background1"/>
                          <w:sz w:val="18"/>
                          <w:szCs w:val="26"/>
                        </w:rPr>
                      </w:pPr>
                    </w:p>
                    <w:p w14:paraId="7A9A2AA2" w14:textId="3DDCB733" w:rsidR="00C8520B" w:rsidRDefault="00C8520B" w:rsidP="00E20CBC">
                      <w:pPr>
                        <w:spacing w:after="0"/>
                        <w:rPr>
                          <w:color w:val="FFFFFF" w:themeColor="background1"/>
                          <w:sz w:val="18"/>
                          <w:szCs w:val="26"/>
                        </w:rPr>
                      </w:pPr>
                    </w:p>
                    <w:p w14:paraId="576CE3C9" w14:textId="25E519E4" w:rsidR="00C8520B" w:rsidRDefault="00C8520B" w:rsidP="00E20CBC">
                      <w:pPr>
                        <w:spacing w:after="0"/>
                        <w:rPr>
                          <w:color w:val="FFFFFF" w:themeColor="background1"/>
                          <w:sz w:val="18"/>
                          <w:szCs w:val="26"/>
                        </w:rPr>
                      </w:pPr>
                      <w:r w:rsidRPr="00264501">
                        <w:rPr>
                          <w:noProof/>
                          <w:color w:val="FFFFFF" w:themeColor="background1"/>
                          <w:sz w:val="18"/>
                          <w:szCs w:val="26"/>
                          <w:lang w:val="es-ES_tradnl" w:eastAsia="es-ES_tradnl"/>
                        </w:rPr>
                        <w:drawing>
                          <wp:inline distT="0" distB="0" distL="0" distR="0" wp14:anchorId="611F0BE1" wp14:editId="4BECB1DE">
                            <wp:extent cx="3065780" cy="2044065"/>
                            <wp:effectExtent l="0" t="25400" r="0" b="6413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26" r:qs="rId27" r:cs="rId28"/>
                              </a:graphicData>
                            </a:graphic>
                          </wp:inline>
                        </w:drawing>
                      </w:r>
                    </w:p>
                    <w:p w14:paraId="75092BA6" w14:textId="77777777" w:rsidR="00C8520B" w:rsidRDefault="00C8520B" w:rsidP="00E20CBC">
                      <w:pPr>
                        <w:spacing w:after="0"/>
                        <w:rPr>
                          <w:color w:val="FFFFFF" w:themeColor="background1"/>
                          <w:sz w:val="18"/>
                          <w:szCs w:val="26"/>
                        </w:rPr>
                      </w:pPr>
                    </w:p>
                    <w:p w14:paraId="0B358A3A" w14:textId="2FF75149" w:rsidR="00C8520B" w:rsidRDefault="00C8520B" w:rsidP="00E20CBC">
                      <w:pPr>
                        <w:spacing w:after="0"/>
                        <w:rPr>
                          <w:color w:val="FFFFFF" w:themeColor="background1"/>
                          <w:sz w:val="18"/>
                          <w:szCs w:val="26"/>
                        </w:rPr>
                      </w:pPr>
                      <w:r>
                        <w:rPr>
                          <w:color w:val="FFFFFF" w:themeColor="background1"/>
                          <w:sz w:val="18"/>
                          <w:szCs w:val="26"/>
                        </w:rPr>
                        <w:t xml:space="preserve">Epecíficamente, durante la visita técnica, los supervisores evaluán 6 componentes (diagnóstico, planeación, práctica docente, evaluación, evidencias y proyección docente) a través de 35 ítems.Cada uno de estos componentes es evaluado como Insuficiente, Básico, Confiable y Estable. </w:t>
                      </w:r>
                    </w:p>
                    <w:p w14:paraId="414B52C6" w14:textId="77777777" w:rsidR="00C8520B" w:rsidRDefault="00C8520B" w:rsidP="00E20CBC">
                      <w:pPr>
                        <w:spacing w:after="0"/>
                        <w:rPr>
                          <w:color w:val="FFFFFF" w:themeColor="background1"/>
                          <w:sz w:val="18"/>
                          <w:szCs w:val="26"/>
                        </w:rPr>
                      </w:pPr>
                    </w:p>
                    <w:p w14:paraId="16B807BC" w14:textId="77777777" w:rsidR="00C8520B" w:rsidRPr="00A82C49" w:rsidRDefault="00C8520B" w:rsidP="00E20CBC">
                      <w:pPr>
                        <w:spacing w:after="0"/>
                        <w:rPr>
                          <w:color w:val="FFFFFF" w:themeColor="background1"/>
                          <w:sz w:val="18"/>
                          <w:szCs w:val="26"/>
                        </w:rPr>
                      </w:pPr>
                    </w:p>
                  </w:txbxContent>
                </v:textbox>
                <w10:wrap type="square" anchorx="margin" anchory="margin"/>
              </v:rect>
            </w:pict>
          </mc:Fallback>
        </mc:AlternateContent>
      </w:r>
      <w:r w:rsidR="0083684F">
        <w:rPr>
          <w:rFonts w:eastAsia="Times New Roman"/>
          <w:b/>
          <w:lang w:eastAsia="es-MX"/>
        </w:rPr>
        <w:t>Crear</w:t>
      </w:r>
      <w:r w:rsidR="00D67D8F">
        <w:rPr>
          <w:rFonts w:eastAsia="Times New Roman"/>
          <w:b/>
          <w:lang w:eastAsia="es-MX"/>
        </w:rPr>
        <w:t xml:space="preserve"> un O</w:t>
      </w:r>
      <w:r w:rsidR="0083684F" w:rsidRPr="0058658A">
        <w:rPr>
          <w:rFonts w:eastAsia="Times New Roman"/>
          <w:b/>
          <w:lang w:eastAsia="es-MX"/>
        </w:rPr>
        <w:t xml:space="preserve">bservatorio Nacional de Educación Física de Calidad para la vigilancia del cumplimiento de las metas establecidas. </w:t>
      </w:r>
      <w:r w:rsidR="00405013">
        <w:rPr>
          <w:rFonts w:eastAsia="Times New Roman"/>
          <w:lang w:eastAsia="es-MX"/>
        </w:rPr>
        <w:t>El Consejo Nacional para la Educación Física de Calidad</w:t>
      </w:r>
      <w:r w:rsidR="00D67D8F" w:rsidRPr="00D67D8F">
        <w:rPr>
          <w:rFonts w:eastAsia="Times New Roman"/>
          <w:lang w:eastAsia="es-MX"/>
        </w:rPr>
        <w:t xml:space="preserve"> </w:t>
      </w:r>
      <w:r w:rsidR="0083684F" w:rsidRPr="0058658A">
        <w:rPr>
          <w:rFonts w:eastAsia="Times New Roman"/>
          <w:lang w:eastAsia="es-MX"/>
        </w:rPr>
        <w:t>deberá designar una institución para la evaluación periódica del cumplimiento de los estándares de Educación Física de Calidad. El Observatorio Nacional servirá como punto focal para la recopilación de información de los indicadores de Educación Física de Calidad establecidos en los puntos anteriores, así como para la evaluación periódica</w:t>
      </w:r>
      <w:r w:rsidR="0083684F">
        <w:rPr>
          <w:rFonts w:eastAsia="Times New Roman"/>
          <w:lang w:eastAsia="es-MX"/>
        </w:rPr>
        <w:t xml:space="preserve"> (por ejemplo, cada 3 o 4 años)</w:t>
      </w:r>
      <w:r w:rsidR="0083684F" w:rsidRPr="0058658A">
        <w:rPr>
          <w:rFonts w:eastAsia="Times New Roman"/>
          <w:lang w:eastAsia="es-MX"/>
        </w:rPr>
        <w:t xml:space="preserve"> sobre terreno de estos mismos indicadores.  </w:t>
      </w:r>
      <w:r w:rsidR="0083684F">
        <w:rPr>
          <w:rFonts w:eastAsia="Times New Roman"/>
          <w:lang w:eastAsia="es-MX"/>
        </w:rPr>
        <w:t>El Equipo Nacional ha sugerido al Instituto Nacional de Salud Pública o alguna institución similar que cuente con la capacidad (</w:t>
      </w:r>
      <w:r w:rsidR="0083684F" w:rsidRPr="0058658A">
        <w:rPr>
          <w:rFonts w:eastAsia="Times New Roman"/>
          <w:lang w:eastAsia="es-MX"/>
        </w:rPr>
        <w:t>infraestructura y personal</w:t>
      </w:r>
      <w:r w:rsidR="0083684F">
        <w:rPr>
          <w:rFonts w:eastAsia="Times New Roman"/>
          <w:lang w:eastAsia="es-MX"/>
        </w:rPr>
        <w:t>) necesaria</w:t>
      </w:r>
      <w:r w:rsidR="0083684F" w:rsidRPr="0058658A">
        <w:rPr>
          <w:rFonts w:eastAsia="Times New Roman"/>
          <w:lang w:eastAsia="es-MX"/>
        </w:rPr>
        <w:t xml:space="preserve"> para la evaluación a nivel nacional de una muestra representativa de planteles escolares del Nivel Básico</w:t>
      </w:r>
      <w:r w:rsidR="0083684F">
        <w:rPr>
          <w:rFonts w:eastAsia="Times New Roman"/>
          <w:lang w:eastAsia="es-MX"/>
        </w:rPr>
        <w:t xml:space="preserve">.  </w:t>
      </w:r>
      <w:r w:rsidR="0083684F" w:rsidRPr="0058658A">
        <w:rPr>
          <w:rFonts w:eastAsia="Times New Roman"/>
          <w:lang w:eastAsia="es-MX"/>
        </w:rPr>
        <w:t>Dicha institución deberá contar con</w:t>
      </w:r>
      <w:r w:rsidR="0083684F">
        <w:rPr>
          <w:rFonts w:eastAsia="Times New Roman"/>
          <w:lang w:eastAsia="es-MX"/>
        </w:rPr>
        <w:t xml:space="preserve"> financiamiento por parte de la SEP/SSA para la conducción de estudios a nivel nacional. Los resultados del Observatorio Nacional deberán ser reportados </w:t>
      </w:r>
      <w:r w:rsidR="004F0A8C">
        <w:rPr>
          <w:rFonts w:eastAsia="Times New Roman"/>
          <w:lang w:eastAsia="es-MX"/>
        </w:rPr>
        <w:t xml:space="preserve">de manera regular </w:t>
      </w:r>
      <w:r w:rsidR="0083684F">
        <w:rPr>
          <w:rFonts w:eastAsia="Times New Roman"/>
          <w:lang w:eastAsia="es-MX"/>
        </w:rPr>
        <w:t>al Consejo Nacional para la E</w:t>
      </w:r>
      <w:r w:rsidR="00405013">
        <w:rPr>
          <w:rFonts w:eastAsia="Times New Roman"/>
          <w:lang w:eastAsia="es-MX"/>
        </w:rPr>
        <w:t xml:space="preserve">ducación </w:t>
      </w:r>
      <w:r w:rsidR="0083684F">
        <w:rPr>
          <w:rFonts w:eastAsia="Times New Roman"/>
          <w:lang w:eastAsia="es-MX"/>
        </w:rPr>
        <w:t>F</w:t>
      </w:r>
      <w:r w:rsidR="00405013">
        <w:rPr>
          <w:rFonts w:eastAsia="Times New Roman"/>
          <w:lang w:eastAsia="es-MX"/>
        </w:rPr>
        <w:t xml:space="preserve">ísica de </w:t>
      </w:r>
      <w:r w:rsidR="0083684F">
        <w:rPr>
          <w:rFonts w:eastAsia="Times New Roman"/>
          <w:lang w:eastAsia="es-MX"/>
        </w:rPr>
        <w:t>C</w:t>
      </w:r>
      <w:r w:rsidR="00405013">
        <w:rPr>
          <w:rFonts w:eastAsia="Times New Roman"/>
          <w:lang w:eastAsia="es-MX"/>
        </w:rPr>
        <w:t>alidad</w:t>
      </w:r>
      <w:r w:rsidR="0083684F">
        <w:rPr>
          <w:rFonts w:eastAsia="Times New Roman"/>
          <w:lang w:eastAsia="es-MX"/>
        </w:rPr>
        <w:t xml:space="preserve"> (Ver sección de Alianzas Comunitarias).</w:t>
      </w:r>
    </w:p>
    <w:p w14:paraId="5D6D5A56" w14:textId="7608773E" w:rsidR="00E20CBC" w:rsidRDefault="00E20CBC" w:rsidP="00084CD5">
      <w:pPr>
        <w:pStyle w:val="Sinespaciado"/>
        <w:numPr>
          <w:ilvl w:val="1"/>
          <w:numId w:val="3"/>
        </w:numPr>
        <w:ind w:left="426" w:hanging="426"/>
        <w:jc w:val="both"/>
        <w:rPr>
          <w:rFonts w:eastAsia="Times New Roman"/>
          <w:lang w:eastAsia="es-MX"/>
        </w:rPr>
      </w:pPr>
      <w:r w:rsidRPr="00E8257E">
        <w:rPr>
          <w:rFonts w:eastAsia="Times New Roman"/>
          <w:b/>
          <w:lang w:eastAsia="es-MX"/>
        </w:rPr>
        <w:t xml:space="preserve">Evaluar la implementación de la </w:t>
      </w:r>
      <w:r w:rsidR="00405013">
        <w:rPr>
          <w:rFonts w:eastAsia="Times New Roman"/>
          <w:b/>
          <w:lang w:eastAsia="es-MX"/>
        </w:rPr>
        <w:t>nueva propuesta curricular de educación física</w:t>
      </w:r>
      <w:r w:rsidRPr="00E8257E">
        <w:rPr>
          <w:rFonts w:eastAsia="Times New Roman"/>
          <w:b/>
          <w:lang w:eastAsia="es-MX"/>
        </w:rPr>
        <w:t xml:space="preserve"> en una muestra representativa de escuelas durante el ciclo escolar 2017-2018.</w:t>
      </w:r>
      <w:r>
        <w:rPr>
          <w:rFonts w:eastAsia="Times New Roman"/>
          <w:lang w:eastAsia="es-MX"/>
        </w:rPr>
        <w:t xml:space="preserve"> </w:t>
      </w:r>
      <w:r w:rsidRPr="00847E76">
        <w:rPr>
          <w:rFonts w:eastAsia="Times New Roman"/>
          <w:lang w:eastAsia="es-MX"/>
        </w:rPr>
        <w:t>La puesta en marcha del nuevo modelo educativo abre la oportunidad de evaluar el proceso de implementación de la nueva propuesta y establecer una comunicación estrecha entre la SEP y el Grupo Técnico de Trabajo para asegurar que el currículo cumpla con los estándares de la UNESCO. De esta forma, el diseño de evaluación deberá considerar indicadores del proceso de implementación, incluyendo la fidelidad, barreras y facilitadores de la implementación, así como indicadores de impacto sobre la formación de los estudiantes. Los indicadores de impacto deberán considerar las competencias a desarrollar establecidas por el</w:t>
      </w:r>
      <w:r>
        <w:rPr>
          <w:rFonts w:eastAsia="Times New Roman"/>
          <w:lang w:eastAsia="es-MX"/>
        </w:rPr>
        <w:t xml:space="preserve"> currículo del área de desarrollo de educación física, fomentando en lo posible, el uso de indicadores cuantitativos. Finalmente, los resultados deberán </w:t>
      </w:r>
      <w:r>
        <w:rPr>
          <w:rFonts w:eastAsia="Times New Roman"/>
          <w:lang w:eastAsia="es-MX"/>
        </w:rPr>
        <w:lastRenderedPageBreak/>
        <w:t>utilizarse para retroalimentar a la SEP en relación a las fortalezas, debilidades y oportunidad</w:t>
      </w:r>
      <w:r w:rsidR="00405013">
        <w:rPr>
          <w:rFonts w:eastAsia="Times New Roman"/>
          <w:lang w:eastAsia="es-MX"/>
        </w:rPr>
        <w:t>es de mejora del currículo de educación física</w:t>
      </w:r>
      <w:r>
        <w:rPr>
          <w:rFonts w:eastAsia="Times New Roman"/>
          <w:lang w:eastAsia="es-MX"/>
        </w:rPr>
        <w:t xml:space="preserve">. </w:t>
      </w:r>
    </w:p>
    <w:p w14:paraId="5A93C9DC" w14:textId="1853869F" w:rsidR="005842DC" w:rsidRPr="006B3CEA" w:rsidRDefault="005842DC" w:rsidP="00084CD5">
      <w:pPr>
        <w:pStyle w:val="Sinespaciado"/>
        <w:ind w:left="426"/>
        <w:jc w:val="both"/>
        <w:rPr>
          <w:rFonts w:eastAsia="Times New Roman"/>
          <w:lang w:eastAsia="es-MX"/>
        </w:rPr>
      </w:pPr>
    </w:p>
    <w:p w14:paraId="472F791F" w14:textId="0BADF965" w:rsidR="00E20CBC" w:rsidRPr="00E17C52" w:rsidRDefault="00E20CBC" w:rsidP="00084CD5">
      <w:pPr>
        <w:pStyle w:val="Sinespaciado"/>
        <w:jc w:val="both"/>
        <w:rPr>
          <w:rFonts w:ascii="Times New Roman" w:eastAsia="Times New Roman" w:hAnsi="Times New Roman" w:cs="Times New Roman"/>
          <w:b/>
          <w:sz w:val="24"/>
          <w:szCs w:val="24"/>
          <w:lang w:eastAsia="es-MX"/>
        </w:rPr>
      </w:pPr>
      <w:r>
        <w:rPr>
          <w:rFonts w:eastAsia="Times New Roman"/>
          <w:b/>
          <w:lang w:eastAsia="es-MX"/>
        </w:rPr>
        <w:t>Acciones a mediano plazo</w:t>
      </w:r>
    </w:p>
    <w:p w14:paraId="034678FA" w14:textId="116DBC62" w:rsidR="00E20CBC" w:rsidRDefault="0062147B" w:rsidP="00084CD5">
      <w:pPr>
        <w:pStyle w:val="Sinespaciado"/>
        <w:numPr>
          <w:ilvl w:val="1"/>
          <w:numId w:val="3"/>
        </w:numPr>
        <w:ind w:left="426" w:hanging="426"/>
        <w:jc w:val="both"/>
        <w:rPr>
          <w:rFonts w:eastAsia="Times New Roman"/>
          <w:lang w:eastAsia="es-MX"/>
        </w:rPr>
      </w:pPr>
      <w:r>
        <w:rPr>
          <w:rFonts w:eastAsia="Times New Roman"/>
          <w:b/>
          <w:lang w:eastAsia="es-MX"/>
        </w:rPr>
        <w:t>Inclu</w:t>
      </w:r>
      <w:r w:rsidR="00E20CBC" w:rsidRPr="002A2B32">
        <w:rPr>
          <w:rFonts w:eastAsia="Times New Roman"/>
          <w:b/>
          <w:lang w:eastAsia="es-MX"/>
        </w:rPr>
        <w:t>i</w:t>
      </w:r>
      <w:r>
        <w:rPr>
          <w:rFonts w:eastAsia="Times New Roman"/>
          <w:b/>
          <w:lang w:eastAsia="es-MX"/>
        </w:rPr>
        <w:t>r</w:t>
      </w:r>
      <w:r w:rsidR="00E20CBC" w:rsidRPr="002A2B32">
        <w:rPr>
          <w:rFonts w:eastAsia="Times New Roman"/>
          <w:b/>
          <w:lang w:eastAsia="es-MX"/>
        </w:rPr>
        <w:t xml:space="preserve"> </w:t>
      </w:r>
      <w:r>
        <w:rPr>
          <w:rFonts w:eastAsia="Times New Roman"/>
          <w:b/>
          <w:lang w:eastAsia="es-MX"/>
        </w:rPr>
        <w:t>los</w:t>
      </w:r>
      <w:r w:rsidR="00E20CBC" w:rsidRPr="002A2B32">
        <w:rPr>
          <w:rFonts w:eastAsia="Times New Roman"/>
          <w:b/>
          <w:lang w:eastAsia="es-MX"/>
        </w:rPr>
        <w:t xml:space="preserve"> indicadores de </w:t>
      </w:r>
      <w:r w:rsidR="00E20CBC">
        <w:rPr>
          <w:rFonts w:eastAsia="Times New Roman"/>
          <w:b/>
          <w:lang w:eastAsia="es-MX"/>
        </w:rPr>
        <w:t>calidad</w:t>
      </w:r>
      <w:r w:rsidR="00405013">
        <w:rPr>
          <w:rFonts w:eastAsia="Times New Roman"/>
          <w:b/>
          <w:lang w:eastAsia="es-MX"/>
        </w:rPr>
        <w:t xml:space="preserve"> de educación física</w:t>
      </w:r>
      <w:r w:rsidR="00E20CBC" w:rsidRPr="002A2B32">
        <w:rPr>
          <w:rFonts w:eastAsia="Times New Roman"/>
          <w:b/>
          <w:lang w:eastAsia="es-MX"/>
        </w:rPr>
        <w:t xml:space="preserve"> en</w:t>
      </w:r>
      <w:r>
        <w:rPr>
          <w:rFonts w:eastAsia="Times New Roman"/>
          <w:b/>
          <w:lang w:eastAsia="es-MX"/>
        </w:rPr>
        <w:t xml:space="preserve"> el </w:t>
      </w:r>
      <w:r w:rsidR="00E20CBC" w:rsidRPr="002A2B32">
        <w:rPr>
          <w:rFonts w:eastAsia="Times New Roman"/>
          <w:b/>
          <w:lang w:eastAsia="es-MX"/>
        </w:rPr>
        <w:t>sistema de evaluación</w:t>
      </w:r>
      <w:r>
        <w:rPr>
          <w:rFonts w:eastAsia="Times New Roman"/>
          <w:b/>
          <w:lang w:eastAsia="es-MX"/>
        </w:rPr>
        <w:t xml:space="preserve"> de la SEP</w:t>
      </w:r>
      <w:r w:rsidR="00E20CBC">
        <w:rPr>
          <w:rFonts w:eastAsia="Times New Roman"/>
          <w:b/>
          <w:lang w:eastAsia="es-MX"/>
        </w:rPr>
        <w:t xml:space="preserve"> y capacita</w:t>
      </w:r>
      <w:r>
        <w:rPr>
          <w:rFonts w:eastAsia="Times New Roman"/>
          <w:b/>
          <w:lang w:eastAsia="es-MX"/>
        </w:rPr>
        <w:t>r a los</w:t>
      </w:r>
      <w:r w:rsidR="00E20CBC">
        <w:rPr>
          <w:rFonts w:eastAsia="Times New Roman"/>
          <w:b/>
          <w:lang w:eastAsia="es-MX"/>
        </w:rPr>
        <w:t xml:space="preserve"> supervisores en estas nuevas herramientas</w:t>
      </w:r>
      <w:r w:rsidR="00E20CBC" w:rsidRPr="002A2B32">
        <w:rPr>
          <w:rFonts w:eastAsia="Times New Roman"/>
          <w:b/>
          <w:lang w:eastAsia="es-MX"/>
        </w:rPr>
        <w:t xml:space="preserve">. </w:t>
      </w:r>
      <w:r w:rsidR="00E20CBC" w:rsidRPr="002A2B32">
        <w:rPr>
          <w:rFonts w:eastAsia="Times New Roman"/>
          <w:lang w:eastAsia="es-MX"/>
        </w:rPr>
        <w:t>L</w:t>
      </w:r>
      <w:r w:rsidR="00E20CBC">
        <w:rPr>
          <w:rFonts w:eastAsia="Times New Roman"/>
          <w:lang w:eastAsia="es-MX"/>
        </w:rPr>
        <w:t xml:space="preserve">os indicadores desarrollados para la evaluación de implementación de la nueva propuesta curricular (ver punto 1 de este apartado) deberán incluirse en la metodología de evaluación actualmente implementada por la SEP. Específicamente los siguientes documentos deberán ser actualizados para reflejar los indicadores: </w:t>
      </w:r>
    </w:p>
    <w:p w14:paraId="419BB2B6" w14:textId="77777777" w:rsidR="00E20CBC" w:rsidRDefault="00E20CBC" w:rsidP="00084CD5">
      <w:pPr>
        <w:pStyle w:val="Sinespaciado"/>
        <w:numPr>
          <w:ilvl w:val="0"/>
          <w:numId w:val="11"/>
        </w:numPr>
        <w:jc w:val="both"/>
        <w:rPr>
          <w:rFonts w:eastAsia="Times New Roman"/>
          <w:lang w:eastAsia="es-MX"/>
        </w:rPr>
      </w:pPr>
      <w:r w:rsidRPr="002A2B32">
        <w:rPr>
          <w:rFonts w:eastAsia="Times New Roman"/>
          <w:lang w:eastAsia="es-MX"/>
        </w:rPr>
        <w:t xml:space="preserve">Sistema de evaluación de desempeño del profesional de educación física. </w:t>
      </w:r>
    </w:p>
    <w:p w14:paraId="0D23CA30" w14:textId="3DD7DEC2" w:rsidR="00E20CBC" w:rsidRPr="002A2B32" w:rsidRDefault="00E20CBC" w:rsidP="00084CD5">
      <w:pPr>
        <w:pStyle w:val="Sinespaciado"/>
        <w:numPr>
          <w:ilvl w:val="0"/>
          <w:numId w:val="11"/>
        </w:numPr>
        <w:jc w:val="both"/>
        <w:rPr>
          <w:rFonts w:eastAsia="Times New Roman"/>
          <w:lang w:eastAsia="es-MX"/>
        </w:rPr>
      </w:pPr>
      <w:r w:rsidRPr="002A2B32">
        <w:rPr>
          <w:rFonts w:eastAsia="Times New Roman"/>
          <w:lang w:eastAsia="es-MX"/>
        </w:rPr>
        <w:t xml:space="preserve">Lineamientos del Consejo Técnico Escolar, fomentando la </w:t>
      </w:r>
      <w:r w:rsidR="00405013">
        <w:rPr>
          <w:rFonts w:eastAsia="Times New Roman"/>
          <w:lang w:eastAsia="es-MX"/>
        </w:rPr>
        <w:t>participación del profesor de educación física</w:t>
      </w:r>
      <w:r w:rsidRPr="002A2B32">
        <w:rPr>
          <w:rFonts w:eastAsia="Times New Roman"/>
          <w:lang w:eastAsia="es-MX"/>
        </w:rPr>
        <w:t xml:space="preserve"> en el Consejo.</w:t>
      </w:r>
    </w:p>
    <w:p w14:paraId="3110444B" w14:textId="77777777" w:rsidR="00E20CBC" w:rsidRDefault="00E20CBC" w:rsidP="00084CD5">
      <w:pPr>
        <w:pStyle w:val="Sinespaciado"/>
        <w:ind w:left="708"/>
        <w:jc w:val="both"/>
        <w:rPr>
          <w:rFonts w:eastAsia="Times New Roman"/>
          <w:lang w:eastAsia="es-MX"/>
        </w:rPr>
      </w:pPr>
      <w:r>
        <w:rPr>
          <w:rFonts w:eastAsia="Times New Roman"/>
          <w:lang w:eastAsia="es-MX"/>
        </w:rPr>
        <w:t xml:space="preserve">Asimismo, los supervisores del nivel básico del sistema educativo deberán recibir capacitación adecuada para implementar el uso de los nuevos instrumentos e indicadores. </w:t>
      </w:r>
    </w:p>
    <w:p w14:paraId="5818B534" w14:textId="3F1E8387" w:rsidR="00E20CBC" w:rsidRPr="00274F41" w:rsidRDefault="00E20CBC" w:rsidP="00084CD5">
      <w:pPr>
        <w:pStyle w:val="Sinespaciado"/>
        <w:numPr>
          <w:ilvl w:val="1"/>
          <w:numId w:val="3"/>
        </w:numPr>
        <w:ind w:left="426" w:hanging="426"/>
        <w:jc w:val="both"/>
        <w:rPr>
          <w:rFonts w:eastAsia="Times New Roman"/>
          <w:lang w:eastAsia="es-MX"/>
        </w:rPr>
      </w:pPr>
      <w:r w:rsidRPr="00C62F4B">
        <w:rPr>
          <w:rFonts w:eastAsia="Times New Roman"/>
          <w:b/>
          <w:lang w:eastAsia="es-MX"/>
        </w:rPr>
        <w:t>Fomentar la replicación de buenas prácticas de evaluación identificadas a través del G</w:t>
      </w:r>
      <w:r w:rsidR="00405013">
        <w:rPr>
          <w:rFonts w:eastAsia="Times New Roman"/>
          <w:b/>
          <w:lang w:eastAsia="es-MX"/>
        </w:rPr>
        <w:t xml:space="preserve">rupo </w:t>
      </w:r>
      <w:r w:rsidRPr="00C62F4B">
        <w:rPr>
          <w:rFonts w:eastAsia="Times New Roman"/>
          <w:b/>
          <w:lang w:eastAsia="es-MX"/>
        </w:rPr>
        <w:t>T</w:t>
      </w:r>
      <w:r w:rsidR="00405013">
        <w:rPr>
          <w:rFonts w:eastAsia="Times New Roman"/>
          <w:b/>
          <w:lang w:eastAsia="es-MX"/>
        </w:rPr>
        <w:t xml:space="preserve">écnico de </w:t>
      </w:r>
      <w:r w:rsidRPr="00C62F4B">
        <w:rPr>
          <w:rFonts w:eastAsia="Times New Roman"/>
          <w:b/>
          <w:lang w:eastAsia="es-MX"/>
        </w:rPr>
        <w:t>T</w:t>
      </w:r>
      <w:r w:rsidR="00405013">
        <w:rPr>
          <w:rFonts w:eastAsia="Times New Roman"/>
          <w:b/>
          <w:lang w:eastAsia="es-MX"/>
        </w:rPr>
        <w:t>rabajo</w:t>
      </w:r>
      <w:r w:rsidRPr="00C62F4B">
        <w:rPr>
          <w:rFonts w:eastAsia="Times New Roman"/>
          <w:b/>
          <w:lang w:eastAsia="es-MX"/>
        </w:rPr>
        <w:t xml:space="preserve"> y las consultas sobre terreno</w:t>
      </w:r>
      <w:r w:rsidRPr="00274F41">
        <w:rPr>
          <w:rFonts w:eastAsia="Times New Roman"/>
          <w:lang w:eastAsia="es-MX"/>
        </w:rPr>
        <w:t>. Las consultas sobre terreno del proyecto permitieron identificar buenas prácticas de evaluación de las clases de educación f</w:t>
      </w:r>
      <w:r>
        <w:rPr>
          <w:rFonts w:eastAsia="Times New Roman"/>
          <w:lang w:eastAsia="es-MX"/>
        </w:rPr>
        <w:t xml:space="preserve">ísica en el territorio nacional, las cuales podrían ser replicadas a nivel local y estatal. Entre ellos se encuentra el sistema de evaluación del Departamento de Educación Física de la Secretaría de Educación Física del Estado de Nuevo León cuenta con un sistema de evaluación y seguimiento con base en instrumentos objetivos y estandarizados (Cuadro </w:t>
      </w:r>
      <w:r w:rsidR="005C3612" w:rsidRPr="005C3612">
        <w:rPr>
          <w:rFonts w:eastAsia="Times New Roman"/>
          <w:lang w:eastAsia="es-MX"/>
        </w:rPr>
        <w:t>2</w:t>
      </w:r>
      <w:r>
        <w:rPr>
          <w:rFonts w:eastAsia="Times New Roman"/>
          <w:lang w:eastAsia="es-MX"/>
        </w:rPr>
        <w:t xml:space="preserve">). </w:t>
      </w:r>
    </w:p>
    <w:p w14:paraId="734299E9" w14:textId="77777777" w:rsidR="00303A25" w:rsidRDefault="00303A25" w:rsidP="00084CD5">
      <w:pPr>
        <w:jc w:val="both"/>
        <w:rPr>
          <w:rFonts w:eastAsia="Times New Roman"/>
          <w:lang w:eastAsia="es-MX"/>
        </w:rPr>
      </w:pPr>
      <w:r>
        <w:rPr>
          <w:rFonts w:eastAsia="Times New Roman"/>
          <w:lang w:eastAsia="es-MX"/>
        </w:rPr>
        <w:br w:type="page"/>
      </w:r>
    </w:p>
    <w:p w14:paraId="14830F67" w14:textId="77777777" w:rsidR="00303A25" w:rsidRDefault="00303A25" w:rsidP="00084CD5">
      <w:pPr>
        <w:jc w:val="both"/>
        <w:rPr>
          <w:rFonts w:eastAsia="Times New Roman"/>
          <w:lang w:eastAsia="es-MX"/>
        </w:rPr>
        <w:sectPr w:rsidR="00303A25">
          <w:pgSz w:w="12240" w:h="15840"/>
          <w:pgMar w:top="1417" w:right="1701" w:bottom="1417" w:left="1701" w:header="708" w:footer="708" w:gutter="0"/>
          <w:cols w:space="708"/>
          <w:docGrid w:linePitch="360"/>
        </w:sectPr>
      </w:pPr>
    </w:p>
    <w:p w14:paraId="4E381D4F" w14:textId="72CEAC82" w:rsidR="0062147B" w:rsidRDefault="00C006B9" w:rsidP="00C006B9">
      <w:pPr>
        <w:pStyle w:val="Ttulo1"/>
        <w:rPr>
          <w:rFonts w:eastAsia="Times New Roman"/>
          <w:lang w:eastAsia="es-MX"/>
        </w:rPr>
      </w:pPr>
      <w:bookmarkStart w:id="46" w:name="_Toc488398713"/>
      <w:r>
        <w:rPr>
          <w:rFonts w:eastAsia="Times New Roman"/>
          <w:lang w:eastAsia="es-MX"/>
        </w:rPr>
        <w:lastRenderedPageBreak/>
        <w:t xml:space="preserve">5. </w:t>
      </w:r>
      <w:r w:rsidR="0062147B">
        <w:rPr>
          <w:rFonts w:eastAsia="Times New Roman"/>
          <w:lang w:eastAsia="es-MX"/>
        </w:rPr>
        <w:t>Plan de implementación y evaluación</w:t>
      </w:r>
      <w:bookmarkEnd w:id="46"/>
    </w:p>
    <w:p w14:paraId="59C94F1E" w14:textId="6C01AB55" w:rsidR="0062147B" w:rsidRPr="00C57B3C" w:rsidRDefault="0062147B" w:rsidP="00084CD5">
      <w:pPr>
        <w:jc w:val="both"/>
        <w:rPr>
          <w:rFonts w:eastAsia="Times New Roman"/>
          <w:lang w:eastAsia="es-MX"/>
        </w:rPr>
      </w:pPr>
      <w:r w:rsidRPr="00C57B3C">
        <w:rPr>
          <w:rFonts w:eastAsia="Times New Roman"/>
          <w:lang w:eastAsia="es-MX"/>
        </w:rPr>
        <w:t>La implementación y evaluación de</w:t>
      </w:r>
      <w:r>
        <w:rPr>
          <w:rFonts w:eastAsia="Times New Roman"/>
          <w:lang w:eastAsia="es-MX"/>
        </w:rPr>
        <w:t xml:space="preserve"> </w:t>
      </w:r>
      <w:r w:rsidRPr="00C57B3C">
        <w:rPr>
          <w:rFonts w:eastAsia="Times New Roman"/>
          <w:lang w:eastAsia="es-MX"/>
        </w:rPr>
        <w:t>l</w:t>
      </w:r>
      <w:r>
        <w:rPr>
          <w:rFonts w:eastAsia="Times New Roman"/>
          <w:lang w:eastAsia="es-MX"/>
        </w:rPr>
        <w:t>a estrategia nacional</w:t>
      </w:r>
      <w:r w:rsidRPr="00C57B3C">
        <w:rPr>
          <w:rFonts w:eastAsia="Times New Roman"/>
          <w:lang w:eastAsia="es-MX"/>
        </w:rPr>
        <w:t xml:space="preserve"> estará dividida en </w:t>
      </w:r>
      <w:r>
        <w:rPr>
          <w:rFonts w:eastAsia="Times New Roman"/>
          <w:lang w:eastAsia="es-MX"/>
        </w:rPr>
        <w:t>tre</w:t>
      </w:r>
      <w:r w:rsidRPr="00C57B3C">
        <w:rPr>
          <w:rFonts w:eastAsia="Times New Roman"/>
          <w:lang w:eastAsia="es-MX"/>
        </w:rPr>
        <w:t xml:space="preserve">s fases: </w:t>
      </w:r>
      <w:r>
        <w:rPr>
          <w:rFonts w:eastAsia="Times New Roman"/>
          <w:lang w:eastAsia="es-MX"/>
        </w:rPr>
        <w:t xml:space="preserve">1) Acciones inmediatas, 2) Acciones a mediano plazo, y 3) Acciones a largo plazo. </w:t>
      </w:r>
      <w:r w:rsidR="00F96E16">
        <w:t>Derivado de la situación nacional relacionada con la implementación del Nuevo Modelo Educativo, las acciones inmediatas implican aquellas que deberán implementarse durante esta jornada escolar (agosto 2017-julio 2018). Las acciones a mediano plazo representan aquellas que se estima podrían implementarse de agosto 2018-julio 2020. Finalmente, se establecen una serie de acciones a largo plazo que probablemente requerirán más tiempo para su implementación, por lo que se propone de plazo agosto de 2020.</w:t>
      </w:r>
    </w:p>
    <w:p w14:paraId="0FFBF693" w14:textId="6ED8F58C" w:rsidR="00451D73" w:rsidRDefault="00451D73" w:rsidP="00BF6200">
      <w:pPr>
        <w:pStyle w:val="Ttulo2"/>
        <w:rPr>
          <w:rFonts w:eastAsia="Times New Roman"/>
          <w:lang w:eastAsia="es-MX"/>
        </w:rPr>
      </w:pPr>
      <w:bookmarkStart w:id="47" w:name="_Toc488398714"/>
      <w:r>
        <w:rPr>
          <w:rFonts w:eastAsia="Times New Roman"/>
          <w:lang w:eastAsia="es-MX"/>
        </w:rPr>
        <w:t xml:space="preserve">Estructura </w:t>
      </w:r>
      <w:r w:rsidR="00BF6200">
        <w:rPr>
          <w:rFonts w:eastAsia="Times New Roman"/>
          <w:lang w:eastAsia="es-MX"/>
        </w:rPr>
        <w:t>organizacional para la implementación de la Estrategia</w:t>
      </w:r>
      <w:bookmarkEnd w:id="47"/>
    </w:p>
    <w:p w14:paraId="57A27FB3" w14:textId="44AF311D" w:rsidR="0083684F" w:rsidRDefault="00996AEF" w:rsidP="00084CD5">
      <w:pPr>
        <w:jc w:val="both"/>
        <w:rPr>
          <w:rFonts w:eastAsia="Times New Roman"/>
          <w:lang w:eastAsia="es-MX"/>
        </w:rPr>
      </w:pPr>
      <w:r>
        <w:rPr>
          <w:rFonts w:eastAsia="Times New Roman"/>
          <w:lang w:eastAsia="es-MX"/>
        </w:rPr>
        <w:t xml:space="preserve">Tanto la implementación como la evaluación deberán realizarse principalmente bajo la abogacía y supervisión de </w:t>
      </w:r>
      <w:r w:rsidR="00126D81">
        <w:rPr>
          <w:rFonts w:eastAsia="Times New Roman"/>
          <w:lang w:eastAsia="es-MX"/>
        </w:rPr>
        <w:t xml:space="preserve">cuatro estructuras principales: un Consejo y un Observatorio Nacionales para la Educación Física de Calidad, una Asociación para la abogacía de la Educación Física, y Consejos Estatales y Municipales. La implementación de cada una de estas </w:t>
      </w:r>
      <w:r w:rsidR="00EE7F84">
        <w:rPr>
          <w:rFonts w:eastAsia="Times New Roman"/>
          <w:lang w:eastAsia="es-MX"/>
        </w:rPr>
        <w:t>estructuras</w:t>
      </w:r>
      <w:r w:rsidR="00126D81">
        <w:rPr>
          <w:rFonts w:eastAsia="Times New Roman"/>
          <w:lang w:eastAsia="es-MX"/>
        </w:rPr>
        <w:t xml:space="preserve"> se realizará en diferentes momentos de la implementación, para que posterior a 3 años se integre la organización final </w:t>
      </w:r>
      <w:r w:rsidR="00126D81" w:rsidRPr="00BD60F8">
        <w:rPr>
          <w:rFonts w:eastAsia="Times New Roman"/>
          <w:lang w:eastAsia="es-MX"/>
        </w:rPr>
        <w:t>(</w:t>
      </w:r>
      <w:r w:rsidR="00BD60F8" w:rsidRPr="00BD60F8">
        <w:rPr>
          <w:rFonts w:eastAsia="Times New Roman"/>
          <w:lang w:eastAsia="es-MX"/>
        </w:rPr>
        <w:t>Figura 6</w:t>
      </w:r>
      <w:r w:rsidR="00126D81">
        <w:rPr>
          <w:rFonts w:eastAsia="Times New Roman"/>
          <w:lang w:eastAsia="es-MX"/>
        </w:rPr>
        <w:t>). El Consejo Nacional para la Educación Física de Calidad será el rector de la Estrategia Nacional p</w:t>
      </w:r>
      <w:r w:rsidR="00126D81" w:rsidRPr="00126D81">
        <w:rPr>
          <w:rFonts w:eastAsia="Times New Roman"/>
          <w:lang w:eastAsia="es-MX"/>
        </w:rPr>
        <w:t xml:space="preserve">ara la </w:t>
      </w:r>
      <w:r w:rsidR="00126D81" w:rsidRPr="00126D81">
        <w:t>Prestación de Educación Física de Calidad en el Nivel Básico del Sistema Educativo Mexicano.</w:t>
      </w:r>
      <w:r w:rsidR="00126D81">
        <w:t xml:space="preserve"> Sus funciones principales consistirán en el diseño de lineamientos y estándares para la prestación de Educación Física, así como la abogacía y la supervisión de la implementación de la Estrategia. El</w:t>
      </w:r>
      <w:r w:rsidR="00405013">
        <w:t xml:space="preserve"> Observatorio Nacional para la Educación </w:t>
      </w:r>
      <w:r w:rsidR="00126D81">
        <w:t>F</w:t>
      </w:r>
      <w:r w:rsidR="00405013">
        <w:t xml:space="preserve">ísica de </w:t>
      </w:r>
      <w:r w:rsidR="00126D81">
        <w:t>C</w:t>
      </w:r>
      <w:r w:rsidR="00405013">
        <w:t>alidad</w:t>
      </w:r>
      <w:r w:rsidR="00126D81">
        <w:t xml:space="preserve"> dependerá del Consejo Nacional y será el responsable de las tareas de evaluación y seguimiento de la garantía de la calidad de las clases de educación física en México. La Asociación para la Abogacía de la Educación Física de Calidad tendrá la responsabilidad de comuni</w:t>
      </w:r>
      <w:r w:rsidR="00405013">
        <w:t>car, abogar y promocionar la educación física de calidad</w:t>
      </w:r>
      <w:r w:rsidR="00126D81">
        <w:t xml:space="preserve"> entre los diferentes actores clave para la prestación de educación Física en el nivel básico. Finalmente, los Consejos Estatales y Municipales serán los responsables de implementa</w:t>
      </w:r>
      <w:r w:rsidR="00EE7F84">
        <w:t xml:space="preserve">r y supervisar la implementación de las acciones </w:t>
      </w:r>
      <w:r w:rsidR="00126D81">
        <w:t xml:space="preserve">a nivel local. </w:t>
      </w:r>
    </w:p>
    <w:p w14:paraId="461FE7EF" w14:textId="146B1B99" w:rsidR="00126D81" w:rsidRDefault="00126D81" w:rsidP="00084CD5">
      <w:pPr>
        <w:jc w:val="both"/>
        <w:rPr>
          <w:lang w:eastAsia="es-MX"/>
        </w:rPr>
      </w:pPr>
    </w:p>
    <w:p w14:paraId="6C0E6976" w14:textId="2A05D4A3" w:rsidR="00126D81" w:rsidRPr="00BD60F8" w:rsidRDefault="00BD60F8" w:rsidP="00BD60F8">
      <w:pPr>
        <w:jc w:val="center"/>
        <w:rPr>
          <w:sz w:val="18"/>
          <w:lang w:eastAsia="es-MX"/>
        </w:rPr>
      </w:pPr>
      <w:r w:rsidRPr="00BD60F8">
        <w:rPr>
          <w:sz w:val="18"/>
          <w:lang w:eastAsia="es-MX"/>
        </w:rPr>
        <w:t>Figura 6</w:t>
      </w:r>
      <w:r w:rsidR="00996AEF" w:rsidRPr="00BD60F8">
        <w:rPr>
          <w:sz w:val="18"/>
          <w:lang w:eastAsia="es-MX"/>
        </w:rPr>
        <w:t>. Organización para la Implementación de la Estrategia Nacional para la Prestación de Educación Física de Calidad en el Nivel Básico del Sistema Educativo Mexicano</w:t>
      </w:r>
    </w:p>
    <w:p w14:paraId="768CCB09" w14:textId="5082F189" w:rsidR="00126D81" w:rsidRPr="00126D81" w:rsidRDefault="00126D81" w:rsidP="00126D81">
      <w:pPr>
        <w:rPr>
          <w:lang w:eastAsia="es-MX"/>
        </w:rPr>
      </w:pPr>
      <w:r w:rsidRPr="00126D81">
        <w:rPr>
          <w:noProof/>
          <w:lang w:val="es-ES_tradnl" w:eastAsia="es-ES_tradnl"/>
        </w:rPr>
        <w:drawing>
          <wp:inline distT="0" distB="0" distL="0" distR="0" wp14:anchorId="4A79004B" wp14:editId="26D91959">
            <wp:extent cx="5612130" cy="2739897"/>
            <wp:effectExtent l="0" t="25400" r="0" b="2921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3BFCC14" w14:textId="78E0F494" w:rsidR="0083684F" w:rsidRDefault="0083684F" w:rsidP="00C006B9">
      <w:pPr>
        <w:pStyle w:val="Ttulo2"/>
        <w:rPr>
          <w:rFonts w:eastAsia="Times New Roman"/>
          <w:lang w:eastAsia="es-MX"/>
        </w:rPr>
      </w:pPr>
      <w:bookmarkStart w:id="48" w:name="_Toc488398715"/>
      <w:r>
        <w:rPr>
          <w:rFonts w:eastAsia="Times New Roman"/>
          <w:lang w:eastAsia="es-MX"/>
        </w:rPr>
        <w:lastRenderedPageBreak/>
        <w:t xml:space="preserve">Implementación </w:t>
      </w:r>
      <w:r w:rsidR="00C006B9">
        <w:rPr>
          <w:rFonts w:eastAsia="Times New Roman"/>
          <w:lang w:eastAsia="es-MX"/>
        </w:rPr>
        <w:t>de las acciones</w:t>
      </w:r>
      <w:bookmarkEnd w:id="48"/>
    </w:p>
    <w:p w14:paraId="46A7E2DE" w14:textId="36B59971" w:rsidR="003E7B3A" w:rsidRPr="003E7B3A" w:rsidRDefault="00B4222A" w:rsidP="003E7B3A">
      <w:pPr>
        <w:pStyle w:val="Ttulo4"/>
        <w:jc w:val="both"/>
        <w:rPr>
          <w:rFonts w:eastAsia="Times New Roman"/>
          <w:sz w:val="21"/>
          <w:szCs w:val="21"/>
          <w:lang w:eastAsia="es-MX"/>
        </w:rPr>
      </w:pPr>
      <w:r w:rsidRPr="004D276F">
        <w:rPr>
          <w:rFonts w:eastAsia="Times New Roman"/>
          <w:sz w:val="21"/>
          <w:szCs w:val="21"/>
          <w:lang w:eastAsia="es-MX"/>
        </w:rPr>
        <w:t>La fase de implementación de la Estrategia tendrá una duración de tres años, y comprende de agosto de 2017 a julio de 2020</w:t>
      </w:r>
      <w:r w:rsidR="003E7B3A">
        <w:rPr>
          <w:rFonts w:eastAsia="Times New Roman"/>
          <w:sz w:val="21"/>
          <w:szCs w:val="21"/>
          <w:lang w:eastAsia="es-MX"/>
        </w:rPr>
        <w:t xml:space="preserve"> </w:t>
      </w:r>
      <w:r w:rsidR="003E7B3A" w:rsidRPr="003E7B3A">
        <w:rPr>
          <w:rFonts w:eastAsia="Times New Roman"/>
          <w:sz w:val="21"/>
          <w:szCs w:val="21"/>
          <w:lang w:eastAsia="es-MX"/>
        </w:rPr>
        <w:t>(Figura 7)</w:t>
      </w:r>
      <w:r w:rsidRPr="004D276F">
        <w:rPr>
          <w:rFonts w:eastAsia="Times New Roman"/>
          <w:sz w:val="21"/>
          <w:szCs w:val="21"/>
          <w:lang w:eastAsia="es-MX"/>
        </w:rPr>
        <w:t>. A continuación</w:t>
      </w:r>
      <w:r w:rsidR="00BF6200">
        <w:rPr>
          <w:rFonts w:eastAsia="Times New Roman"/>
          <w:sz w:val="21"/>
          <w:szCs w:val="21"/>
          <w:lang w:eastAsia="es-MX"/>
        </w:rPr>
        <w:t>,</w:t>
      </w:r>
      <w:r w:rsidRPr="004D276F">
        <w:rPr>
          <w:rFonts w:eastAsia="Times New Roman"/>
          <w:sz w:val="21"/>
          <w:szCs w:val="21"/>
          <w:lang w:eastAsia="es-MX"/>
        </w:rPr>
        <w:t xml:space="preserve"> se brinda una breve descripción de las fases de implementación. </w:t>
      </w:r>
    </w:p>
    <w:p w14:paraId="7E0607AF" w14:textId="77777777" w:rsidR="003E7B3A" w:rsidRDefault="003E7B3A" w:rsidP="003E7B3A">
      <w:pPr>
        <w:jc w:val="center"/>
        <w:rPr>
          <w:sz w:val="18"/>
        </w:rPr>
      </w:pPr>
    </w:p>
    <w:p w14:paraId="6CD52727" w14:textId="503435F0" w:rsidR="003E7B3A" w:rsidRPr="003E7B3A" w:rsidRDefault="003E7B3A" w:rsidP="003E7B3A">
      <w:pPr>
        <w:jc w:val="center"/>
        <w:rPr>
          <w:sz w:val="18"/>
        </w:rPr>
      </w:pPr>
      <w:r w:rsidRPr="003E7B3A">
        <w:rPr>
          <w:sz w:val="18"/>
        </w:rPr>
        <w:t>Figura 7. Plan de Implementación y Evaluación de la Estrategia</w:t>
      </w:r>
    </w:p>
    <w:p w14:paraId="484BF7E8" w14:textId="21D7E9BE" w:rsidR="003E7B3A" w:rsidRDefault="003E7B3A" w:rsidP="003E7B3A">
      <w:pPr>
        <w:jc w:val="center"/>
      </w:pPr>
      <w:r w:rsidRPr="00615C15">
        <w:rPr>
          <w:noProof/>
          <w:lang w:val="es-ES_tradnl" w:eastAsia="es-ES_tradnl"/>
        </w:rPr>
        <w:drawing>
          <wp:inline distT="0" distB="0" distL="0" distR="0" wp14:anchorId="41896937" wp14:editId="3E429218">
            <wp:extent cx="5363570" cy="2326943"/>
            <wp:effectExtent l="0" t="0" r="0" b="1016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32EDA57" w14:textId="270E8709" w:rsidR="003E7B3A" w:rsidRDefault="003E7B3A" w:rsidP="003E7B3A">
      <w:pPr>
        <w:jc w:val="center"/>
      </w:pPr>
    </w:p>
    <w:p w14:paraId="7F65A8B7" w14:textId="77777777" w:rsidR="003E7B3A" w:rsidRDefault="003E7B3A" w:rsidP="003E7B3A">
      <w:pPr>
        <w:pStyle w:val="Ttulo3"/>
        <w:rPr>
          <w:rFonts w:eastAsia="Times New Roman"/>
          <w:lang w:eastAsia="es-MX"/>
        </w:rPr>
      </w:pPr>
      <w:bookmarkStart w:id="49" w:name="_Toc488398716"/>
      <w:r>
        <w:rPr>
          <w:rFonts w:eastAsia="Times New Roman"/>
          <w:lang w:eastAsia="es-MX"/>
        </w:rPr>
        <w:t>Acciones inmediatas (agosto 2017-julio 2018).</w:t>
      </w:r>
      <w:bookmarkEnd w:id="49"/>
    </w:p>
    <w:p w14:paraId="7A066582" w14:textId="77777777" w:rsidR="003E7B3A" w:rsidRDefault="003E7B3A" w:rsidP="003E7B3A">
      <w:pPr>
        <w:jc w:val="both"/>
        <w:rPr>
          <w:rFonts w:eastAsia="Times New Roman"/>
          <w:lang w:eastAsia="es-MX"/>
        </w:rPr>
      </w:pPr>
      <w:r>
        <w:rPr>
          <w:rFonts w:eastAsia="Times New Roman"/>
          <w:lang w:eastAsia="es-MX"/>
        </w:rPr>
        <w:t xml:space="preserve">La Tabla 5 contiene los responsables e insumos necesarios para cada una de las acciones inmediatas de la Estrategia.  En la sección de Inputs se consideran los insumos necesarios para la ejecución de las actividades, incluyendo los económicos. Cabe resaltar que se incluyen solamente aquellos para los que será necesario designar financiamiento específico, por ser actividades nuevas que no han sido asignadas a ninguna institución con presupuesto propio. Se estima que la implementación de las acciones inmediatas requiere un presupuesto inicial de al menos 4.3 millones de pesos. </w:t>
      </w:r>
    </w:p>
    <w:p w14:paraId="6271198C" w14:textId="77777777" w:rsidR="003E7B3A" w:rsidRDefault="003E7B3A" w:rsidP="003E7B3A">
      <w:pPr>
        <w:pStyle w:val="Ttulo3"/>
        <w:rPr>
          <w:rFonts w:eastAsia="Times New Roman"/>
          <w:lang w:eastAsia="es-MX"/>
        </w:rPr>
      </w:pPr>
      <w:bookmarkStart w:id="50" w:name="_Toc488398717"/>
      <w:r>
        <w:rPr>
          <w:rFonts w:eastAsia="Times New Roman"/>
          <w:lang w:eastAsia="es-MX"/>
        </w:rPr>
        <w:t>Acciones a mediano plazo (agosto 2018-julio 2019)</w:t>
      </w:r>
      <w:bookmarkEnd w:id="50"/>
    </w:p>
    <w:p w14:paraId="27EDEA4D" w14:textId="77777777" w:rsidR="003E7B3A" w:rsidRPr="003E7B3A" w:rsidRDefault="003E7B3A" w:rsidP="003E7B3A">
      <w:pPr>
        <w:pStyle w:val="Textoindependiente2"/>
        <w:rPr>
          <w:rFonts w:eastAsia="Times New Roman" w:cstheme="minorBidi"/>
          <w:lang w:eastAsia="es-MX"/>
        </w:rPr>
      </w:pPr>
      <w:r w:rsidRPr="003E7B3A">
        <w:rPr>
          <w:rFonts w:eastAsia="Times New Roman" w:cstheme="minorBidi"/>
          <w:lang w:eastAsia="es-MX"/>
        </w:rPr>
        <w:t xml:space="preserve">Las acciones a mediano plazo deberán implementarse de agosto de 2018 a julio de 2019. La implementación de estas acciones requiere la participación del Consejo Nacional de Educación Física de Calidad, así como de diversas instituciones gubernamentales – como el CONACyT, la SEP federal y estatales o algunas dependencias de esta Secretaría – y organizaciones no gubernamentales como la AMISCF o la COMACAF. La Tabla 6 presenta los responsables e insumos necesarios para cada una de las acciones. El costo total estimado para la implementación de la mayoría de las acciones a mediano plazo es de 1.3 millones de pesos. Además, se deberá designar presupuesto para un fondo de investigación SEP-CONACyT para fomentar el desarrollo del área de actividad física, educación física y deporte, así como el financiamiento necesario para que el Observatorio Nacional de Educación Física de Calidad continúe las actividades del seguimiento de la implementación de la Estrategia. </w:t>
      </w:r>
    </w:p>
    <w:p w14:paraId="6D4248AA" w14:textId="77777777" w:rsidR="003E7B3A" w:rsidRPr="0083684F" w:rsidRDefault="003E7B3A" w:rsidP="003E7B3A">
      <w:pPr>
        <w:pStyle w:val="Ttulo3"/>
        <w:jc w:val="both"/>
        <w:rPr>
          <w:rFonts w:eastAsia="Times New Roman"/>
          <w:lang w:eastAsia="es-MX"/>
        </w:rPr>
      </w:pPr>
      <w:bookmarkStart w:id="51" w:name="_Toc488398718"/>
      <w:r>
        <w:rPr>
          <w:rFonts w:eastAsia="Times New Roman"/>
          <w:lang w:eastAsia="es-MX"/>
        </w:rPr>
        <w:t>Acciones a largo plazo (agosto 2019-julio 2020)</w:t>
      </w:r>
      <w:bookmarkEnd w:id="51"/>
    </w:p>
    <w:p w14:paraId="735F23A8" w14:textId="545B16E1" w:rsidR="003E7B3A" w:rsidRDefault="003E7B3A" w:rsidP="003E7B3A">
      <w:pPr>
        <w:jc w:val="both"/>
        <w:rPr>
          <w:rFonts w:eastAsia="Times New Roman"/>
          <w:lang w:eastAsia="es-MX"/>
        </w:rPr>
      </w:pPr>
      <w:r>
        <w:rPr>
          <w:rFonts w:eastAsia="Times New Roman"/>
          <w:lang w:eastAsia="es-MX"/>
        </w:rPr>
        <w:t xml:space="preserve">Las acciones a largo plazo deberán implementarse de agosto de 2019 a julio de 2020, con algunas permanentes hasta alcanzar los resultados deseados. La implementación de estas acciones requiere la participación del Consejo Nacional y Consejos Estatales y Municipales de Educación Física de Calidad, así como una importante participación de la SEP para implementar las acciones relacionadas con el </w:t>
      </w:r>
      <w:r>
        <w:rPr>
          <w:rFonts w:eastAsia="Times New Roman"/>
          <w:lang w:eastAsia="es-MX"/>
        </w:rPr>
        <w:lastRenderedPageBreak/>
        <w:t>suministro de profesores de educación física. La Tabla 7 presenta los responsables e insumos necesarios para cada una de las acciones. El costo estimado para la implementación de las acciones a largo plazo durante el primer año es de 1 243 millones de pesos, equivalente al 7.7% de los costos de la inactividad física en el país en 2013,</w:t>
      </w:r>
      <w:r>
        <w:rPr>
          <w:rFonts w:eastAsia="Times New Roman"/>
          <w:lang w:eastAsia="es-MX"/>
        </w:rPr>
        <w:fldChar w:fldCharType="begin">
          <w:fldData xml:space="preserve">PEVuZE5vdGU+PENpdGU+PEF1dGhvcj5EaW5nPC9BdXRob3I+PFllYXI+MjAxNjwvWWVhcj48UmVj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</w:fldData>
        </w:fldChar>
      </w:r>
      <w:r>
        <w:rPr>
          <w:rFonts w:eastAsia="Times New Roman"/>
          <w:lang w:eastAsia="es-MX"/>
        </w:rPr>
        <w:instrText xml:space="preserve"> ADDIN EN.CITE </w:instrText>
      </w:r>
      <w:r>
        <w:rPr>
          <w:rFonts w:eastAsia="Times New Roman"/>
          <w:lang w:eastAsia="es-MX"/>
        </w:rPr>
        <w:fldChar w:fldCharType="begin">
          <w:fldData xml:space="preserve">PEVuZE5vdGU+PENpdGU+PEF1dGhvcj5EaW5nPC9BdXRob3I+PFllYXI+MjAxNjwvWWVhcj48UmVj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</w:fldData>
        </w:fldChar>
      </w:r>
      <w:r>
        <w:rPr>
          <w:rFonts w:eastAsia="Times New Roman"/>
          <w:lang w:eastAsia="es-MX"/>
        </w:rPr>
        <w:instrText xml:space="preserve"> ADDIN EN.CITE.DATA </w:instrText>
      </w:r>
      <w:r>
        <w:rPr>
          <w:rFonts w:eastAsia="Times New Roman"/>
          <w:lang w:eastAsia="es-MX"/>
        </w:rPr>
      </w:r>
      <w:r>
        <w:rPr>
          <w:rFonts w:eastAsia="Times New Roman"/>
          <w:lang w:eastAsia="es-MX"/>
        </w:rPr>
        <w:fldChar w:fldCharType="end"/>
      </w:r>
      <w:r>
        <w:rPr>
          <w:rFonts w:eastAsia="Times New Roman"/>
          <w:lang w:eastAsia="es-MX"/>
        </w:rPr>
      </w:r>
      <w:r>
        <w:rPr>
          <w:rFonts w:eastAsia="Times New Roman"/>
          <w:lang w:eastAsia="es-MX"/>
        </w:rPr>
        <w:fldChar w:fldCharType="separate"/>
      </w:r>
      <w:r w:rsidRPr="00DB305E">
        <w:rPr>
          <w:rFonts w:eastAsia="Times New Roman"/>
          <w:noProof/>
          <w:vertAlign w:val="superscript"/>
          <w:lang w:eastAsia="es-MX"/>
        </w:rPr>
        <w:t>13</w:t>
      </w:r>
      <w:r>
        <w:rPr>
          <w:rFonts w:eastAsia="Times New Roman"/>
          <w:lang w:eastAsia="es-MX"/>
        </w:rPr>
        <w:fldChar w:fldCharType="end"/>
      </w:r>
      <w:r>
        <w:rPr>
          <w:rFonts w:eastAsia="Times New Roman"/>
          <w:lang w:eastAsia="es-MX"/>
        </w:rPr>
        <w:t xml:space="preserve"> de los cuales 918 millones serían destinados a la contratación de profesionales en educación física.</w:t>
      </w:r>
    </w:p>
    <w:p w14:paraId="45899832" w14:textId="77777777" w:rsidR="003E7B3A" w:rsidRDefault="003E7B3A" w:rsidP="003E7B3A">
      <w:pPr>
        <w:jc w:val="both"/>
      </w:pPr>
    </w:p>
    <w:p w14:paraId="343E7AF8" w14:textId="518389FE" w:rsidR="00CC6DEC" w:rsidRPr="00BF6200" w:rsidRDefault="003E7B3A" w:rsidP="003E7B3A">
      <w:pPr>
        <w:rPr>
          <w:sz w:val="18"/>
          <w:highlight w:val="yellow"/>
        </w:rPr>
      </w:pPr>
      <w:r w:rsidRPr="00BF6200">
        <w:rPr>
          <w:rFonts w:eastAsia="Times New Roman"/>
          <w:sz w:val="18"/>
          <w:lang w:eastAsia="es-MX"/>
        </w:rPr>
        <w:t xml:space="preserve">Tabla </w:t>
      </w:r>
      <w:r>
        <w:rPr>
          <w:rFonts w:eastAsia="Times New Roman"/>
          <w:sz w:val="18"/>
          <w:lang w:eastAsia="es-MX"/>
        </w:rPr>
        <w:t>5</w:t>
      </w:r>
      <w:r w:rsidRPr="00BF6200">
        <w:rPr>
          <w:rFonts w:eastAsia="Times New Roman"/>
          <w:sz w:val="18"/>
          <w:lang w:eastAsia="es-MX"/>
        </w:rPr>
        <w:t>. Acciones inmediata</w:t>
      </w:r>
      <w:r w:rsidR="00CC6DEC" w:rsidRPr="00BF6200">
        <w:rPr>
          <w:rFonts w:eastAsia="Times New Roman"/>
          <w:sz w:val="18"/>
          <w:lang w:eastAsia="es-MX"/>
        </w:rPr>
        <w:t>s (agosto 2017-julio 2018) de la</w:t>
      </w:r>
      <w:r w:rsidR="00CC6DEC" w:rsidRPr="00BF6200">
        <w:rPr>
          <w:sz w:val="18"/>
        </w:rPr>
        <w:t xml:space="preserve"> Estrategia Nacional para la Prestación de Educación Física de Calidad en el Nivel Básico del Sistema Educativo Mexicano</w:t>
      </w:r>
    </w:p>
    <w:tbl>
      <w:tblPr>
        <w:tblStyle w:val="Tabladelista4-nfasis1"/>
        <w:tblW w:w="5000" w:type="pct"/>
        <w:tblLook w:val="04A0" w:firstRow="1" w:lastRow="0" w:firstColumn="1" w:lastColumn="0" w:noHBand="0" w:noVBand="1"/>
      </w:tblPr>
      <w:tblGrid>
        <w:gridCol w:w="2003"/>
        <w:gridCol w:w="1864"/>
        <w:gridCol w:w="4961"/>
      </w:tblGrid>
      <w:tr w:rsidR="00112945" w:rsidRPr="00BF6200" w14:paraId="60E96763" w14:textId="1EDED37A" w:rsidTr="00CC6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25C99715" w14:textId="0A308C85" w:rsidR="00112945" w:rsidRPr="00BF6200" w:rsidRDefault="00112945" w:rsidP="00BF6200">
            <w:pPr>
              <w:jc w:val="both"/>
              <w:rPr>
                <w:rFonts w:eastAsia="Times New Roman"/>
                <w:b w:val="0"/>
                <w:sz w:val="18"/>
                <w:szCs w:val="18"/>
                <w:lang w:eastAsia="es-MX"/>
              </w:rPr>
            </w:pPr>
            <w:r w:rsidRPr="00BF6200">
              <w:rPr>
                <w:rFonts w:eastAsia="Times New Roman"/>
                <w:b w:val="0"/>
                <w:sz w:val="18"/>
                <w:szCs w:val="18"/>
                <w:lang w:eastAsia="es-MX"/>
              </w:rPr>
              <w:t>Responsable</w:t>
            </w:r>
          </w:p>
        </w:tc>
        <w:tc>
          <w:tcPr>
            <w:tcW w:w="1056" w:type="pct"/>
          </w:tcPr>
          <w:p w14:paraId="41B5B800" w14:textId="069A6225" w:rsidR="00112945" w:rsidRPr="00BF6200" w:rsidRDefault="00615C15" w:rsidP="00BF6200">
            <w:pPr>
              <w:jc w:val="both"/>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F6200">
              <w:rPr>
                <w:rFonts w:eastAsia="Times New Roman"/>
                <w:b w:val="0"/>
                <w:sz w:val="18"/>
                <w:szCs w:val="18"/>
                <w:lang w:eastAsia="es-MX"/>
              </w:rPr>
              <w:t>Insumos</w:t>
            </w:r>
          </w:p>
        </w:tc>
        <w:tc>
          <w:tcPr>
            <w:tcW w:w="2810" w:type="pct"/>
          </w:tcPr>
          <w:p w14:paraId="7360BAC1" w14:textId="5D58A929" w:rsidR="00112945" w:rsidRPr="00BF6200" w:rsidRDefault="00112945" w:rsidP="00BF6200">
            <w:pPr>
              <w:jc w:val="both"/>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F6200">
              <w:rPr>
                <w:rFonts w:eastAsia="Times New Roman"/>
                <w:b w:val="0"/>
                <w:sz w:val="18"/>
                <w:szCs w:val="18"/>
                <w:lang w:eastAsia="es-MX"/>
              </w:rPr>
              <w:t>Acción</w:t>
            </w:r>
          </w:p>
        </w:tc>
      </w:tr>
      <w:tr w:rsidR="00112945" w:rsidRPr="00BF6200" w14:paraId="5271E71E" w14:textId="3E93ADCD" w:rsidTr="00C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753022BE" w14:textId="4854D594" w:rsidR="00112945" w:rsidRPr="00BF6200" w:rsidRDefault="00112945" w:rsidP="00BF6200">
            <w:pPr>
              <w:jc w:val="both"/>
              <w:rPr>
                <w:rFonts w:eastAsia="Times New Roman"/>
                <w:b w:val="0"/>
                <w:sz w:val="18"/>
                <w:szCs w:val="18"/>
                <w:lang w:eastAsia="es-MX"/>
              </w:rPr>
            </w:pPr>
            <w:r w:rsidRPr="00BF6200">
              <w:rPr>
                <w:rFonts w:eastAsia="Times New Roman"/>
                <w:b w:val="0"/>
                <w:sz w:val="18"/>
                <w:szCs w:val="18"/>
                <w:lang w:eastAsia="es-MX"/>
              </w:rPr>
              <w:t>Secretaría de Educación Pública</w:t>
            </w:r>
            <w:r w:rsidR="00CC6DEC" w:rsidRPr="00BF6200">
              <w:rPr>
                <w:rFonts w:eastAsia="Times New Roman"/>
                <w:b w:val="0"/>
                <w:sz w:val="18"/>
                <w:szCs w:val="18"/>
                <w:lang w:eastAsia="es-MX"/>
              </w:rPr>
              <w:t>, Secretaría de Salud y CONADE</w:t>
            </w:r>
          </w:p>
        </w:tc>
        <w:tc>
          <w:tcPr>
            <w:tcW w:w="1056" w:type="pct"/>
            <w:vAlign w:val="center"/>
          </w:tcPr>
          <w:p w14:paraId="52B1D4CC" w14:textId="02255B13" w:rsidR="00112945" w:rsidRPr="00BF6200" w:rsidRDefault="00D27808" w:rsidP="00BF6200">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Decreto SEP</w:t>
            </w:r>
          </w:p>
        </w:tc>
        <w:tc>
          <w:tcPr>
            <w:tcW w:w="2810" w:type="pct"/>
            <w:vAlign w:val="center"/>
          </w:tcPr>
          <w:p w14:paraId="0B3D8708" w14:textId="549C9D3C" w:rsidR="00112945" w:rsidRPr="00BF6200" w:rsidRDefault="00112945" w:rsidP="00BF6200">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b/>
                <w:sz w:val="18"/>
                <w:szCs w:val="18"/>
                <w:lang w:eastAsia="es-MX"/>
              </w:rPr>
              <w:t>4.1</w:t>
            </w:r>
            <w:r w:rsidRPr="00BF6200">
              <w:rPr>
                <w:rFonts w:eastAsia="Times New Roman"/>
                <w:sz w:val="18"/>
                <w:szCs w:val="18"/>
                <w:lang w:eastAsia="es-MX"/>
              </w:rPr>
              <w:t xml:space="preserve"> Crear el Consejo Nacional para la Educación Física de Calidad.</w:t>
            </w:r>
          </w:p>
        </w:tc>
      </w:tr>
      <w:tr w:rsidR="00112945" w:rsidRPr="00BF6200" w14:paraId="48A58C27" w14:textId="2E0B04D0" w:rsidTr="009A2E79">
        <w:tc>
          <w:tcPr>
            <w:cnfStyle w:val="001000000000" w:firstRow="0" w:lastRow="0" w:firstColumn="1" w:lastColumn="0" w:oddVBand="0" w:evenVBand="0" w:oddHBand="0" w:evenHBand="0" w:firstRowFirstColumn="0" w:firstRowLastColumn="0" w:lastRowFirstColumn="0" w:lastRowLastColumn="0"/>
            <w:tcW w:w="1134" w:type="pct"/>
            <w:vAlign w:val="center"/>
          </w:tcPr>
          <w:p w14:paraId="76BC3FFD" w14:textId="3F6E6362" w:rsidR="00112945" w:rsidRPr="00BF6200" w:rsidRDefault="00112945" w:rsidP="00BF6200">
            <w:pPr>
              <w:jc w:val="both"/>
              <w:rPr>
                <w:rFonts w:eastAsia="Times New Roman"/>
                <w:b w:val="0"/>
                <w:sz w:val="18"/>
                <w:szCs w:val="18"/>
                <w:lang w:eastAsia="es-MX"/>
              </w:rPr>
            </w:pPr>
            <w:r w:rsidRPr="00BF6200">
              <w:rPr>
                <w:rFonts w:eastAsia="Times New Roman"/>
                <w:b w:val="0"/>
                <w:sz w:val="18"/>
                <w:szCs w:val="18"/>
                <w:lang w:eastAsia="es-MX"/>
              </w:rPr>
              <w:t xml:space="preserve">Consejo Nacional para la </w:t>
            </w:r>
            <w:r w:rsidR="00BF6200">
              <w:rPr>
                <w:rFonts w:eastAsia="Times New Roman"/>
                <w:b w:val="0"/>
                <w:sz w:val="18"/>
                <w:szCs w:val="18"/>
                <w:lang w:eastAsia="es-MX"/>
              </w:rPr>
              <w:t>EFC</w:t>
            </w:r>
          </w:p>
        </w:tc>
        <w:tc>
          <w:tcPr>
            <w:tcW w:w="1056" w:type="pct"/>
          </w:tcPr>
          <w:p w14:paraId="5638F278" w14:textId="77777777" w:rsidR="009A2E79" w:rsidRPr="00BF6200" w:rsidRDefault="009A2E79"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002CAE5D" w14:textId="77777777" w:rsidR="009A2E79" w:rsidRPr="00BF6200" w:rsidRDefault="009A2E79"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648EE3DC" w14:textId="77777777" w:rsidR="009A2E79" w:rsidRPr="00BF6200" w:rsidRDefault="009A2E79"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1FD5D7E8" w14:textId="7B1A542E" w:rsidR="009A2E79" w:rsidRPr="00BF6200" w:rsidRDefault="009A2E79"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p>
          <w:p w14:paraId="69C8AAD8" w14:textId="09D1DDAB" w:rsidR="009A2E79" w:rsidRPr="00BF6200" w:rsidRDefault="009A2E79"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$195,000</w:t>
            </w:r>
            <w:r w:rsidRPr="00BF6200">
              <w:rPr>
                <w:rFonts w:eastAsia="Times New Roman"/>
                <w:sz w:val="18"/>
                <w:szCs w:val="18"/>
                <w:vertAlign w:val="superscript"/>
                <w:lang w:eastAsia="es-MX"/>
              </w:rPr>
              <w:t>a</w:t>
            </w:r>
          </w:p>
          <w:p w14:paraId="2EEFC1CD" w14:textId="77777777" w:rsidR="00112945" w:rsidRPr="00BF6200" w:rsidRDefault="00112945"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c>
          <w:tcPr>
            <w:tcW w:w="2810" w:type="pct"/>
            <w:vAlign w:val="center"/>
          </w:tcPr>
          <w:p w14:paraId="5952A4CB" w14:textId="7B198685" w:rsidR="00112945" w:rsidRPr="00BF6200" w:rsidRDefault="00112945"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b/>
                <w:sz w:val="18"/>
                <w:szCs w:val="18"/>
                <w:lang w:eastAsia="es-MX"/>
              </w:rPr>
              <w:t>3.1</w:t>
            </w:r>
            <w:r w:rsidRPr="00BF6200">
              <w:rPr>
                <w:rFonts w:eastAsia="Times New Roman"/>
                <w:sz w:val="18"/>
                <w:szCs w:val="18"/>
                <w:lang w:eastAsia="es-MX"/>
              </w:rPr>
              <w:t xml:space="preserve"> Establecer los estándares mínimos respecto a la infraestructura, equipamiento y mobiliario necesarios para la prestación de una EFC.</w:t>
            </w:r>
          </w:p>
          <w:p w14:paraId="2FA8FF82" w14:textId="77777777" w:rsidR="00112945" w:rsidRPr="00BF6200" w:rsidRDefault="00112945"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b/>
                <w:sz w:val="18"/>
                <w:szCs w:val="18"/>
                <w:lang w:eastAsia="es-MX"/>
              </w:rPr>
              <w:t>4.1</w:t>
            </w:r>
            <w:r w:rsidRPr="00BF6200">
              <w:rPr>
                <w:rFonts w:eastAsia="Times New Roman"/>
                <w:sz w:val="18"/>
                <w:szCs w:val="18"/>
                <w:lang w:eastAsia="es-MX"/>
              </w:rPr>
              <w:t xml:space="preserve"> Desarrollar los lineamientos o reglas de operación para el establecimiento de alianzas escuela-empresa privada/comunidad/gobierno/OSC</w:t>
            </w:r>
          </w:p>
          <w:p w14:paraId="3EEA96BC" w14:textId="20AB7C03" w:rsidR="00CD7CAA" w:rsidRPr="00BF6200" w:rsidRDefault="00CD7CAA"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b/>
                <w:sz w:val="18"/>
                <w:szCs w:val="18"/>
                <w:lang w:eastAsia="es-MX"/>
              </w:rPr>
              <w:t>5.1</w:t>
            </w:r>
            <w:r w:rsidRPr="00BF6200">
              <w:rPr>
                <w:rFonts w:eastAsia="Times New Roman"/>
                <w:sz w:val="18"/>
                <w:szCs w:val="18"/>
                <w:lang w:eastAsia="es-MX"/>
              </w:rPr>
              <w:t xml:space="preserve"> </w:t>
            </w:r>
            <w:r w:rsidR="009A2E79" w:rsidRPr="00BF6200">
              <w:rPr>
                <w:rFonts w:eastAsia="Times New Roman"/>
                <w:sz w:val="18"/>
                <w:szCs w:val="18"/>
                <w:lang w:eastAsia="es-MX"/>
              </w:rPr>
              <w:t>Designar</w:t>
            </w:r>
            <w:r w:rsidRPr="00BF6200">
              <w:rPr>
                <w:rFonts w:eastAsia="Times New Roman"/>
                <w:sz w:val="18"/>
                <w:szCs w:val="18"/>
                <w:lang w:eastAsia="es-MX"/>
              </w:rPr>
              <w:t xml:space="preserve"> un Observatorio Nacional de Educación Física de Calidad para la vigilancia del cumplimiento de las metas establecidas.</w:t>
            </w:r>
          </w:p>
        </w:tc>
      </w:tr>
      <w:tr w:rsidR="004F0A8C" w:rsidRPr="00BF6200" w14:paraId="019652F3" w14:textId="77777777" w:rsidTr="002B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7070499C" w14:textId="0492CFB8" w:rsidR="004F0A8C" w:rsidRPr="00BF6200" w:rsidRDefault="004F0A8C" w:rsidP="00BF6200">
            <w:pPr>
              <w:jc w:val="both"/>
              <w:rPr>
                <w:rFonts w:eastAsia="Times New Roman"/>
                <w:b w:val="0"/>
                <w:sz w:val="18"/>
                <w:szCs w:val="18"/>
                <w:lang w:eastAsia="es-MX"/>
              </w:rPr>
            </w:pPr>
            <w:r w:rsidRPr="00BF6200">
              <w:rPr>
                <w:rFonts w:eastAsia="Times New Roman"/>
                <w:b w:val="0"/>
                <w:sz w:val="18"/>
                <w:szCs w:val="18"/>
                <w:lang w:eastAsia="es-MX"/>
              </w:rPr>
              <w:t xml:space="preserve">Observatorio Nacional de </w:t>
            </w:r>
            <w:r w:rsidR="00BF6200">
              <w:rPr>
                <w:rFonts w:eastAsia="Times New Roman"/>
                <w:b w:val="0"/>
                <w:sz w:val="18"/>
                <w:szCs w:val="18"/>
                <w:lang w:eastAsia="es-MX"/>
              </w:rPr>
              <w:t>EFC</w:t>
            </w:r>
          </w:p>
        </w:tc>
        <w:tc>
          <w:tcPr>
            <w:tcW w:w="1056" w:type="pct"/>
            <w:vAlign w:val="center"/>
          </w:tcPr>
          <w:p w14:paraId="7CEDA151" w14:textId="77777777" w:rsidR="004F0A8C" w:rsidRPr="00BF6200" w:rsidRDefault="004F0A8C" w:rsidP="00BF6200">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Presupuesto</w:t>
            </w:r>
          </w:p>
          <w:p w14:paraId="435296F6" w14:textId="0B6F3FCA" w:rsidR="004F0A8C" w:rsidRPr="00BF6200" w:rsidRDefault="006C4B9F" w:rsidP="00BF6200">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$3</w:t>
            </w:r>
            <w:r w:rsidR="004F0A8C" w:rsidRPr="00BF6200">
              <w:rPr>
                <w:rFonts w:eastAsia="Times New Roman"/>
                <w:sz w:val="18"/>
                <w:szCs w:val="18"/>
                <w:lang w:eastAsia="es-MX"/>
              </w:rPr>
              <w:t>,</w:t>
            </w:r>
            <w:r w:rsidRPr="00BF6200">
              <w:rPr>
                <w:rFonts w:eastAsia="Times New Roman"/>
                <w:sz w:val="18"/>
                <w:szCs w:val="18"/>
                <w:lang w:eastAsia="es-MX"/>
              </w:rPr>
              <w:t>144</w:t>
            </w:r>
            <w:r w:rsidR="004F0A8C" w:rsidRPr="00BF6200">
              <w:rPr>
                <w:rFonts w:eastAsia="Times New Roman"/>
                <w:sz w:val="18"/>
                <w:szCs w:val="18"/>
                <w:lang w:eastAsia="es-MX"/>
              </w:rPr>
              <w:t>,000</w:t>
            </w:r>
            <w:r w:rsidRPr="00BF6200">
              <w:rPr>
                <w:rFonts w:eastAsia="Times New Roman"/>
                <w:sz w:val="18"/>
                <w:szCs w:val="18"/>
                <w:lang w:eastAsia="es-MX"/>
              </w:rPr>
              <w:t xml:space="preserve"> - $</w:t>
            </w:r>
            <w:r w:rsidR="00D27808" w:rsidRPr="00BF6200">
              <w:rPr>
                <w:rFonts w:eastAsia="Times New Roman"/>
                <w:sz w:val="18"/>
                <w:szCs w:val="18"/>
                <w:lang w:eastAsia="es-MX"/>
              </w:rPr>
              <w:t>8,575,000</w:t>
            </w:r>
            <w:r w:rsidR="009A2E79" w:rsidRPr="00BF6200">
              <w:rPr>
                <w:rFonts w:eastAsia="Times New Roman"/>
                <w:sz w:val="18"/>
                <w:szCs w:val="18"/>
                <w:vertAlign w:val="superscript"/>
                <w:lang w:eastAsia="es-MX"/>
              </w:rPr>
              <w:t>b</w:t>
            </w:r>
          </w:p>
        </w:tc>
        <w:tc>
          <w:tcPr>
            <w:tcW w:w="2810" w:type="pct"/>
            <w:vAlign w:val="center"/>
          </w:tcPr>
          <w:p w14:paraId="5813905E" w14:textId="77777777" w:rsidR="004F0A8C" w:rsidRPr="00BF6200" w:rsidRDefault="004F0A8C" w:rsidP="00BF6200">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b/>
                <w:sz w:val="18"/>
                <w:szCs w:val="18"/>
                <w:lang w:eastAsia="es-MX"/>
              </w:rPr>
              <w:t>5.2</w:t>
            </w:r>
            <w:r w:rsidRPr="00BF6200">
              <w:rPr>
                <w:rFonts w:eastAsia="Times New Roman"/>
                <w:sz w:val="18"/>
                <w:szCs w:val="18"/>
                <w:lang w:eastAsia="es-MX"/>
              </w:rPr>
              <w:t xml:space="preserve"> Evaluar la implementación de la nueva propuesta curricular de EF en una muestra representativa de escuelas durante el ciclo escolar 2017-2018.</w:t>
            </w:r>
          </w:p>
        </w:tc>
      </w:tr>
      <w:tr w:rsidR="004F0A8C" w:rsidRPr="00BF6200" w14:paraId="0C6BA1EC" w14:textId="77777777" w:rsidTr="009A2E79">
        <w:tc>
          <w:tcPr>
            <w:cnfStyle w:val="001000000000" w:firstRow="0" w:lastRow="0" w:firstColumn="1" w:lastColumn="0" w:oddVBand="0" w:evenVBand="0" w:oddHBand="0" w:evenHBand="0" w:firstRowFirstColumn="0" w:firstRowLastColumn="0" w:lastRowFirstColumn="0" w:lastRowLastColumn="0"/>
            <w:tcW w:w="1134" w:type="pct"/>
            <w:vAlign w:val="center"/>
          </w:tcPr>
          <w:p w14:paraId="15152415" w14:textId="77777777" w:rsidR="004F0A8C" w:rsidRPr="00BF6200" w:rsidRDefault="004F0A8C" w:rsidP="00BF6200">
            <w:pPr>
              <w:jc w:val="both"/>
              <w:rPr>
                <w:rFonts w:eastAsia="Times New Roman"/>
                <w:b w:val="0"/>
                <w:sz w:val="18"/>
                <w:szCs w:val="18"/>
                <w:lang w:eastAsia="es-MX"/>
              </w:rPr>
            </w:pPr>
            <w:r w:rsidRPr="00BF6200">
              <w:rPr>
                <w:rFonts w:eastAsia="Times New Roman"/>
                <w:b w:val="0"/>
                <w:sz w:val="18"/>
                <w:szCs w:val="18"/>
                <w:lang w:eastAsia="es-MX"/>
              </w:rPr>
              <w:t>Secretaría de Educación Pública</w:t>
            </w:r>
          </w:p>
        </w:tc>
        <w:tc>
          <w:tcPr>
            <w:tcW w:w="1056" w:type="pct"/>
          </w:tcPr>
          <w:p w14:paraId="678270F8" w14:textId="19C0B12D" w:rsidR="004F0A8C" w:rsidRPr="00BF6200" w:rsidRDefault="004F0A8C"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Presupuesto $800,000</w:t>
            </w:r>
            <w:r w:rsidR="009A2E79" w:rsidRPr="00BF6200">
              <w:rPr>
                <w:rFonts w:eastAsia="Times New Roman"/>
                <w:sz w:val="18"/>
                <w:szCs w:val="18"/>
                <w:vertAlign w:val="superscript"/>
                <w:lang w:eastAsia="es-MX"/>
              </w:rPr>
              <w:t>c</w:t>
            </w:r>
          </w:p>
          <w:p w14:paraId="00E369DF" w14:textId="7F27AEE8" w:rsidR="004F0A8C" w:rsidRDefault="004F0A8C"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306DE907" w14:textId="2DF6B596" w:rsidR="00BF6200" w:rsidRDefault="00BF6200"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6CA10BE3" w14:textId="7A0D509B" w:rsidR="00BF6200" w:rsidRDefault="00BF6200"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6BDA487C" w14:textId="77777777" w:rsidR="00BF6200" w:rsidRPr="00BF6200" w:rsidRDefault="00BF6200"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6715F33F" w14:textId="73F4224C" w:rsidR="004F0A8C" w:rsidRPr="00BF6200" w:rsidRDefault="004F0A8C"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p>
          <w:p w14:paraId="1AE3B955" w14:textId="04434BEC" w:rsidR="004F0A8C" w:rsidRPr="00BF6200" w:rsidRDefault="009A2E79"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$195</w:t>
            </w:r>
            <w:r w:rsidR="00D27808" w:rsidRPr="00BF6200">
              <w:rPr>
                <w:rFonts w:eastAsia="Times New Roman"/>
                <w:sz w:val="18"/>
                <w:szCs w:val="18"/>
                <w:lang w:eastAsia="es-MX"/>
              </w:rPr>
              <w:t>,000</w:t>
            </w:r>
            <w:r w:rsidR="001012D9" w:rsidRPr="00BF6200">
              <w:rPr>
                <w:rFonts w:eastAsia="Times New Roman"/>
                <w:sz w:val="18"/>
                <w:szCs w:val="18"/>
                <w:vertAlign w:val="superscript"/>
                <w:lang w:eastAsia="es-MX"/>
              </w:rPr>
              <w:t>a</w:t>
            </w:r>
          </w:p>
        </w:tc>
        <w:tc>
          <w:tcPr>
            <w:tcW w:w="2810" w:type="pct"/>
            <w:vAlign w:val="center"/>
          </w:tcPr>
          <w:p w14:paraId="3DB08975" w14:textId="77777777" w:rsidR="004F0A8C" w:rsidRPr="00BF6200" w:rsidRDefault="004F0A8C" w:rsidP="00BF6200">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b/>
                <w:sz w:val="18"/>
                <w:szCs w:val="18"/>
                <w:lang w:eastAsia="es-MX"/>
              </w:rPr>
              <w:t>1.9</w:t>
            </w:r>
            <w:r w:rsidRPr="00BF6200">
              <w:rPr>
                <w:rFonts w:eastAsia="Times New Roman"/>
                <w:sz w:val="18"/>
                <w:szCs w:val="18"/>
                <w:lang w:eastAsia="es-MX"/>
              </w:rPr>
              <w:t xml:space="preserve"> Implementar un programa de capacitación en línea para profesores de EF que aborde la nueva propuesta curricular y los principios de EFC de la UNESCO</w:t>
            </w:r>
          </w:p>
          <w:p w14:paraId="6A6D6C80" w14:textId="576EFD4A" w:rsidR="00BF6200" w:rsidRDefault="00BF6200" w:rsidP="00BF6200">
            <w:pPr>
              <w:jc w:val="both"/>
              <w:cnfStyle w:val="000000000000" w:firstRow="0" w:lastRow="0" w:firstColumn="0" w:lastColumn="0" w:oddVBand="0" w:evenVBand="0" w:oddHBand="0" w:evenHBand="0" w:firstRowFirstColumn="0" w:firstRowLastColumn="0" w:lastRowFirstColumn="0" w:lastRowLastColumn="0"/>
              <w:rPr>
                <w:b/>
                <w:sz w:val="18"/>
                <w:szCs w:val="18"/>
              </w:rPr>
            </w:pPr>
            <w:r w:rsidRPr="00BF6200">
              <w:rPr>
                <w:rFonts w:eastAsia="Times New Roman"/>
                <w:b/>
                <w:sz w:val="18"/>
                <w:szCs w:val="18"/>
                <w:lang w:eastAsia="es-MX"/>
              </w:rPr>
              <w:t>1.12</w:t>
            </w:r>
            <w:r w:rsidRPr="00BF6200">
              <w:rPr>
                <w:rFonts w:eastAsia="Times New Roman"/>
                <w:sz w:val="18"/>
                <w:szCs w:val="18"/>
                <w:lang w:eastAsia="es-MX"/>
              </w:rPr>
              <w:t xml:space="preserve"> Implementar la contratación obligatoria de al menos un profesor de EF con formación en EF (o afines) en todas las escuelas privadas y federales de nivel básico.</w:t>
            </w:r>
          </w:p>
          <w:p w14:paraId="440845D4" w14:textId="1D32E793" w:rsidR="004F0A8C" w:rsidRPr="00BF6200" w:rsidRDefault="004F0A8C" w:rsidP="00BF6200">
            <w:pPr>
              <w:jc w:val="both"/>
              <w:cnfStyle w:val="000000000000" w:firstRow="0" w:lastRow="0" w:firstColumn="0" w:lastColumn="0" w:oddVBand="0" w:evenVBand="0" w:oddHBand="0" w:evenHBand="0" w:firstRowFirstColumn="0" w:firstRowLastColumn="0" w:lastRowFirstColumn="0" w:lastRowLastColumn="0"/>
              <w:rPr>
                <w:sz w:val="18"/>
                <w:szCs w:val="18"/>
              </w:rPr>
            </w:pPr>
            <w:r w:rsidRPr="00BF6200">
              <w:rPr>
                <w:b/>
                <w:sz w:val="18"/>
                <w:szCs w:val="18"/>
              </w:rPr>
              <w:t>2.1</w:t>
            </w:r>
            <w:r w:rsidRPr="00BF6200">
              <w:rPr>
                <w:sz w:val="18"/>
                <w:szCs w:val="18"/>
              </w:rPr>
              <w:t xml:space="preserve"> Establecer una comunicación estrecha</w:t>
            </w:r>
            <w:r w:rsidR="00EE7F84" w:rsidRPr="00BF6200">
              <w:rPr>
                <w:sz w:val="18"/>
                <w:szCs w:val="18"/>
              </w:rPr>
              <w:t xml:space="preserve"> y permanente</w:t>
            </w:r>
            <w:r w:rsidRPr="00BF6200">
              <w:rPr>
                <w:sz w:val="18"/>
                <w:szCs w:val="18"/>
              </w:rPr>
              <w:t xml:space="preserve"> entre el Consejo Nacional para la EFC y la SEP para reflejar las recomendaciones del</w:t>
            </w:r>
            <w:r w:rsidR="00EE7F84" w:rsidRPr="00BF6200">
              <w:rPr>
                <w:sz w:val="18"/>
                <w:szCs w:val="18"/>
              </w:rPr>
              <w:t xml:space="preserve"> Consejo</w:t>
            </w:r>
            <w:r w:rsidR="00BF6200">
              <w:rPr>
                <w:sz w:val="18"/>
                <w:szCs w:val="18"/>
              </w:rPr>
              <w:t xml:space="preserve"> en el Nuevo Modelo Educativo.</w:t>
            </w:r>
          </w:p>
        </w:tc>
      </w:tr>
      <w:tr w:rsidR="00112945" w:rsidRPr="00BF6200" w14:paraId="25945A85" w14:textId="45027227" w:rsidTr="00CC6D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546B1DCB" w14:textId="5FC31AE0" w:rsidR="00112945" w:rsidRPr="00BF6200" w:rsidRDefault="00BF6200" w:rsidP="00BF6200">
            <w:pPr>
              <w:jc w:val="both"/>
              <w:rPr>
                <w:rFonts w:eastAsia="Times New Roman"/>
                <w:b w:val="0"/>
                <w:sz w:val="18"/>
                <w:szCs w:val="18"/>
                <w:lang w:eastAsia="es-MX"/>
              </w:rPr>
            </w:pPr>
            <w:r>
              <w:rPr>
                <w:rFonts w:eastAsia="Times New Roman"/>
                <w:b w:val="0"/>
                <w:sz w:val="18"/>
                <w:szCs w:val="18"/>
                <w:lang w:eastAsia="es-MX"/>
              </w:rPr>
              <w:t>ESEF</w:t>
            </w:r>
          </w:p>
        </w:tc>
        <w:tc>
          <w:tcPr>
            <w:tcW w:w="1056" w:type="pct"/>
            <w:vAlign w:val="center"/>
          </w:tcPr>
          <w:p w14:paraId="2C62E07F" w14:textId="1A90B0DE" w:rsidR="009A2E79" w:rsidRPr="00BF6200" w:rsidRDefault="009A2E79" w:rsidP="00BF6200">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Nuevo currículo de EF</w:t>
            </w:r>
            <w:r w:rsidR="00BF6200">
              <w:rPr>
                <w:rFonts w:eastAsia="Times New Roman"/>
                <w:sz w:val="18"/>
                <w:szCs w:val="18"/>
                <w:lang w:eastAsia="es-MX"/>
              </w:rPr>
              <w:t xml:space="preserve"> para educación Básica y Guía UNESCO</w:t>
            </w:r>
            <w:r w:rsidRPr="00BF6200">
              <w:rPr>
                <w:rFonts w:eastAsia="Times New Roman"/>
                <w:sz w:val="18"/>
                <w:szCs w:val="18"/>
                <w:lang w:eastAsia="es-MX"/>
              </w:rPr>
              <w:fldChar w:fldCharType="begin"/>
            </w:r>
            <w:r w:rsidR="000B77DC" w:rsidRPr="00BF6200">
              <w:rPr>
                <w:rFonts w:eastAsia="Times New Roman"/>
                <w:sz w:val="18"/>
                <w:szCs w:val="18"/>
                <w:lang w:eastAsia="es-MX"/>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BF6200">
              <w:rPr>
                <w:rFonts w:eastAsia="Times New Roman"/>
                <w:sz w:val="18"/>
                <w:szCs w:val="18"/>
                <w:lang w:eastAsia="es-MX"/>
              </w:rPr>
              <w:fldChar w:fldCharType="separate"/>
            </w:r>
            <w:r w:rsidR="000B77DC" w:rsidRPr="00BF6200">
              <w:rPr>
                <w:rFonts w:eastAsia="Times New Roman"/>
                <w:noProof/>
                <w:sz w:val="18"/>
                <w:szCs w:val="18"/>
                <w:vertAlign w:val="superscript"/>
                <w:lang w:eastAsia="es-MX"/>
              </w:rPr>
              <w:t>5</w:t>
            </w:r>
            <w:r w:rsidRPr="00BF6200">
              <w:rPr>
                <w:rFonts w:eastAsia="Times New Roman"/>
                <w:sz w:val="18"/>
                <w:szCs w:val="18"/>
                <w:lang w:eastAsia="es-MX"/>
              </w:rPr>
              <w:fldChar w:fldCharType="end"/>
            </w:r>
          </w:p>
        </w:tc>
        <w:tc>
          <w:tcPr>
            <w:tcW w:w="2810" w:type="pct"/>
            <w:vAlign w:val="center"/>
          </w:tcPr>
          <w:p w14:paraId="684B2341" w14:textId="24A1572E" w:rsidR="00112945" w:rsidRPr="00BF6200" w:rsidRDefault="00112945" w:rsidP="00BF6200">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b/>
                <w:sz w:val="18"/>
                <w:szCs w:val="18"/>
                <w:lang w:eastAsia="es-MX"/>
              </w:rPr>
              <w:t>1.1</w:t>
            </w:r>
            <w:r w:rsidRPr="00BF6200">
              <w:rPr>
                <w:rFonts w:eastAsia="Times New Roman"/>
                <w:sz w:val="18"/>
                <w:szCs w:val="18"/>
                <w:lang w:eastAsia="es-MX"/>
              </w:rPr>
              <w:t xml:space="preserve"> Generar una nueva propuesta curricular para las </w:t>
            </w:r>
            <w:r w:rsidR="00BF6200">
              <w:rPr>
                <w:rFonts w:eastAsia="Times New Roman"/>
                <w:sz w:val="18"/>
                <w:szCs w:val="18"/>
                <w:lang w:eastAsia="es-MX"/>
              </w:rPr>
              <w:t>ESEF</w:t>
            </w:r>
            <w:r w:rsidRPr="00BF6200">
              <w:rPr>
                <w:rFonts w:eastAsia="Times New Roman"/>
                <w:sz w:val="18"/>
                <w:szCs w:val="18"/>
                <w:lang w:eastAsia="es-MX"/>
              </w:rPr>
              <w:t xml:space="preserve"> que considere el currículo de </w:t>
            </w:r>
            <w:r w:rsidR="00BF6200">
              <w:rPr>
                <w:rFonts w:eastAsia="Times New Roman"/>
                <w:sz w:val="18"/>
                <w:szCs w:val="18"/>
                <w:lang w:eastAsia="es-MX"/>
              </w:rPr>
              <w:t>EF</w:t>
            </w:r>
            <w:r w:rsidRPr="00BF6200">
              <w:rPr>
                <w:rFonts w:eastAsia="Times New Roman"/>
                <w:sz w:val="18"/>
                <w:szCs w:val="18"/>
                <w:lang w:eastAsia="es-MX"/>
              </w:rPr>
              <w:t xml:space="preserve"> del Nuevo Modelo Educativo, así como los principios de </w:t>
            </w:r>
            <w:r w:rsidR="00BF6200">
              <w:rPr>
                <w:rFonts w:eastAsia="Times New Roman"/>
                <w:sz w:val="18"/>
                <w:szCs w:val="18"/>
                <w:lang w:eastAsia="es-MX"/>
              </w:rPr>
              <w:t>EFC</w:t>
            </w:r>
            <w:r w:rsidRPr="00BF6200">
              <w:rPr>
                <w:rFonts w:eastAsia="Times New Roman"/>
                <w:sz w:val="18"/>
                <w:szCs w:val="18"/>
                <w:lang w:eastAsia="es-MX"/>
              </w:rPr>
              <w:t xml:space="preserve"> de la UNESCO.</w:t>
            </w:r>
            <w:r w:rsidRPr="00BF6200">
              <w:rPr>
                <w:rFonts w:eastAsia="Times New Roman"/>
                <w:sz w:val="18"/>
                <w:szCs w:val="18"/>
                <w:lang w:eastAsia="es-MX"/>
              </w:rPr>
              <w:fldChar w:fldCharType="begin"/>
            </w:r>
            <w:r w:rsidR="000B77DC" w:rsidRPr="00BF6200">
              <w:rPr>
                <w:rFonts w:eastAsia="Times New Roman"/>
                <w:sz w:val="18"/>
                <w:szCs w:val="18"/>
                <w:lang w:eastAsia="es-MX"/>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BF6200">
              <w:rPr>
                <w:rFonts w:eastAsia="Times New Roman"/>
                <w:sz w:val="18"/>
                <w:szCs w:val="18"/>
                <w:lang w:eastAsia="es-MX"/>
              </w:rPr>
              <w:fldChar w:fldCharType="separate"/>
            </w:r>
            <w:r w:rsidR="000B77DC" w:rsidRPr="00BF6200">
              <w:rPr>
                <w:rFonts w:eastAsia="Times New Roman"/>
                <w:noProof/>
                <w:sz w:val="18"/>
                <w:szCs w:val="18"/>
                <w:vertAlign w:val="superscript"/>
                <w:lang w:eastAsia="es-MX"/>
              </w:rPr>
              <w:t>5</w:t>
            </w:r>
            <w:r w:rsidRPr="00BF6200">
              <w:rPr>
                <w:rFonts w:eastAsia="Times New Roman"/>
                <w:sz w:val="18"/>
                <w:szCs w:val="18"/>
                <w:lang w:eastAsia="es-MX"/>
              </w:rPr>
              <w:fldChar w:fldCharType="end"/>
            </w:r>
          </w:p>
        </w:tc>
      </w:tr>
      <w:tr w:rsidR="00D27808" w:rsidRPr="00BF6200" w14:paraId="63A178AA" w14:textId="77777777" w:rsidTr="00D27808">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2C7EF830" w14:textId="25774C86" w:rsidR="00BF6200" w:rsidRPr="00BF6200" w:rsidRDefault="00BF6200" w:rsidP="00BF6200">
            <w:pPr>
              <w:jc w:val="both"/>
              <w:rPr>
                <w:rFonts w:eastAsia="Times New Roman"/>
                <w:b w:val="0"/>
                <w:sz w:val="14"/>
                <w:szCs w:val="18"/>
                <w:lang w:eastAsia="es-MX"/>
              </w:rPr>
            </w:pPr>
            <w:r>
              <w:rPr>
                <w:rFonts w:eastAsia="Times New Roman"/>
                <w:b w:val="0"/>
                <w:sz w:val="14"/>
                <w:szCs w:val="18"/>
                <w:lang w:eastAsia="es-MX"/>
              </w:rPr>
              <w:t>EF= Educación Física; EFC=Educación Física de Calidad; ESEF=Escuela Superior de Educación Física; OSC=Organizaciones de la Sociedad Civil</w:t>
            </w:r>
          </w:p>
          <w:p w14:paraId="05F4A40D" w14:textId="5709C2B2" w:rsidR="009A2E79" w:rsidRPr="00BF6200" w:rsidRDefault="00D27808" w:rsidP="00BF6200">
            <w:pPr>
              <w:jc w:val="both"/>
              <w:rPr>
                <w:rFonts w:eastAsia="Times New Roman"/>
                <w:b w:val="0"/>
                <w:sz w:val="14"/>
                <w:szCs w:val="18"/>
                <w:vertAlign w:val="superscript"/>
                <w:lang w:eastAsia="es-MX"/>
              </w:rPr>
            </w:pPr>
            <w:r w:rsidRPr="00BF6200">
              <w:rPr>
                <w:rFonts w:eastAsia="Times New Roman"/>
                <w:b w:val="0"/>
                <w:sz w:val="14"/>
                <w:szCs w:val="18"/>
                <w:vertAlign w:val="superscript"/>
                <w:lang w:eastAsia="es-MX"/>
              </w:rPr>
              <w:t>a</w:t>
            </w:r>
            <w:r w:rsidR="001012D9" w:rsidRPr="00BF6200">
              <w:rPr>
                <w:rFonts w:eastAsia="Times New Roman"/>
                <w:b w:val="0"/>
                <w:sz w:val="14"/>
                <w:szCs w:val="18"/>
                <w:lang w:eastAsia="es-MX"/>
              </w:rPr>
              <w:t xml:space="preserve"> El presupuesto para estas acciones dependerá del número de miembros del Consejo Nacional para la EFC y de su lugar de residencia. El presupuesto mostrado considera los gastos para 3 reuniones de un día en el ciclo escolar 2017-2018 con la asistencia de 15 personas (50% foráneos con gastos de transporte y hospedaje incluidos)</w:t>
            </w:r>
            <w:r w:rsidR="009359EB" w:rsidRPr="00BF6200">
              <w:rPr>
                <w:rFonts w:eastAsia="Times New Roman"/>
                <w:b w:val="0"/>
                <w:sz w:val="14"/>
                <w:szCs w:val="18"/>
                <w:lang w:eastAsia="es-MX"/>
              </w:rPr>
              <w:t>, y no asume ningún costo de renta de inmueble o pago de honorarios</w:t>
            </w:r>
            <w:r w:rsidR="001012D9" w:rsidRPr="00BF6200">
              <w:rPr>
                <w:rFonts w:eastAsia="Times New Roman"/>
                <w:b w:val="0"/>
                <w:sz w:val="14"/>
                <w:szCs w:val="18"/>
                <w:lang w:eastAsia="es-MX"/>
              </w:rPr>
              <w:t>.</w:t>
            </w:r>
          </w:p>
          <w:p w14:paraId="26398E8E" w14:textId="6D29805C" w:rsidR="00D27808" w:rsidRPr="00BF6200" w:rsidRDefault="009A2E79" w:rsidP="00BF6200">
            <w:pPr>
              <w:jc w:val="both"/>
              <w:rPr>
                <w:rFonts w:eastAsia="Times New Roman"/>
                <w:b w:val="0"/>
                <w:sz w:val="14"/>
                <w:szCs w:val="18"/>
                <w:lang w:eastAsia="es-MX"/>
              </w:rPr>
            </w:pPr>
            <w:r w:rsidRPr="00BF6200">
              <w:rPr>
                <w:rFonts w:eastAsia="Times New Roman"/>
                <w:b w:val="0"/>
                <w:sz w:val="14"/>
                <w:szCs w:val="18"/>
                <w:vertAlign w:val="superscript"/>
                <w:lang w:eastAsia="es-MX"/>
              </w:rPr>
              <w:t>b</w:t>
            </w:r>
            <w:r w:rsidR="00D27808" w:rsidRPr="00BF6200">
              <w:rPr>
                <w:rFonts w:eastAsia="Times New Roman"/>
                <w:b w:val="0"/>
                <w:sz w:val="14"/>
                <w:szCs w:val="18"/>
                <w:lang w:eastAsia="es-MX"/>
              </w:rPr>
              <w:t>El presupuesto para esta evaluación dependerá del número de planteles escolares a evaluar, y su distribución en los Estados de la República Mexicana. Las cifras propuestas consideran una evaluación de la clase de educación física (con observación directa y acelerometría), encuestas a directivos escolares, profesores de EF y maestros generales, y grupos focales con estudiantes en 50 ($3, 144,000.00) y 240 ($8,575,000) planteles escolares en 11 estados del Norte, Centro y Sur de la República Mexicana.</w:t>
            </w:r>
          </w:p>
          <w:p w14:paraId="1795A9D8" w14:textId="358BC125" w:rsidR="00D27808" w:rsidRPr="00BF6200" w:rsidRDefault="009A2E79" w:rsidP="00BF6200">
            <w:pPr>
              <w:jc w:val="both"/>
              <w:rPr>
                <w:rFonts w:eastAsia="Times New Roman"/>
                <w:b w:val="0"/>
                <w:sz w:val="14"/>
                <w:szCs w:val="18"/>
                <w:lang w:eastAsia="es-MX"/>
              </w:rPr>
            </w:pPr>
            <w:r w:rsidRPr="00BF6200">
              <w:rPr>
                <w:rFonts w:eastAsia="Times New Roman"/>
                <w:b w:val="0"/>
                <w:sz w:val="14"/>
                <w:szCs w:val="18"/>
                <w:vertAlign w:val="superscript"/>
                <w:lang w:eastAsia="es-MX"/>
              </w:rPr>
              <w:t>c</w:t>
            </w:r>
            <w:r w:rsidR="00D27808" w:rsidRPr="00BF6200">
              <w:rPr>
                <w:rFonts w:eastAsia="Times New Roman"/>
                <w:b w:val="0"/>
                <w:sz w:val="14"/>
                <w:szCs w:val="18"/>
                <w:lang w:eastAsia="es-MX"/>
              </w:rPr>
              <w:t xml:space="preserve">Presupuesto proporcionado por la Secretaría Académica del Instituto Nacional de Salud Pública. </w:t>
            </w:r>
          </w:p>
        </w:tc>
      </w:tr>
    </w:tbl>
    <w:p w14:paraId="70466663" w14:textId="41B40F69" w:rsidR="00F96E16" w:rsidRDefault="00F96E16" w:rsidP="00084CD5">
      <w:pPr>
        <w:jc w:val="both"/>
        <w:rPr>
          <w:rFonts w:eastAsia="Times New Roman"/>
          <w:lang w:eastAsia="es-MX"/>
        </w:rPr>
      </w:pPr>
    </w:p>
    <w:p w14:paraId="3B51917D" w14:textId="77777777" w:rsidR="00BF6200" w:rsidRDefault="00BF6200" w:rsidP="00B62762">
      <w:pPr>
        <w:jc w:val="center"/>
        <w:rPr>
          <w:rFonts w:eastAsia="Times New Roman"/>
          <w:sz w:val="18"/>
          <w:lang w:eastAsia="es-MX"/>
        </w:rPr>
      </w:pPr>
    </w:p>
    <w:p w14:paraId="01DFE036" w14:textId="77777777" w:rsidR="00BF6200" w:rsidRDefault="00BF6200" w:rsidP="00B62762">
      <w:pPr>
        <w:jc w:val="center"/>
        <w:rPr>
          <w:rFonts w:eastAsia="Times New Roman"/>
          <w:sz w:val="18"/>
          <w:lang w:eastAsia="es-MX"/>
        </w:rPr>
      </w:pPr>
    </w:p>
    <w:p w14:paraId="2786A622" w14:textId="77777777" w:rsidR="00BF6200" w:rsidRDefault="00BF6200" w:rsidP="00B62762">
      <w:pPr>
        <w:jc w:val="center"/>
        <w:rPr>
          <w:rFonts w:eastAsia="Times New Roman"/>
          <w:sz w:val="18"/>
          <w:lang w:eastAsia="es-MX"/>
        </w:rPr>
      </w:pPr>
    </w:p>
    <w:p w14:paraId="11852BFD" w14:textId="77777777" w:rsidR="00BF6200" w:rsidRDefault="00BF6200" w:rsidP="00B62762">
      <w:pPr>
        <w:jc w:val="center"/>
        <w:rPr>
          <w:rFonts w:eastAsia="Times New Roman"/>
          <w:sz w:val="18"/>
          <w:lang w:eastAsia="es-MX"/>
        </w:rPr>
      </w:pPr>
    </w:p>
    <w:p w14:paraId="1835FC3D" w14:textId="77777777" w:rsidR="00BF6200" w:rsidRDefault="00BF6200">
      <w:pPr>
        <w:rPr>
          <w:rFonts w:eastAsia="Times New Roman"/>
          <w:sz w:val="18"/>
          <w:lang w:eastAsia="es-MX"/>
        </w:rPr>
      </w:pPr>
      <w:r>
        <w:rPr>
          <w:rFonts w:eastAsia="Times New Roman"/>
          <w:sz w:val="18"/>
          <w:lang w:eastAsia="es-MX"/>
        </w:rPr>
        <w:br w:type="page"/>
      </w:r>
    </w:p>
    <w:p w14:paraId="56298E5E" w14:textId="0EE05970" w:rsidR="00587436" w:rsidRPr="00E624E5" w:rsidRDefault="00587436" w:rsidP="00BF6200">
      <w:pPr>
        <w:rPr>
          <w:sz w:val="18"/>
        </w:rPr>
      </w:pPr>
      <w:r w:rsidRPr="00E624E5">
        <w:rPr>
          <w:rFonts w:eastAsia="Times New Roman"/>
          <w:sz w:val="18"/>
          <w:lang w:eastAsia="es-MX"/>
        </w:rPr>
        <w:lastRenderedPageBreak/>
        <w:t xml:space="preserve">Tabla </w:t>
      </w:r>
      <w:r w:rsidR="003E7B3A">
        <w:rPr>
          <w:rFonts w:eastAsia="Times New Roman"/>
          <w:sz w:val="18"/>
          <w:lang w:eastAsia="es-MX"/>
        </w:rPr>
        <w:t>6</w:t>
      </w:r>
      <w:r w:rsidRPr="00E624E5">
        <w:rPr>
          <w:rFonts w:eastAsia="Times New Roman"/>
          <w:sz w:val="18"/>
          <w:lang w:eastAsia="es-MX"/>
        </w:rPr>
        <w:t>. Acciones a mediano plazo (agosto 2018-julio 2019) de la</w:t>
      </w:r>
      <w:r w:rsidRPr="00E624E5">
        <w:rPr>
          <w:sz w:val="18"/>
        </w:rPr>
        <w:t xml:space="preserve"> Estrategia Nacional para la Prestación de Educación Física de Calidad en el Nivel Básico del Sistema Educativo Mexicano</w:t>
      </w:r>
    </w:p>
    <w:tbl>
      <w:tblPr>
        <w:tblStyle w:val="Tabladelista4-nfasis1"/>
        <w:tblW w:w="5000" w:type="pct"/>
        <w:tblLook w:val="04A0" w:firstRow="1" w:lastRow="0" w:firstColumn="1" w:lastColumn="0" w:noHBand="0" w:noVBand="1"/>
      </w:tblPr>
      <w:tblGrid>
        <w:gridCol w:w="2003"/>
        <w:gridCol w:w="1864"/>
        <w:gridCol w:w="4961"/>
      </w:tblGrid>
      <w:tr w:rsidR="00587436" w:rsidRPr="00BF6200" w14:paraId="332F763A" w14:textId="77777777" w:rsidTr="00587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13478DA2" w14:textId="77777777" w:rsidR="00587436" w:rsidRPr="00BF6200" w:rsidRDefault="00587436" w:rsidP="00084CD5">
            <w:pPr>
              <w:jc w:val="both"/>
              <w:rPr>
                <w:rFonts w:eastAsia="Times New Roman"/>
                <w:b w:val="0"/>
                <w:sz w:val="18"/>
                <w:szCs w:val="18"/>
                <w:lang w:eastAsia="es-MX"/>
              </w:rPr>
            </w:pPr>
            <w:r w:rsidRPr="00BF6200">
              <w:rPr>
                <w:rFonts w:eastAsia="Times New Roman"/>
                <w:b w:val="0"/>
                <w:sz w:val="18"/>
                <w:szCs w:val="18"/>
                <w:lang w:eastAsia="es-MX"/>
              </w:rPr>
              <w:t>Responsable</w:t>
            </w:r>
          </w:p>
        </w:tc>
        <w:tc>
          <w:tcPr>
            <w:tcW w:w="1056" w:type="pct"/>
          </w:tcPr>
          <w:p w14:paraId="3B113F64" w14:textId="62A61D8A" w:rsidR="00587436" w:rsidRPr="00BF6200" w:rsidRDefault="00615C15" w:rsidP="00084CD5">
            <w:pPr>
              <w:jc w:val="both"/>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F6200">
              <w:rPr>
                <w:rFonts w:eastAsia="Times New Roman"/>
                <w:b w:val="0"/>
                <w:sz w:val="18"/>
                <w:szCs w:val="18"/>
                <w:lang w:eastAsia="es-MX"/>
              </w:rPr>
              <w:t>Insumos</w:t>
            </w:r>
          </w:p>
        </w:tc>
        <w:tc>
          <w:tcPr>
            <w:tcW w:w="2810" w:type="pct"/>
          </w:tcPr>
          <w:p w14:paraId="1FB9BA5E" w14:textId="77777777" w:rsidR="00587436" w:rsidRPr="00BF6200" w:rsidRDefault="00587436" w:rsidP="00084CD5">
            <w:pPr>
              <w:jc w:val="both"/>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F6200">
              <w:rPr>
                <w:rFonts w:eastAsia="Times New Roman"/>
                <w:b w:val="0"/>
                <w:sz w:val="18"/>
                <w:szCs w:val="18"/>
                <w:lang w:eastAsia="es-MX"/>
              </w:rPr>
              <w:t>Acción</w:t>
            </w:r>
          </w:p>
        </w:tc>
      </w:tr>
      <w:tr w:rsidR="001012D9" w:rsidRPr="00BF6200" w14:paraId="10DF44FA" w14:textId="77777777" w:rsidTr="00174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3929C81D" w14:textId="77777777"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Consejo Nacional para la EFC</w:t>
            </w:r>
          </w:p>
        </w:tc>
        <w:tc>
          <w:tcPr>
            <w:tcW w:w="1056" w:type="pct"/>
          </w:tcPr>
          <w:p w14:paraId="76323FEC"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00CB2C09"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0D650CF2" w14:textId="38ADA3E6"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78757E33" w14:textId="76F55EEC"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75E443CE" w14:textId="4875F42D"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78AE51D0"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p>
          <w:p w14:paraId="5285A337" w14:textId="6C806729"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$325,000</w:t>
            </w:r>
            <w:r w:rsidRPr="00BF6200">
              <w:rPr>
                <w:rFonts w:eastAsia="Times New Roman"/>
                <w:sz w:val="18"/>
                <w:szCs w:val="18"/>
                <w:vertAlign w:val="superscript"/>
                <w:lang w:eastAsia="es-MX"/>
              </w:rPr>
              <w:t>a</w:t>
            </w:r>
          </w:p>
          <w:p w14:paraId="12EEE577"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c>
          <w:tcPr>
            <w:tcW w:w="2810" w:type="pct"/>
            <w:vAlign w:val="center"/>
          </w:tcPr>
          <w:p w14:paraId="71E5D367" w14:textId="77777777" w:rsidR="001012D9" w:rsidRPr="00BF6200" w:rsidRDefault="001012D9" w:rsidP="00BF6200">
            <w:pPr>
              <w:pStyle w:val="Textoindependiente"/>
              <w:cnfStyle w:val="000000100000" w:firstRow="0" w:lastRow="0" w:firstColumn="0" w:lastColumn="0" w:oddVBand="0" w:evenVBand="0" w:oddHBand="1" w:evenHBand="0" w:firstRowFirstColumn="0" w:firstRowLastColumn="0" w:lastRowFirstColumn="0" w:lastRowLastColumn="0"/>
            </w:pPr>
            <w:r w:rsidRPr="00FD6A57">
              <w:rPr>
                <w:b/>
              </w:rPr>
              <w:t>1.10</w:t>
            </w:r>
            <w:r w:rsidRPr="00BF6200">
              <w:t xml:space="preserve"> Generar un catálogo de cursos de Educación Física dirigidos a los profesores de EF frente a grupo.</w:t>
            </w:r>
          </w:p>
          <w:p w14:paraId="34B0DD8F"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1.11</w:t>
            </w:r>
            <w:r w:rsidRPr="00BF6200">
              <w:rPr>
                <w:rFonts w:eastAsia="Times New Roman"/>
                <w:sz w:val="18"/>
                <w:szCs w:val="18"/>
                <w:lang w:eastAsia="es-MX"/>
              </w:rPr>
              <w:t xml:space="preserve"> Generar un repositorio de recursos bibliográficos didácticos de consulta para orientar en relación a estrategias de prestación de EF inclusiva.</w:t>
            </w:r>
          </w:p>
          <w:p w14:paraId="637FB7EC"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3.2</w:t>
            </w:r>
            <w:r w:rsidRPr="00BF6200">
              <w:rPr>
                <w:rFonts w:eastAsia="Times New Roman"/>
                <w:sz w:val="18"/>
                <w:szCs w:val="18"/>
                <w:lang w:eastAsia="es-MX"/>
              </w:rPr>
              <w:t xml:space="preserve"> Revisar programas por Reglas de Operación relacionados con la provisión de infraestructura, mobiliario y materiales en los planteles escolares con la finalidad de incorporar, en aquellos que se vinculen con el tema, una especificación que permita la adquisición y mejora de estos recursos para la prestación de una EFC.</w:t>
            </w:r>
          </w:p>
          <w:p w14:paraId="189C95A8" w14:textId="46076F51"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4.2</w:t>
            </w:r>
            <w:r w:rsidRPr="00BF6200">
              <w:rPr>
                <w:rFonts w:eastAsia="Times New Roman"/>
                <w:sz w:val="18"/>
                <w:szCs w:val="18"/>
                <w:lang w:eastAsia="es-MX"/>
              </w:rPr>
              <w:t xml:space="preserve"> Crear Consejos Estatales y Municipales de </w:t>
            </w:r>
            <w:r w:rsidR="00FD6A57">
              <w:rPr>
                <w:rFonts w:eastAsia="Times New Roman"/>
                <w:sz w:val="18"/>
                <w:szCs w:val="18"/>
                <w:lang w:eastAsia="es-MX"/>
              </w:rPr>
              <w:t>EFC</w:t>
            </w:r>
          </w:p>
          <w:p w14:paraId="337E5713" w14:textId="75D4847E"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4.3</w:t>
            </w:r>
            <w:r w:rsidRPr="00BF6200">
              <w:rPr>
                <w:rFonts w:eastAsia="Times New Roman"/>
                <w:sz w:val="18"/>
                <w:szCs w:val="18"/>
                <w:lang w:eastAsia="es-MX"/>
              </w:rPr>
              <w:t xml:space="preserve"> Establecer una asociación para la abogacía de la </w:t>
            </w:r>
            <w:r w:rsidR="00FD6A57">
              <w:rPr>
                <w:rFonts w:eastAsia="Times New Roman"/>
                <w:sz w:val="18"/>
                <w:szCs w:val="18"/>
                <w:lang w:eastAsia="es-MX"/>
              </w:rPr>
              <w:t>EFC</w:t>
            </w:r>
          </w:p>
        </w:tc>
      </w:tr>
      <w:tr w:rsidR="001012D9" w:rsidRPr="00BF6200" w14:paraId="4C062DBA" w14:textId="77777777" w:rsidTr="00D67D8F">
        <w:tc>
          <w:tcPr>
            <w:cnfStyle w:val="001000000000" w:firstRow="0" w:lastRow="0" w:firstColumn="1" w:lastColumn="0" w:oddVBand="0" w:evenVBand="0" w:oddHBand="0" w:evenHBand="0" w:firstRowFirstColumn="0" w:firstRowLastColumn="0" w:lastRowFirstColumn="0" w:lastRowLastColumn="0"/>
            <w:tcW w:w="1134" w:type="pct"/>
            <w:vAlign w:val="center"/>
          </w:tcPr>
          <w:p w14:paraId="6065F2D3" w14:textId="77777777"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Consejos Estatales y Municipales de EFC</w:t>
            </w:r>
          </w:p>
        </w:tc>
        <w:tc>
          <w:tcPr>
            <w:tcW w:w="1056" w:type="pct"/>
            <w:vAlign w:val="center"/>
          </w:tcPr>
          <w:p w14:paraId="422177D9" w14:textId="77777777"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c>
          <w:tcPr>
            <w:tcW w:w="2810" w:type="pct"/>
            <w:vAlign w:val="center"/>
          </w:tcPr>
          <w:p w14:paraId="18FF8897" w14:textId="77777777"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4.2</w:t>
            </w:r>
            <w:r w:rsidRPr="00BF6200">
              <w:rPr>
                <w:rFonts w:eastAsia="Times New Roman"/>
                <w:sz w:val="18"/>
                <w:szCs w:val="18"/>
                <w:lang w:eastAsia="es-MX"/>
              </w:rPr>
              <w:t xml:space="preserve"> Identificar mecanismos de coordinación entre nivel estatal-municipal para el fomento del establecimiento de alianzas.</w:t>
            </w:r>
          </w:p>
          <w:p w14:paraId="7795E1D9" w14:textId="77777777"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5.4</w:t>
            </w:r>
            <w:r w:rsidRPr="00BF6200">
              <w:rPr>
                <w:rFonts w:eastAsia="Times New Roman"/>
                <w:sz w:val="18"/>
                <w:szCs w:val="18"/>
                <w:lang w:eastAsia="es-MX"/>
              </w:rPr>
              <w:t xml:space="preserve"> Fomentar la replicación de buenas prácticas de evaluación identificadas a través del GTT y las consultas sobre terreno.</w:t>
            </w:r>
          </w:p>
        </w:tc>
      </w:tr>
      <w:tr w:rsidR="001012D9" w:rsidRPr="00BF6200" w14:paraId="6CE62450" w14:textId="77777777" w:rsidTr="00587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3ED74CE3" w14:textId="4708C375"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 xml:space="preserve">Dirección General de Profesores </w:t>
            </w:r>
            <w:r w:rsidR="008A52C8" w:rsidRPr="00BF6200">
              <w:rPr>
                <w:rFonts w:eastAsia="Times New Roman"/>
                <w:b w:val="0"/>
                <w:sz w:val="18"/>
                <w:szCs w:val="18"/>
                <w:lang w:eastAsia="es-MX"/>
              </w:rPr>
              <w:t>–</w:t>
            </w:r>
            <w:r w:rsidRPr="00BF6200">
              <w:rPr>
                <w:rFonts w:eastAsia="Times New Roman"/>
                <w:b w:val="0"/>
                <w:sz w:val="18"/>
                <w:szCs w:val="18"/>
                <w:lang w:eastAsia="es-MX"/>
              </w:rPr>
              <w:t xml:space="preserve"> SEP</w:t>
            </w:r>
          </w:p>
        </w:tc>
        <w:tc>
          <w:tcPr>
            <w:tcW w:w="1056" w:type="pct"/>
            <w:vAlign w:val="center"/>
          </w:tcPr>
          <w:p w14:paraId="65EF0B3D"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p>
          <w:p w14:paraId="64AD74AF" w14:textId="720279BE" w:rsidR="001012D9"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$325,000</w:t>
            </w:r>
            <w:r w:rsidRPr="00BF6200">
              <w:rPr>
                <w:rFonts w:eastAsia="Times New Roman"/>
                <w:sz w:val="18"/>
                <w:szCs w:val="18"/>
                <w:vertAlign w:val="superscript"/>
                <w:lang w:eastAsia="es-MX"/>
              </w:rPr>
              <w:t>a</w:t>
            </w:r>
          </w:p>
        </w:tc>
        <w:tc>
          <w:tcPr>
            <w:tcW w:w="2810" w:type="pct"/>
            <w:vAlign w:val="center"/>
          </w:tcPr>
          <w:p w14:paraId="6D623DB4" w14:textId="1FEDCA2E"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1.2</w:t>
            </w:r>
            <w:r w:rsidRPr="00BF6200">
              <w:rPr>
                <w:rFonts w:eastAsia="Times New Roman"/>
                <w:sz w:val="18"/>
                <w:szCs w:val="18"/>
                <w:lang w:eastAsia="es-MX"/>
              </w:rPr>
              <w:t xml:space="preserve"> Crear una Comisión Técnica Consultiva en Cultura Física y Deporte, dentro de la cual se establezca el grupo de Educación Física en el Nivel Básico.</w:t>
            </w:r>
          </w:p>
        </w:tc>
      </w:tr>
      <w:tr w:rsidR="001012D9" w:rsidRPr="00BF6200" w14:paraId="07FBA141" w14:textId="77777777" w:rsidTr="00587436">
        <w:tc>
          <w:tcPr>
            <w:cnfStyle w:val="001000000000" w:firstRow="0" w:lastRow="0" w:firstColumn="1" w:lastColumn="0" w:oddVBand="0" w:evenVBand="0" w:oddHBand="0" w:evenHBand="0" w:firstRowFirstColumn="0" w:firstRowLastColumn="0" w:lastRowFirstColumn="0" w:lastRowLastColumn="0"/>
            <w:tcW w:w="1134" w:type="pct"/>
            <w:vAlign w:val="center"/>
          </w:tcPr>
          <w:p w14:paraId="540C1011" w14:textId="2BC1497A"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 xml:space="preserve">Sub-comisión de </w:t>
            </w:r>
            <w:r w:rsidR="00BF6200">
              <w:rPr>
                <w:rFonts w:eastAsia="Times New Roman"/>
                <w:b w:val="0"/>
                <w:sz w:val="18"/>
                <w:szCs w:val="18"/>
                <w:lang w:eastAsia="es-MX"/>
              </w:rPr>
              <w:t>EF</w:t>
            </w:r>
            <w:r w:rsidRPr="00BF6200">
              <w:rPr>
                <w:rFonts w:eastAsia="Times New Roman"/>
                <w:b w:val="0"/>
                <w:sz w:val="18"/>
                <w:szCs w:val="18"/>
                <w:lang w:eastAsia="es-MX"/>
              </w:rPr>
              <w:t xml:space="preserve"> en el Nivel Básico de la Comisión Técnica Consultiva en Cultura Física y Deporte</w:t>
            </w:r>
          </w:p>
        </w:tc>
        <w:tc>
          <w:tcPr>
            <w:tcW w:w="1056" w:type="pct"/>
            <w:vAlign w:val="center"/>
          </w:tcPr>
          <w:p w14:paraId="5F82E648" w14:textId="77777777" w:rsidR="009359EB" w:rsidRPr="00BF6200" w:rsidRDefault="009359EB"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p>
          <w:p w14:paraId="30898FE5" w14:textId="321F6355" w:rsidR="001012D9" w:rsidRPr="00BF6200" w:rsidRDefault="009359EB"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$325,000</w:t>
            </w:r>
            <w:r w:rsidRPr="00BF6200">
              <w:rPr>
                <w:rFonts w:eastAsia="Times New Roman"/>
                <w:sz w:val="18"/>
                <w:szCs w:val="18"/>
                <w:vertAlign w:val="superscript"/>
                <w:lang w:eastAsia="es-MX"/>
              </w:rPr>
              <w:t>a</w:t>
            </w:r>
            <w:r w:rsidRPr="00BF6200">
              <w:rPr>
                <w:rFonts w:eastAsia="Times New Roman"/>
                <w:sz w:val="18"/>
                <w:szCs w:val="18"/>
                <w:lang w:eastAsia="es-MX"/>
              </w:rPr>
              <w:t xml:space="preserve"> </w:t>
            </w:r>
          </w:p>
          <w:p w14:paraId="66375D9A" w14:textId="0BE33721"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c>
          <w:tcPr>
            <w:tcW w:w="2810" w:type="pct"/>
            <w:vAlign w:val="center"/>
          </w:tcPr>
          <w:p w14:paraId="0AE4D63D" w14:textId="30E82C82"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sz w:val="18"/>
                <w:szCs w:val="18"/>
              </w:rPr>
            </w:pPr>
            <w:r w:rsidRPr="00FD6A57">
              <w:rPr>
                <w:b/>
                <w:sz w:val="18"/>
                <w:szCs w:val="18"/>
              </w:rPr>
              <w:t>1. 2</w:t>
            </w:r>
            <w:r w:rsidRPr="00BF6200">
              <w:rPr>
                <w:sz w:val="18"/>
                <w:szCs w:val="18"/>
              </w:rPr>
              <w:t xml:space="preserve"> Desarrollar la definición conceptual del recurso humano en EF, caracterizar el perfil y definir competencias (incluyendo de alfabetización física) del profesor.</w:t>
            </w:r>
          </w:p>
        </w:tc>
      </w:tr>
      <w:tr w:rsidR="001012D9" w:rsidRPr="00BF6200" w14:paraId="2611A8E3" w14:textId="77777777" w:rsidTr="00587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748EA9A2" w14:textId="545900D5"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 xml:space="preserve">AMISCF </w:t>
            </w:r>
          </w:p>
          <w:p w14:paraId="338AAE35" w14:textId="7CEEE9DC"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ESEF</w:t>
            </w:r>
          </w:p>
        </w:tc>
        <w:tc>
          <w:tcPr>
            <w:tcW w:w="1056" w:type="pct"/>
            <w:vAlign w:val="center"/>
          </w:tcPr>
          <w:p w14:paraId="79160D28"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p>
          <w:p w14:paraId="6A49FA1F" w14:textId="5E03A1B4" w:rsidR="001012D9"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$325,000</w:t>
            </w:r>
            <w:r w:rsidRPr="00BF6200">
              <w:rPr>
                <w:rFonts w:eastAsia="Times New Roman"/>
                <w:sz w:val="18"/>
                <w:szCs w:val="18"/>
                <w:vertAlign w:val="superscript"/>
                <w:lang w:eastAsia="es-MX"/>
              </w:rPr>
              <w:t>a</w:t>
            </w:r>
          </w:p>
        </w:tc>
        <w:tc>
          <w:tcPr>
            <w:tcW w:w="2810" w:type="pct"/>
            <w:vAlign w:val="center"/>
          </w:tcPr>
          <w:p w14:paraId="330D736B" w14:textId="760AF930"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sz w:val="18"/>
                <w:szCs w:val="18"/>
              </w:rPr>
            </w:pPr>
            <w:r w:rsidRPr="00FD6A57">
              <w:rPr>
                <w:b/>
                <w:sz w:val="18"/>
                <w:szCs w:val="18"/>
              </w:rPr>
              <w:t>1.3</w:t>
            </w:r>
            <w:r w:rsidRPr="00BF6200">
              <w:rPr>
                <w:sz w:val="18"/>
                <w:szCs w:val="18"/>
              </w:rPr>
              <w:t xml:space="preserve"> Homologar hasta el 60% los contenidos de los programas de formación de profesionales en EF de Escuelas Superiores de Educación Física, Universidades Públicas, y Universidades Privadas.</w:t>
            </w:r>
          </w:p>
        </w:tc>
      </w:tr>
      <w:tr w:rsidR="001012D9" w:rsidRPr="00BF6200" w14:paraId="727ED6FE" w14:textId="77777777" w:rsidTr="00587436">
        <w:tc>
          <w:tcPr>
            <w:cnfStyle w:val="001000000000" w:firstRow="0" w:lastRow="0" w:firstColumn="1" w:lastColumn="0" w:oddVBand="0" w:evenVBand="0" w:oddHBand="0" w:evenHBand="0" w:firstRowFirstColumn="0" w:firstRowLastColumn="0" w:lastRowFirstColumn="0" w:lastRowLastColumn="0"/>
            <w:tcW w:w="1134" w:type="pct"/>
            <w:vAlign w:val="center"/>
          </w:tcPr>
          <w:p w14:paraId="508671CF" w14:textId="77777777"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COMACAF</w:t>
            </w:r>
          </w:p>
          <w:p w14:paraId="5B65EBD7" w14:textId="34AC4958"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 xml:space="preserve"> ANUIES</w:t>
            </w:r>
          </w:p>
        </w:tc>
        <w:tc>
          <w:tcPr>
            <w:tcW w:w="1056" w:type="pct"/>
            <w:vAlign w:val="center"/>
          </w:tcPr>
          <w:p w14:paraId="70157DE8" w14:textId="4699497A"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c>
          <w:tcPr>
            <w:tcW w:w="2810" w:type="pct"/>
            <w:vAlign w:val="center"/>
          </w:tcPr>
          <w:p w14:paraId="70E09346" w14:textId="6F31E43E"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1.4</w:t>
            </w:r>
            <w:r w:rsidRPr="00BF6200">
              <w:rPr>
                <w:rFonts w:eastAsia="Times New Roman"/>
                <w:sz w:val="18"/>
                <w:szCs w:val="18"/>
                <w:lang w:eastAsia="es-MX"/>
              </w:rPr>
              <w:t xml:space="preserve"> Fortalecer las instancias acreditadoras y evaluadoras de los programas de formación de profesionales de EF mediante la inclusión de criterios de educación física inclusiva.</w:t>
            </w:r>
          </w:p>
        </w:tc>
      </w:tr>
      <w:tr w:rsidR="001012D9" w:rsidRPr="00BF6200" w14:paraId="7863C1E4" w14:textId="77777777" w:rsidTr="00587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070AC424" w14:textId="5CABE21E"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Servicio Profesional Docente -SEP</w:t>
            </w:r>
          </w:p>
        </w:tc>
        <w:tc>
          <w:tcPr>
            <w:tcW w:w="1056" w:type="pct"/>
            <w:vAlign w:val="center"/>
          </w:tcPr>
          <w:p w14:paraId="431341EA" w14:textId="2739D8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Perfil del profesional en EF </w:t>
            </w:r>
          </w:p>
        </w:tc>
        <w:tc>
          <w:tcPr>
            <w:tcW w:w="2810" w:type="pct"/>
            <w:vAlign w:val="center"/>
          </w:tcPr>
          <w:p w14:paraId="54D4879F" w14:textId="17A9F226"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 xml:space="preserve">1.5 </w:t>
            </w:r>
            <w:r w:rsidRPr="00BF6200">
              <w:rPr>
                <w:rFonts w:eastAsia="Times New Roman"/>
                <w:sz w:val="18"/>
                <w:szCs w:val="18"/>
                <w:lang w:eastAsia="es-MX"/>
              </w:rPr>
              <w:t>Considerar el nuevo perfil del profesional en EF en los instrumentos de evaluación del Servicio Profesional Docente.</w:t>
            </w:r>
          </w:p>
        </w:tc>
      </w:tr>
      <w:tr w:rsidR="001012D9" w:rsidRPr="00BF6200" w14:paraId="4D1F4CAB" w14:textId="77777777" w:rsidTr="00587436">
        <w:tc>
          <w:tcPr>
            <w:cnfStyle w:val="001000000000" w:firstRow="0" w:lastRow="0" w:firstColumn="1" w:lastColumn="0" w:oddVBand="0" w:evenVBand="0" w:oddHBand="0" w:evenHBand="0" w:firstRowFirstColumn="0" w:firstRowLastColumn="0" w:lastRowFirstColumn="0" w:lastRowLastColumn="0"/>
            <w:tcW w:w="1134" w:type="pct"/>
            <w:vAlign w:val="center"/>
          </w:tcPr>
          <w:p w14:paraId="26122D95" w14:textId="211397ED"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SEP-CONACyT</w:t>
            </w:r>
          </w:p>
        </w:tc>
        <w:tc>
          <w:tcPr>
            <w:tcW w:w="1056" w:type="pct"/>
            <w:vAlign w:val="center"/>
          </w:tcPr>
          <w:p w14:paraId="380BFC61" w14:textId="1C723BD0"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Presupuesto para fondo de investigación</w:t>
            </w:r>
          </w:p>
        </w:tc>
        <w:tc>
          <w:tcPr>
            <w:tcW w:w="2810" w:type="pct"/>
            <w:vAlign w:val="center"/>
          </w:tcPr>
          <w:p w14:paraId="5F369C84" w14:textId="77D091AC" w:rsidR="001012D9" w:rsidRPr="00BF6200" w:rsidRDefault="001012D9"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 xml:space="preserve">1.6 </w:t>
            </w:r>
            <w:r w:rsidRPr="00BF6200">
              <w:rPr>
                <w:rFonts w:eastAsia="Times New Roman"/>
                <w:sz w:val="18"/>
                <w:szCs w:val="18"/>
                <w:lang w:eastAsia="es-MX"/>
              </w:rPr>
              <w:t>Definir una línea de investigación en actividad física, educación física y deporte y un fondo de investigación SEP-CONACyT para fomentar el desarrollo de esta área de conocimiento en México.</w:t>
            </w:r>
          </w:p>
        </w:tc>
      </w:tr>
      <w:tr w:rsidR="001012D9" w:rsidRPr="00BF6200" w14:paraId="0193C4AE" w14:textId="77777777" w:rsidTr="00935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7EF44389" w14:textId="2F23CBA8" w:rsidR="001012D9" w:rsidRPr="00BF6200" w:rsidRDefault="001012D9" w:rsidP="00084CD5">
            <w:pPr>
              <w:jc w:val="both"/>
              <w:rPr>
                <w:rFonts w:eastAsia="Times New Roman"/>
                <w:b w:val="0"/>
                <w:sz w:val="18"/>
                <w:szCs w:val="18"/>
                <w:lang w:eastAsia="es-MX"/>
              </w:rPr>
            </w:pPr>
            <w:r w:rsidRPr="00BF6200">
              <w:rPr>
                <w:rFonts w:eastAsia="Times New Roman"/>
                <w:b w:val="0"/>
                <w:sz w:val="18"/>
                <w:szCs w:val="18"/>
                <w:lang w:eastAsia="es-MX"/>
              </w:rPr>
              <w:t xml:space="preserve">Educación Básica </w:t>
            </w:r>
            <w:r w:rsidR="00BD60F8" w:rsidRPr="00BF6200">
              <w:rPr>
                <w:rFonts w:eastAsia="Times New Roman"/>
                <w:b w:val="0"/>
                <w:sz w:val="18"/>
                <w:szCs w:val="18"/>
                <w:lang w:eastAsia="es-MX"/>
              </w:rPr>
              <w:t>–</w:t>
            </w:r>
            <w:r w:rsidRPr="00BF6200">
              <w:rPr>
                <w:rFonts w:eastAsia="Times New Roman"/>
                <w:b w:val="0"/>
                <w:sz w:val="18"/>
                <w:szCs w:val="18"/>
                <w:lang w:eastAsia="es-MX"/>
              </w:rPr>
              <w:t>SEP</w:t>
            </w:r>
          </w:p>
        </w:tc>
        <w:tc>
          <w:tcPr>
            <w:tcW w:w="1056" w:type="pct"/>
          </w:tcPr>
          <w:p w14:paraId="3CC41C67"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4CC87319"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1B7A37BD"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68097709"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0B1A320D"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1CBFBA66" w14:textId="0A5CE62A"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28F68564" w14:textId="77777777" w:rsidR="009359EB"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7BCFD71A" w14:textId="13EE1E3F" w:rsidR="001012D9" w:rsidRPr="00BF6200" w:rsidRDefault="009359E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Indicadores del Observatorio Nacional para la EFC</w:t>
            </w:r>
          </w:p>
        </w:tc>
        <w:tc>
          <w:tcPr>
            <w:tcW w:w="2810" w:type="pct"/>
            <w:vAlign w:val="center"/>
          </w:tcPr>
          <w:p w14:paraId="4B353174"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 xml:space="preserve">2.2 </w:t>
            </w:r>
            <w:r w:rsidRPr="00BF6200">
              <w:rPr>
                <w:rFonts w:eastAsia="Times New Roman"/>
                <w:sz w:val="18"/>
                <w:szCs w:val="18"/>
                <w:lang w:eastAsia="es-MX"/>
              </w:rPr>
              <w:t>Establecer una recomendación para incrementar el tiempo destinado a Educación Física fomentando priorizar a la práctica de EF dentro de la autonomía curricular.</w:t>
            </w:r>
          </w:p>
          <w:p w14:paraId="54B1D8D7" w14:textId="77777777" w:rsidR="001012D9"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3.3</w:t>
            </w:r>
            <w:r w:rsidRPr="00BF6200">
              <w:rPr>
                <w:rFonts w:eastAsia="Times New Roman"/>
                <w:sz w:val="18"/>
                <w:szCs w:val="18"/>
                <w:lang w:eastAsia="es-MX"/>
              </w:rPr>
              <w:t xml:space="preserve"> Priorizar el establecimiento de convenios escuela-comunidad/municipio para el uso compartido de infraestructura deportiva y recursos materiales necesarios para la prestación de EF en escuelas que no cuenten con este tipo de infraestructura.</w:t>
            </w:r>
          </w:p>
          <w:p w14:paraId="6F7BF5DB" w14:textId="599D814B" w:rsidR="009359EB" w:rsidRPr="00BF6200" w:rsidRDefault="001012D9"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FD6A57">
              <w:rPr>
                <w:rFonts w:eastAsia="Times New Roman"/>
                <w:b/>
                <w:sz w:val="18"/>
                <w:szCs w:val="18"/>
                <w:lang w:eastAsia="es-MX"/>
              </w:rPr>
              <w:t>5.3</w:t>
            </w:r>
            <w:r w:rsidRPr="00BF6200">
              <w:rPr>
                <w:rFonts w:eastAsia="Times New Roman"/>
                <w:sz w:val="18"/>
                <w:szCs w:val="18"/>
                <w:lang w:eastAsia="es-MX"/>
              </w:rPr>
              <w:t xml:space="preserve"> Incluir los indicadores de calidad de EF en el sistema de evaluación de la SEP y capacitar a los supervisores en estas nuevas herramientas.</w:t>
            </w:r>
          </w:p>
        </w:tc>
      </w:tr>
      <w:tr w:rsidR="001012D9" w:rsidRPr="00BF6200" w14:paraId="2FFB7BB7" w14:textId="77777777" w:rsidTr="001012D9">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02A749F9" w14:textId="7DA5BD9D" w:rsidR="00FD6A57" w:rsidRPr="00FD6A57" w:rsidRDefault="00FD6A57" w:rsidP="00FD6A57">
            <w:pPr>
              <w:pStyle w:val="Textoindependiente3"/>
              <w:rPr>
                <w:b w:val="0"/>
              </w:rPr>
            </w:pPr>
            <w:r w:rsidRPr="00FD6A57">
              <w:rPr>
                <w:b w:val="0"/>
              </w:rPr>
              <w:t>EF= Educación Física; EFC=Educación Física de Calidad; ESEF=Escuela Superior de Educación Física; OSC=Organizaciones de la Sociedad Civil; AMISCF = Asociación Mexicana de Instituciones Superiores de Cultura Física; COMACAF=Consejo Mexicano para la Acreditación de la Enseñanza de la Cultura de la Actividad Física; ANUIES= Asociación Nacional de Universidades e Instituciones de Educación Superior</w:t>
            </w:r>
          </w:p>
          <w:p w14:paraId="1768F13D" w14:textId="5665C966" w:rsidR="001012D9" w:rsidRPr="00BF6200" w:rsidRDefault="009359EB" w:rsidP="00084CD5">
            <w:pPr>
              <w:jc w:val="both"/>
              <w:rPr>
                <w:rFonts w:eastAsia="Times New Roman"/>
                <w:sz w:val="14"/>
                <w:szCs w:val="18"/>
                <w:lang w:eastAsia="es-MX"/>
              </w:rPr>
            </w:pPr>
            <w:r w:rsidRPr="00BF6200">
              <w:rPr>
                <w:rFonts w:eastAsia="Times New Roman"/>
                <w:b w:val="0"/>
                <w:sz w:val="14"/>
                <w:szCs w:val="18"/>
                <w:vertAlign w:val="superscript"/>
                <w:lang w:eastAsia="es-MX"/>
              </w:rPr>
              <w:t>a</w:t>
            </w:r>
            <w:r w:rsidRPr="00BF6200">
              <w:rPr>
                <w:rFonts w:eastAsia="Times New Roman"/>
                <w:b w:val="0"/>
                <w:sz w:val="14"/>
                <w:szCs w:val="18"/>
                <w:lang w:eastAsia="es-MX"/>
              </w:rPr>
              <w:t xml:space="preserve"> El presupuesto para estas acciones considera únicamente los gastos para las reuniones presenciales de los miembros, sin asumir ningún costo de renta de inmueble o pago de honorarios, y dependerá del número de miembro s a asistir a las reuniones presenciales y de su lugar de residencia. El presupuesto mostrado considera los gastos para 5 reuniones de un día en el ciclo escolar 2017-2018 con la asistencia de 15 personas (50% foráneos con gastos de transporte y hospedaje incluidos), y no asume ningún costo de renta de inmueble o pago de honorarios.</w:t>
            </w:r>
          </w:p>
        </w:tc>
      </w:tr>
    </w:tbl>
    <w:p w14:paraId="5864AA0A" w14:textId="00CDE335" w:rsidR="00587436" w:rsidRPr="00E624E5" w:rsidRDefault="00587436" w:rsidP="00084CD5">
      <w:pPr>
        <w:jc w:val="both"/>
        <w:rPr>
          <w:sz w:val="18"/>
          <w:highlight w:val="yellow"/>
        </w:rPr>
      </w:pPr>
      <w:r w:rsidRPr="00E624E5">
        <w:rPr>
          <w:rFonts w:eastAsia="Times New Roman"/>
          <w:sz w:val="18"/>
          <w:lang w:eastAsia="es-MX"/>
        </w:rPr>
        <w:lastRenderedPageBreak/>
        <w:t xml:space="preserve">Tabla </w:t>
      </w:r>
      <w:r w:rsidR="003E7B3A">
        <w:rPr>
          <w:rFonts w:eastAsia="Times New Roman"/>
          <w:sz w:val="18"/>
          <w:lang w:eastAsia="es-MX"/>
        </w:rPr>
        <w:t>7</w:t>
      </w:r>
      <w:r w:rsidRPr="00E624E5">
        <w:rPr>
          <w:rFonts w:eastAsia="Times New Roman"/>
          <w:sz w:val="18"/>
          <w:lang w:eastAsia="es-MX"/>
        </w:rPr>
        <w:t xml:space="preserve">. Acciones </w:t>
      </w:r>
      <w:r w:rsidR="00475456" w:rsidRPr="00E624E5">
        <w:rPr>
          <w:rFonts w:eastAsia="Times New Roman"/>
          <w:sz w:val="18"/>
          <w:lang w:eastAsia="es-MX"/>
        </w:rPr>
        <w:t>a largo plazo</w:t>
      </w:r>
      <w:r w:rsidRPr="00E624E5">
        <w:rPr>
          <w:rFonts w:eastAsia="Times New Roman"/>
          <w:sz w:val="18"/>
          <w:lang w:eastAsia="es-MX"/>
        </w:rPr>
        <w:t xml:space="preserve"> (agosto 20</w:t>
      </w:r>
      <w:r w:rsidR="00475456" w:rsidRPr="00E624E5">
        <w:rPr>
          <w:rFonts w:eastAsia="Times New Roman"/>
          <w:sz w:val="18"/>
          <w:lang w:eastAsia="es-MX"/>
        </w:rPr>
        <w:t>19</w:t>
      </w:r>
      <w:r w:rsidRPr="00E624E5">
        <w:rPr>
          <w:rFonts w:eastAsia="Times New Roman"/>
          <w:sz w:val="18"/>
          <w:lang w:eastAsia="es-MX"/>
        </w:rPr>
        <w:t>-julio 20</w:t>
      </w:r>
      <w:r w:rsidR="00475456" w:rsidRPr="00E624E5">
        <w:rPr>
          <w:rFonts w:eastAsia="Times New Roman"/>
          <w:sz w:val="18"/>
          <w:lang w:eastAsia="es-MX"/>
        </w:rPr>
        <w:t>20</w:t>
      </w:r>
      <w:r w:rsidRPr="00E624E5">
        <w:rPr>
          <w:rFonts w:eastAsia="Times New Roman"/>
          <w:sz w:val="18"/>
          <w:lang w:eastAsia="es-MX"/>
        </w:rPr>
        <w:t>) de la</w:t>
      </w:r>
      <w:r w:rsidRPr="00E624E5">
        <w:rPr>
          <w:sz w:val="18"/>
        </w:rPr>
        <w:t xml:space="preserve"> Estrategia Nacional para la Prestación de Educación Física de Calidad en el Nivel Básico del Sistema Educativo Mexicano</w:t>
      </w:r>
    </w:p>
    <w:tbl>
      <w:tblPr>
        <w:tblStyle w:val="Tabladelista4-nfasis1"/>
        <w:tblW w:w="5000" w:type="pct"/>
        <w:tblLook w:val="04A0" w:firstRow="1" w:lastRow="0" w:firstColumn="1" w:lastColumn="0" w:noHBand="0" w:noVBand="1"/>
      </w:tblPr>
      <w:tblGrid>
        <w:gridCol w:w="2003"/>
        <w:gridCol w:w="1864"/>
        <w:gridCol w:w="4961"/>
      </w:tblGrid>
      <w:tr w:rsidR="00587436" w:rsidRPr="00BF6200" w14:paraId="6BCC6480" w14:textId="77777777" w:rsidTr="00587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tcPr>
          <w:p w14:paraId="28DC2A16" w14:textId="77777777" w:rsidR="00587436" w:rsidRPr="00BF6200" w:rsidRDefault="00587436" w:rsidP="00084CD5">
            <w:pPr>
              <w:jc w:val="both"/>
              <w:rPr>
                <w:rFonts w:eastAsia="Times New Roman"/>
                <w:b w:val="0"/>
                <w:sz w:val="18"/>
                <w:szCs w:val="18"/>
                <w:lang w:eastAsia="es-MX"/>
              </w:rPr>
            </w:pPr>
            <w:r w:rsidRPr="00BF6200">
              <w:rPr>
                <w:rFonts w:eastAsia="Times New Roman"/>
                <w:b w:val="0"/>
                <w:sz w:val="18"/>
                <w:szCs w:val="18"/>
                <w:lang w:eastAsia="es-MX"/>
              </w:rPr>
              <w:t>Responsable</w:t>
            </w:r>
          </w:p>
        </w:tc>
        <w:tc>
          <w:tcPr>
            <w:tcW w:w="1056" w:type="pct"/>
          </w:tcPr>
          <w:p w14:paraId="2147496A" w14:textId="66C6CFCA" w:rsidR="00587436" w:rsidRPr="00BF6200" w:rsidRDefault="00615C15" w:rsidP="00084CD5">
            <w:pPr>
              <w:jc w:val="both"/>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F6200">
              <w:rPr>
                <w:rFonts w:eastAsia="Times New Roman"/>
                <w:b w:val="0"/>
                <w:sz w:val="18"/>
                <w:szCs w:val="18"/>
                <w:lang w:eastAsia="es-MX"/>
              </w:rPr>
              <w:t>Insumos</w:t>
            </w:r>
          </w:p>
        </w:tc>
        <w:tc>
          <w:tcPr>
            <w:tcW w:w="2810" w:type="pct"/>
          </w:tcPr>
          <w:p w14:paraId="46D81C8F" w14:textId="77777777" w:rsidR="00587436" w:rsidRPr="00BF6200" w:rsidRDefault="00587436" w:rsidP="00084CD5">
            <w:pPr>
              <w:jc w:val="both"/>
              <w:cnfStyle w:val="100000000000" w:firstRow="1" w:lastRow="0" w:firstColumn="0" w:lastColumn="0" w:oddVBand="0" w:evenVBand="0" w:oddHBand="0" w:evenHBand="0" w:firstRowFirstColumn="0" w:firstRowLastColumn="0" w:lastRowFirstColumn="0" w:lastRowLastColumn="0"/>
              <w:rPr>
                <w:rFonts w:eastAsia="Times New Roman"/>
                <w:b w:val="0"/>
                <w:sz w:val="18"/>
                <w:szCs w:val="18"/>
                <w:lang w:eastAsia="es-MX"/>
              </w:rPr>
            </w:pPr>
            <w:r w:rsidRPr="00BF6200">
              <w:rPr>
                <w:rFonts w:eastAsia="Times New Roman"/>
                <w:b w:val="0"/>
                <w:sz w:val="18"/>
                <w:szCs w:val="18"/>
                <w:lang w:eastAsia="es-MX"/>
              </w:rPr>
              <w:t>Acción</w:t>
            </w:r>
          </w:p>
        </w:tc>
      </w:tr>
      <w:tr w:rsidR="00475456" w:rsidRPr="00BF6200" w14:paraId="7D1C54AE" w14:textId="77777777" w:rsidTr="002B44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0BC3CC26" w14:textId="434F1DAB" w:rsidR="00475456" w:rsidRPr="00BF6200" w:rsidRDefault="00D05AAB" w:rsidP="00084CD5">
            <w:pPr>
              <w:jc w:val="both"/>
              <w:rPr>
                <w:rFonts w:eastAsia="Times New Roman"/>
                <w:b w:val="0"/>
                <w:sz w:val="18"/>
                <w:szCs w:val="18"/>
                <w:lang w:eastAsia="es-MX"/>
              </w:rPr>
            </w:pPr>
            <w:r w:rsidRPr="00BF6200">
              <w:rPr>
                <w:rFonts w:eastAsia="Times New Roman"/>
                <w:b w:val="0"/>
                <w:sz w:val="18"/>
                <w:szCs w:val="18"/>
                <w:lang w:eastAsia="es-MX"/>
              </w:rPr>
              <w:t xml:space="preserve">Consejo Nacional y Estatales para la </w:t>
            </w:r>
            <w:r w:rsidR="00615C15" w:rsidRPr="00BF6200">
              <w:rPr>
                <w:rFonts w:eastAsia="Times New Roman"/>
                <w:b w:val="0"/>
                <w:sz w:val="18"/>
                <w:szCs w:val="18"/>
                <w:lang w:eastAsia="es-MX"/>
              </w:rPr>
              <w:t>E</w:t>
            </w:r>
            <w:r w:rsidRPr="00BF6200">
              <w:rPr>
                <w:rFonts w:eastAsia="Times New Roman"/>
                <w:b w:val="0"/>
                <w:sz w:val="18"/>
                <w:szCs w:val="18"/>
                <w:lang w:eastAsia="es-MX"/>
              </w:rPr>
              <w:t>FC</w:t>
            </w:r>
          </w:p>
        </w:tc>
        <w:tc>
          <w:tcPr>
            <w:tcW w:w="1056" w:type="pct"/>
            <w:vAlign w:val="center"/>
          </w:tcPr>
          <w:p w14:paraId="717B7A3C" w14:textId="55604F20" w:rsidR="00475456" w:rsidRPr="00BF6200" w:rsidRDefault="00D05AA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Fondos para el fomento de la investigación en actividad física, EF y deporte</w:t>
            </w:r>
          </w:p>
        </w:tc>
        <w:tc>
          <w:tcPr>
            <w:tcW w:w="2810" w:type="pct"/>
            <w:vAlign w:val="center"/>
          </w:tcPr>
          <w:p w14:paraId="62070D31" w14:textId="3034613F" w:rsidR="00475456" w:rsidRPr="00BF6200" w:rsidRDefault="00475456"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1.7 Crear comunidades de práctica de </w:t>
            </w:r>
            <w:r w:rsidR="00AC30D9">
              <w:rPr>
                <w:rFonts w:eastAsia="Times New Roman"/>
                <w:sz w:val="18"/>
                <w:szCs w:val="18"/>
                <w:lang w:eastAsia="es-MX"/>
              </w:rPr>
              <w:t>EFC</w:t>
            </w:r>
          </w:p>
          <w:p w14:paraId="290D44FD" w14:textId="28736136" w:rsidR="00D05AAB" w:rsidRPr="00BF6200" w:rsidRDefault="00D05AAB"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highlight w:val="yellow"/>
                <w:lang w:eastAsia="es-MX"/>
              </w:rPr>
            </w:pPr>
            <w:r w:rsidRPr="00BF6200">
              <w:rPr>
                <w:rFonts w:eastAsia="Times New Roman"/>
                <w:sz w:val="18"/>
                <w:szCs w:val="18"/>
                <w:lang w:eastAsia="es-MX"/>
              </w:rPr>
              <w:t xml:space="preserve">1.8 Crear grupos inter-institucionales de </w:t>
            </w:r>
            <w:r w:rsidR="00AC30D9">
              <w:rPr>
                <w:rFonts w:eastAsia="Times New Roman"/>
                <w:sz w:val="18"/>
                <w:szCs w:val="18"/>
                <w:lang w:eastAsia="es-MX"/>
              </w:rPr>
              <w:t>EFC</w:t>
            </w:r>
            <w:r w:rsidRPr="00BF6200">
              <w:rPr>
                <w:rFonts w:eastAsia="Times New Roman"/>
                <w:sz w:val="18"/>
                <w:szCs w:val="18"/>
                <w:lang w:eastAsia="es-MX"/>
              </w:rPr>
              <w:t xml:space="preserve"> a través de redes profesionales y de investigación.</w:t>
            </w:r>
          </w:p>
        </w:tc>
      </w:tr>
      <w:tr w:rsidR="00587436" w:rsidRPr="00BF6200" w14:paraId="4776511E" w14:textId="77777777" w:rsidTr="00D05AAB">
        <w:tc>
          <w:tcPr>
            <w:cnfStyle w:val="001000000000" w:firstRow="0" w:lastRow="0" w:firstColumn="1" w:lastColumn="0" w:oddVBand="0" w:evenVBand="0" w:oddHBand="0" w:evenHBand="0" w:firstRowFirstColumn="0" w:firstRowLastColumn="0" w:lastRowFirstColumn="0" w:lastRowLastColumn="0"/>
            <w:tcW w:w="1134" w:type="pct"/>
            <w:vAlign w:val="center"/>
          </w:tcPr>
          <w:p w14:paraId="1B387871" w14:textId="21D5244D" w:rsidR="00587436" w:rsidRPr="00BF6200" w:rsidRDefault="00475456" w:rsidP="00084CD5">
            <w:pPr>
              <w:jc w:val="both"/>
              <w:rPr>
                <w:rFonts w:eastAsia="Times New Roman"/>
                <w:b w:val="0"/>
                <w:sz w:val="18"/>
                <w:szCs w:val="18"/>
                <w:lang w:eastAsia="es-MX"/>
              </w:rPr>
            </w:pPr>
            <w:r w:rsidRPr="00BF6200">
              <w:rPr>
                <w:rFonts w:eastAsia="Times New Roman"/>
                <w:b w:val="0"/>
                <w:sz w:val="18"/>
                <w:szCs w:val="18"/>
                <w:lang w:eastAsia="es-MX"/>
              </w:rPr>
              <w:t>Educación Básica – SEP</w:t>
            </w:r>
          </w:p>
        </w:tc>
        <w:tc>
          <w:tcPr>
            <w:tcW w:w="1056" w:type="pct"/>
          </w:tcPr>
          <w:p w14:paraId="5A074CCA" w14:textId="28BBD87F" w:rsidR="004D276F" w:rsidRPr="00BF6200" w:rsidRDefault="004F39BA"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r w:rsidR="004D276F" w:rsidRPr="00BF6200">
              <w:rPr>
                <w:rFonts w:eastAsia="Times New Roman"/>
                <w:sz w:val="18"/>
                <w:szCs w:val="18"/>
                <w:lang w:eastAsia="es-MX"/>
              </w:rPr>
              <w:t>anual</w:t>
            </w:r>
          </w:p>
          <w:p w14:paraId="607136EE" w14:textId="1B6703BE" w:rsidR="00587436" w:rsidRPr="00BF6200" w:rsidRDefault="004F39BA"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w:t>
            </w:r>
            <w:r w:rsidR="004D276F" w:rsidRPr="00BF6200">
              <w:rPr>
                <w:rFonts w:eastAsia="Times New Roman"/>
                <w:sz w:val="18"/>
                <w:szCs w:val="18"/>
                <w:lang w:eastAsia="es-MX"/>
              </w:rPr>
              <w:t>918, 128, 640</w:t>
            </w:r>
          </w:p>
        </w:tc>
        <w:tc>
          <w:tcPr>
            <w:tcW w:w="2810" w:type="pct"/>
            <w:vAlign w:val="center"/>
          </w:tcPr>
          <w:p w14:paraId="725524EB" w14:textId="0175C55C" w:rsidR="00475456" w:rsidRPr="00BF6200" w:rsidRDefault="00475456"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1.13 Incrementar anualmente el 3% en las plazas destinadas para la contratación de profesionales de EF en el nivel básico.</w:t>
            </w:r>
          </w:p>
        </w:tc>
      </w:tr>
      <w:tr w:rsidR="00587436" w:rsidRPr="00BF6200" w14:paraId="06FB5A45" w14:textId="77777777" w:rsidTr="00587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2112CE95" w14:textId="4B22963D" w:rsidR="008A52C8" w:rsidRPr="00BF6200" w:rsidRDefault="005842DC" w:rsidP="00084CD5">
            <w:pPr>
              <w:jc w:val="both"/>
              <w:rPr>
                <w:rFonts w:eastAsia="Times New Roman"/>
                <w:b w:val="0"/>
                <w:sz w:val="18"/>
                <w:szCs w:val="18"/>
                <w:lang w:eastAsia="es-MX"/>
              </w:rPr>
            </w:pPr>
            <w:r w:rsidRPr="00BF6200">
              <w:rPr>
                <w:rFonts w:eastAsia="Times New Roman"/>
                <w:b w:val="0"/>
                <w:sz w:val="18"/>
                <w:szCs w:val="18"/>
                <w:lang w:eastAsia="es-MX"/>
              </w:rPr>
              <w:t>Consejo Nacional de EFC</w:t>
            </w:r>
          </w:p>
        </w:tc>
        <w:tc>
          <w:tcPr>
            <w:tcW w:w="1056" w:type="pct"/>
            <w:vAlign w:val="center"/>
          </w:tcPr>
          <w:p w14:paraId="06244E2E" w14:textId="77777777" w:rsidR="00843C11" w:rsidRPr="00BF6200" w:rsidRDefault="00843C11"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Presupuesto </w:t>
            </w:r>
          </w:p>
          <w:p w14:paraId="078CA7F2" w14:textId="41C1C8EE" w:rsidR="00587436" w:rsidRPr="00BF6200" w:rsidRDefault="00843C11"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$325,000</w:t>
            </w:r>
            <w:r w:rsidRPr="00BF6200">
              <w:rPr>
                <w:rFonts w:eastAsia="Times New Roman"/>
                <w:sz w:val="18"/>
                <w:szCs w:val="18"/>
                <w:vertAlign w:val="superscript"/>
                <w:lang w:eastAsia="es-MX"/>
              </w:rPr>
              <w:t>a</w:t>
            </w:r>
          </w:p>
        </w:tc>
        <w:tc>
          <w:tcPr>
            <w:tcW w:w="2810" w:type="pct"/>
            <w:vAlign w:val="center"/>
          </w:tcPr>
          <w:p w14:paraId="7C7899A2" w14:textId="4606F9EF" w:rsidR="004D276F" w:rsidRPr="00BF6200" w:rsidRDefault="004D276F"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1.14 Definir estándares mínimos para la contratación de profesores de educación física que garanticen el establecimiento de contratos dignos</w:t>
            </w:r>
          </w:p>
          <w:p w14:paraId="1EDFB3A4" w14:textId="51065F08" w:rsidR="00587436" w:rsidRPr="00BF6200" w:rsidRDefault="005842DC" w:rsidP="00084CD5">
            <w:pPr>
              <w:jc w:val="both"/>
              <w:cnfStyle w:val="000000100000" w:firstRow="0" w:lastRow="0" w:firstColumn="0" w:lastColumn="0" w:oddVBand="0" w:evenVBand="0" w:oddHBand="1" w:evenHBand="0" w:firstRowFirstColumn="0" w:firstRowLastColumn="0" w:lastRowFirstColumn="0" w:lastRowLastColumn="0"/>
              <w:rPr>
                <w:rFonts w:eastAsia="Calibri"/>
                <w:sz w:val="18"/>
                <w:szCs w:val="18"/>
                <w:lang w:eastAsia="es-ES"/>
              </w:rPr>
            </w:pPr>
            <w:r w:rsidRPr="00BF6200">
              <w:rPr>
                <w:rFonts w:eastAsia="Calibri"/>
                <w:sz w:val="18"/>
                <w:szCs w:val="18"/>
                <w:lang w:eastAsia="es-ES"/>
              </w:rPr>
              <w:t>2.3 Modificar los documentos de política para reflejar la educación física inclusiva como una prioridad a nivel nacional.</w:t>
            </w:r>
          </w:p>
        </w:tc>
      </w:tr>
      <w:tr w:rsidR="00587436" w:rsidRPr="00BF6200" w14:paraId="1D4560CB" w14:textId="77777777" w:rsidTr="00587436">
        <w:tc>
          <w:tcPr>
            <w:cnfStyle w:val="001000000000" w:firstRow="0" w:lastRow="0" w:firstColumn="1" w:lastColumn="0" w:oddVBand="0" w:evenVBand="0" w:oddHBand="0" w:evenHBand="0" w:firstRowFirstColumn="0" w:firstRowLastColumn="0" w:lastRowFirstColumn="0" w:lastRowLastColumn="0"/>
            <w:tcW w:w="1134" w:type="pct"/>
            <w:vAlign w:val="center"/>
          </w:tcPr>
          <w:p w14:paraId="73C2CBAD" w14:textId="008BF1CC" w:rsidR="00587436" w:rsidRPr="00BF6200" w:rsidRDefault="00E624E5" w:rsidP="00084CD5">
            <w:pPr>
              <w:jc w:val="both"/>
              <w:rPr>
                <w:rFonts w:eastAsia="Times New Roman"/>
                <w:b w:val="0"/>
                <w:sz w:val="18"/>
                <w:szCs w:val="18"/>
                <w:lang w:eastAsia="es-MX"/>
              </w:rPr>
            </w:pPr>
            <w:r w:rsidRPr="00BF6200">
              <w:rPr>
                <w:rFonts w:eastAsia="Times New Roman"/>
                <w:b w:val="0"/>
                <w:sz w:val="18"/>
                <w:szCs w:val="18"/>
                <w:lang w:eastAsia="es-MX"/>
              </w:rPr>
              <w:t>Secretaría de Hacienda</w:t>
            </w:r>
          </w:p>
        </w:tc>
        <w:tc>
          <w:tcPr>
            <w:tcW w:w="1056" w:type="pct"/>
            <w:vAlign w:val="center"/>
          </w:tcPr>
          <w:p w14:paraId="130C980C" w14:textId="0E20A23D" w:rsidR="00587436" w:rsidRPr="00BF6200" w:rsidRDefault="00E624E5"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Presupuesto designado por Hacienda</w:t>
            </w:r>
          </w:p>
        </w:tc>
        <w:tc>
          <w:tcPr>
            <w:tcW w:w="2810" w:type="pct"/>
            <w:vAlign w:val="center"/>
          </w:tcPr>
          <w:p w14:paraId="15F619B8" w14:textId="6FC8EE55" w:rsidR="00587436" w:rsidRPr="00BF6200" w:rsidRDefault="005842DC" w:rsidP="00084CD5">
            <w:pPr>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3.4 Priorizar el gasto corriente en infraestructura educativa para la accesibilidad en los procesos de edificación y remodelación. </w:t>
            </w:r>
          </w:p>
        </w:tc>
      </w:tr>
      <w:tr w:rsidR="00587436" w:rsidRPr="00BF6200" w14:paraId="14CF4495" w14:textId="77777777" w:rsidTr="00587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pct"/>
            <w:vAlign w:val="center"/>
          </w:tcPr>
          <w:p w14:paraId="099F0106" w14:textId="547E543F" w:rsidR="00587436" w:rsidRPr="00BF6200" w:rsidRDefault="005842DC" w:rsidP="00084CD5">
            <w:pPr>
              <w:jc w:val="both"/>
              <w:rPr>
                <w:rFonts w:eastAsia="Times New Roman"/>
                <w:b w:val="0"/>
                <w:sz w:val="18"/>
                <w:szCs w:val="18"/>
                <w:lang w:eastAsia="es-MX"/>
              </w:rPr>
            </w:pPr>
            <w:r w:rsidRPr="00BF6200">
              <w:rPr>
                <w:rFonts w:eastAsia="Times New Roman"/>
                <w:b w:val="0"/>
                <w:sz w:val="18"/>
                <w:szCs w:val="18"/>
                <w:lang w:eastAsia="es-MX"/>
              </w:rPr>
              <w:t>Consejos Estatales, Municipales y Nacional de EFC</w:t>
            </w:r>
          </w:p>
        </w:tc>
        <w:tc>
          <w:tcPr>
            <w:tcW w:w="1056" w:type="pct"/>
            <w:vAlign w:val="center"/>
          </w:tcPr>
          <w:p w14:paraId="33F6FC47" w14:textId="77777777" w:rsidR="00587436" w:rsidRPr="00BF6200" w:rsidRDefault="00587436"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c>
          <w:tcPr>
            <w:tcW w:w="2810" w:type="pct"/>
            <w:vAlign w:val="center"/>
          </w:tcPr>
          <w:p w14:paraId="2538F301" w14:textId="5643CBC2" w:rsidR="00587436" w:rsidRPr="00BF6200" w:rsidRDefault="005842DC" w:rsidP="00084CD5">
            <w:pPr>
              <w:jc w:val="both"/>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BF6200">
              <w:rPr>
                <w:rFonts w:eastAsia="Times New Roman"/>
                <w:sz w:val="18"/>
                <w:szCs w:val="18"/>
                <w:lang w:eastAsia="es-MX"/>
              </w:rPr>
              <w:t xml:space="preserve">4.4 Ejecutar trabajos y retroalimentar resultados del Consejo Nacional para la </w:t>
            </w:r>
            <w:r w:rsidR="00AC30D9">
              <w:rPr>
                <w:rFonts w:eastAsia="Times New Roman"/>
                <w:sz w:val="18"/>
                <w:szCs w:val="18"/>
                <w:lang w:eastAsia="es-MX"/>
              </w:rPr>
              <w:t>EFC</w:t>
            </w:r>
            <w:r w:rsidRPr="00BF6200">
              <w:rPr>
                <w:rFonts w:eastAsia="Times New Roman"/>
                <w:sz w:val="18"/>
                <w:szCs w:val="18"/>
                <w:lang w:eastAsia="es-MX"/>
              </w:rPr>
              <w:t xml:space="preserve"> y de los Consejos Estatales y Municipales para la </w:t>
            </w:r>
            <w:r w:rsidR="00AC30D9">
              <w:rPr>
                <w:rFonts w:eastAsia="Times New Roman"/>
                <w:sz w:val="18"/>
                <w:szCs w:val="18"/>
                <w:lang w:eastAsia="es-MX"/>
              </w:rPr>
              <w:t>EFC</w:t>
            </w:r>
            <w:r w:rsidRPr="00BF6200">
              <w:rPr>
                <w:rFonts w:eastAsia="Times New Roman"/>
                <w:sz w:val="18"/>
                <w:szCs w:val="18"/>
                <w:lang w:eastAsia="es-MX"/>
              </w:rPr>
              <w:t>.</w:t>
            </w:r>
          </w:p>
        </w:tc>
      </w:tr>
      <w:tr w:rsidR="000E091F" w:rsidRPr="00BF6200" w14:paraId="62EAC9C1" w14:textId="77777777" w:rsidTr="000E091F">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20791DC" w14:textId="48455659" w:rsidR="00AC30D9" w:rsidRPr="00FD6A57" w:rsidRDefault="00AC30D9" w:rsidP="00AC30D9">
            <w:pPr>
              <w:pStyle w:val="Textoindependiente3"/>
              <w:rPr>
                <w:b w:val="0"/>
              </w:rPr>
            </w:pPr>
            <w:r w:rsidRPr="00FD6A57">
              <w:rPr>
                <w:b w:val="0"/>
              </w:rPr>
              <w:t>EF= Educación Física; E</w:t>
            </w:r>
            <w:r>
              <w:rPr>
                <w:b w:val="0"/>
              </w:rPr>
              <w:t>FC=Educación Física de Calidad.</w:t>
            </w:r>
          </w:p>
          <w:p w14:paraId="0B6CFC87" w14:textId="05F716F2" w:rsidR="004F39BA" w:rsidRPr="00BF6200" w:rsidRDefault="00843C11" w:rsidP="00084CD5">
            <w:pPr>
              <w:jc w:val="both"/>
              <w:rPr>
                <w:rFonts w:eastAsia="Times New Roman"/>
                <w:b w:val="0"/>
                <w:sz w:val="14"/>
                <w:szCs w:val="14"/>
                <w:lang w:eastAsia="es-MX"/>
              </w:rPr>
            </w:pPr>
            <w:r w:rsidRPr="00BF6200">
              <w:rPr>
                <w:rFonts w:eastAsia="Times New Roman"/>
                <w:b w:val="0"/>
                <w:sz w:val="14"/>
                <w:szCs w:val="14"/>
                <w:vertAlign w:val="superscript"/>
                <w:lang w:eastAsia="es-MX"/>
              </w:rPr>
              <w:t>a</w:t>
            </w:r>
            <w:r w:rsidRPr="00BF6200">
              <w:rPr>
                <w:rFonts w:eastAsia="Times New Roman"/>
                <w:b w:val="0"/>
                <w:sz w:val="14"/>
                <w:szCs w:val="14"/>
                <w:lang w:eastAsia="es-MX"/>
              </w:rPr>
              <w:t xml:space="preserve"> </w:t>
            </w:r>
            <w:r w:rsidR="004F39BA" w:rsidRPr="00BF6200">
              <w:rPr>
                <w:rFonts w:eastAsia="Times New Roman"/>
                <w:b w:val="0"/>
                <w:sz w:val="14"/>
                <w:szCs w:val="14"/>
                <w:lang w:eastAsia="es-MX"/>
              </w:rPr>
              <w:t xml:space="preserve">Considerando el presupuesto </w:t>
            </w:r>
            <w:r w:rsidR="004D276F" w:rsidRPr="00BF6200">
              <w:rPr>
                <w:rFonts w:eastAsia="Times New Roman"/>
                <w:b w:val="0"/>
                <w:sz w:val="14"/>
                <w:szCs w:val="14"/>
                <w:lang w:eastAsia="es-MX"/>
              </w:rPr>
              <w:t xml:space="preserve">anual </w:t>
            </w:r>
            <w:r w:rsidR="004F39BA" w:rsidRPr="00BF6200">
              <w:rPr>
                <w:rFonts w:eastAsia="Times New Roman"/>
                <w:b w:val="0"/>
                <w:sz w:val="14"/>
                <w:szCs w:val="14"/>
                <w:lang w:eastAsia="es-MX"/>
              </w:rPr>
              <w:t>necesario para 2400</w:t>
            </w:r>
            <w:r w:rsidR="004D276F" w:rsidRPr="00BF6200">
              <w:rPr>
                <w:rFonts w:eastAsia="Times New Roman"/>
                <w:b w:val="0"/>
                <w:sz w:val="14"/>
                <w:szCs w:val="14"/>
                <w:lang w:eastAsia="es-MX"/>
              </w:rPr>
              <w:t xml:space="preserve"> plazas</w:t>
            </w:r>
            <w:r w:rsidR="004F39BA" w:rsidRPr="00BF6200">
              <w:rPr>
                <w:rFonts w:eastAsia="Times New Roman"/>
                <w:b w:val="0"/>
                <w:sz w:val="14"/>
                <w:szCs w:val="14"/>
                <w:lang w:eastAsia="es-MX"/>
              </w:rPr>
              <w:t xml:space="preserve"> con contrataciones de al menos </w:t>
            </w:r>
            <w:r w:rsidR="004D276F" w:rsidRPr="00BF6200">
              <w:rPr>
                <w:rFonts w:eastAsia="Times New Roman"/>
                <w:b w:val="0"/>
                <w:sz w:val="14"/>
                <w:szCs w:val="14"/>
                <w:lang w:eastAsia="es-MX"/>
              </w:rPr>
              <w:t>19</w:t>
            </w:r>
            <w:r w:rsidR="004F39BA" w:rsidRPr="00BF6200">
              <w:rPr>
                <w:rFonts w:eastAsia="Times New Roman"/>
                <w:b w:val="0"/>
                <w:sz w:val="14"/>
                <w:szCs w:val="14"/>
                <w:lang w:eastAsia="es-MX"/>
              </w:rPr>
              <w:t xml:space="preserve"> horas por semana</w:t>
            </w:r>
            <w:r w:rsidR="004D276F" w:rsidRPr="00BF6200">
              <w:rPr>
                <w:rFonts w:eastAsia="Times New Roman"/>
                <w:b w:val="0"/>
                <w:sz w:val="14"/>
                <w:szCs w:val="14"/>
                <w:lang w:eastAsia="es-MX"/>
              </w:rPr>
              <w:t xml:space="preserve"> (necesarias para que un profesor de EF tenga al menos 4 días por semana en un ismo plantel escolar)</w:t>
            </w:r>
            <w:r w:rsidR="00084CD5" w:rsidRPr="00BF6200">
              <w:rPr>
                <w:rFonts w:eastAsia="Times New Roman"/>
                <w:b w:val="0"/>
                <w:sz w:val="14"/>
                <w:szCs w:val="14"/>
                <w:lang w:eastAsia="es-MX"/>
              </w:rPr>
              <w:t xml:space="preserve"> y un </w:t>
            </w:r>
            <w:r w:rsidR="004F39BA" w:rsidRPr="00BF6200">
              <w:rPr>
                <w:rFonts w:eastAsia="Times New Roman"/>
                <w:b w:val="0"/>
                <w:sz w:val="14"/>
                <w:szCs w:val="14"/>
                <w:lang w:eastAsia="es-MX"/>
              </w:rPr>
              <w:t xml:space="preserve">sueldo base de 387.20  hora/semana/mes. </w:t>
            </w:r>
          </w:p>
          <w:p w14:paraId="49E7F690" w14:textId="3B2200B1" w:rsidR="000E091F" w:rsidRPr="00BF6200" w:rsidRDefault="004F39BA" w:rsidP="00084CD5">
            <w:pPr>
              <w:jc w:val="both"/>
              <w:rPr>
                <w:rFonts w:eastAsia="Times New Roman"/>
                <w:b w:val="0"/>
                <w:sz w:val="14"/>
                <w:szCs w:val="14"/>
                <w:lang w:eastAsia="es-MX"/>
              </w:rPr>
            </w:pPr>
            <w:r w:rsidRPr="00BF6200">
              <w:rPr>
                <w:rFonts w:eastAsia="Times New Roman"/>
                <w:b w:val="0"/>
                <w:sz w:val="14"/>
                <w:szCs w:val="14"/>
                <w:vertAlign w:val="superscript"/>
                <w:lang w:eastAsia="es-MX"/>
              </w:rPr>
              <w:t>b</w:t>
            </w:r>
            <w:r w:rsidR="00843C11" w:rsidRPr="00BF6200">
              <w:rPr>
                <w:rFonts w:eastAsia="Times New Roman"/>
                <w:b w:val="0"/>
                <w:sz w:val="14"/>
                <w:szCs w:val="14"/>
                <w:lang w:eastAsia="es-MX"/>
              </w:rPr>
              <w:t xml:space="preserve">El presupuesto para estas acciones considera únicamente los gastos para las reuniones presenciales de los miembros, sin asumir </w:t>
            </w:r>
            <w:r w:rsidR="00B62762" w:rsidRPr="00BF6200">
              <w:rPr>
                <w:rFonts w:eastAsia="Times New Roman"/>
                <w:b w:val="0"/>
                <w:sz w:val="14"/>
                <w:szCs w:val="14"/>
                <w:lang w:eastAsia="es-MX"/>
              </w:rPr>
              <w:t>costos</w:t>
            </w:r>
            <w:r w:rsidR="00843C11" w:rsidRPr="00BF6200">
              <w:rPr>
                <w:rFonts w:eastAsia="Times New Roman"/>
                <w:b w:val="0"/>
                <w:sz w:val="14"/>
                <w:szCs w:val="14"/>
                <w:lang w:eastAsia="es-MX"/>
              </w:rPr>
              <w:t xml:space="preserve"> de renta de inmueble o pago de honorarios, y dependerá del número de miembro s a asistir a las reuniones presenciales y de su lugar de residencia. El presupuesto mostrado considera los gastos para 5 reuniones de un día en el ciclo escolar 2017-2018 con la asistencia de 15 personas (50% foráneos con gastos de transporte y hospedaje incluidos</w:t>
            </w:r>
            <w:r w:rsidR="00B62762" w:rsidRPr="00BF6200">
              <w:rPr>
                <w:rFonts w:eastAsia="Times New Roman"/>
                <w:b w:val="0"/>
                <w:sz w:val="14"/>
                <w:szCs w:val="14"/>
                <w:lang w:eastAsia="es-MX"/>
              </w:rPr>
              <w:t>).</w:t>
            </w:r>
          </w:p>
        </w:tc>
      </w:tr>
    </w:tbl>
    <w:p w14:paraId="55C701CB" w14:textId="312B9B5A" w:rsidR="00587436" w:rsidRPr="00587436" w:rsidRDefault="00587436" w:rsidP="00084CD5">
      <w:pPr>
        <w:jc w:val="both"/>
      </w:pPr>
    </w:p>
    <w:p w14:paraId="209844A5" w14:textId="6DB574DF" w:rsidR="001A7457" w:rsidRDefault="00D73D05" w:rsidP="00C006B9">
      <w:pPr>
        <w:pStyle w:val="Ttulo2"/>
      </w:pPr>
      <w:bookmarkStart w:id="52" w:name="_Toc488398719"/>
      <w:r>
        <w:t>Campaña</w:t>
      </w:r>
      <w:r w:rsidR="001A7457">
        <w:t xml:space="preserve"> de comunicación</w:t>
      </w:r>
      <w:bookmarkEnd w:id="52"/>
    </w:p>
    <w:p w14:paraId="0C8E2491" w14:textId="33B409CA" w:rsidR="001A7457" w:rsidRDefault="001A7457" w:rsidP="00084CD5">
      <w:pPr>
        <w:jc w:val="both"/>
        <w:rPr>
          <w:rFonts w:cs="Arial"/>
        </w:rPr>
      </w:pPr>
      <w:r w:rsidRPr="00BE6C2F">
        <w:rPr>
          <w:rFonts w:eastAsia="Times New Roman"/>
          <w:lang w:eastAsia="es-MX"/>
        </w:rPr>
        <w:t xml:space="preserve">La implementación de la </w:t>
      </w:r>
      <w:r w:rsidR="00D73D05">
        <w:rPr>
          <w:rFonts w:eastAsia="Times New Roman"/>
          <w:lang w:eastAsia="es-MX"/>
        </w:rPr>
        <w:t>E</w:t>
      </w:r>
      <w:r w:rsidR="00114E50">
        <w:rPr>
          <w:rFonts w:eastAsia="Times New Roman"/>
          <w:lang w:eastAsia="es-MX"/>
        </w:rPr>
        <w:t>s</w:t>
      </w:r>
      <w:r w:rsidRPr="00BE6C2F">
        <w:rPr>
          <w:rFonts w:eastAsia="Times New Roman"/>
          <w:lang w:eastAsia="es-MX"/>
        </w:rPr>
        <w:t xml:space="preserve">trategia deberá ir acompañada de una </w:t>
      </w:r>
      <w:r w:rsidR="00D73D05">
        <w:rPr>
          <w:rFonts w:eastAsia="Times New Roman"/>
          <w:lang w:eastAsia="es-MX"/>
        </w:rPr>
        <w:t>campaña</w:t>
      </w:r>
      <w:r w:rsidRPr="00BE6C2F">
        <w:rPr>
          <w:rFonts w:eastAsia="Times New Roman"/>
          <w:lang w:eastAsia="es-MX"/>
        </w:rPr>
        <w:t xml:space="preserve"> de comunicación, cuya finalidad primordial </w:t>
      </w:r>
      <w:r>
        <w:rPr>
          <w:rFonts w:eastAsia="Times New Roman"/>
          <w:lang w:eastAsia="es-MX"/>
        </w:rPr>
        <w:t xml:space="preserve">sea </w:t>
      </w:r>
      <w:r>
        <w:t>concientizar de la relevancia de la educación física en</w:t>
      </w:r>
      <w:r w:rsidR="000E091F">
        <w:t xml:space="preserve"> el desempeño académico y</w:t>
      </w:r>
      <w:r>
        <w:t xml:space="preserve"> el establecimiento de estilos de vida saludables </w:t>
      </w:r>
      <w:r w:rsidRPr="00572A98">
        <w:rPr>
          <w:rFonts w:cs="Arial"/>
        </w:rPr>
        <w:t>a lo largo de la vida</w:t>
      </w:r>
      <w:r>
        <w:rPr>
          <w:rFonts w:cs="Arial"/>
        </w:rPr>
        <w:t xml:space="preserve">, y </w:t>
      </w:r>
      <w:r w:rsidRPr="00572A98">
        <w:rPr>
          <w:rFonts w:cs="Arial"/>
        </w:rPr>
        <w:t>la adquisición de competencias psicomotoras, sociales y emocionales que definen ciudadanos seguros de sí mismos y socialmente responsables</w:t>
      </w:r>
      <w:r>
        <w:rPr>
          <w:rFonts w:cs="Arial"/>
        </w:rPr>
        <w:t xml:space="preserve">. </w:t>
      </w:r>
      <w:r w:rsidR="000E091F">
        <w:rPr>
          <w:rFonts w:cs="Arial"/>
        </w:rPr>
        <w:t>La estrategia de comunicación deberá realizarse en dos momentos</w:t>
      </w:r>
      <w:r w:rsidR="00B62762">
        <w:rPr>
          <w:rFonts w:cs="Arial"/>
        </w:rPr>
        <w:t>:</w:t>
      </w:r>
      <w:r w:rsidR="000E091F">
        <w:rPr>
          <w:rFonts w:cs="Arial"/>
        </w:rPr>
        <w:t xml:space="preserve"> 1) Estrategia inicial, y 2) Estrategia permanente.</w:t>
      </w:r>
    </w:p>
    <w:p w14:paraId="135C820F" w14:textId="2A5CBE72" w:rsidR="000E091F" w:rsidRDefault="00D73D05" w:rsidP="00C006B9">
      <w:pPr>
        <w:pStyle w:val="Ttulo3"/>
      </w:pPr>
      <w:bookmarkStart w:id="53" w:name="_Toc488398720"/>
      <w:r>
        <w:t>Campaña</w:t>
      </w:r>
      <w:r w:rsidR="000E091F">
        <w:t xml:space="preserve"> inicial</w:t>
      </w:r>
      <w:bookmarkEnd w:id="53"/>
    </w:p>
    <w:p w14:paraId="441D921C" w14:textId="56770869" w:rsidR="001A7457" w:rsidRDefault="00D73D05" w:rsidP="00BF6200">
      <w:pPr>
        <w:pStyle w:val="Textoindependiente2"/>
      </w:pPr>
      <w:r>
        <w:t xml:space="preserve">Durante los primeros dos años de la implementación de la Estrategia, </w:t>
      </w:r>
      <w:r w:rsidR="005842DC">
        <w:t>las instituciones que tienen injerencia en la prestación de educació</w:t>
      </w:r>
      <w:r>
        <w:t xml:space="preserve">n física en el sistema escolar - </w:t>
      </w:r>
      <w:r w:rsidR="005842DC">
        <w:t>la SEP, SSA y CONADE</w:t>
      </w:r>
      <w:r>
        <w:t xml:space="preserve"> – deberán conducir una campaña para prom</w:t>
      </w:r>
      <w:r w:rsidR="00405013">
        <w:t>ocionar los beneficios de la educación física de calidad</w:t>
      </w:r>
      <w:r>
        <w:t xml:space="preserve"> y dar a conocer la Estrategia</w:t>
      </w:r>
      <w:r w:rsidR="005842DC">
        <w:t xml:space="preserve">. Para ello se deberán utilizar </w:t>
      </w:r>
      <w:r w:rsidR="001A7457">
        <w:t>los principales medios de comunicación masiva (televisión y radio) y rede</w:t>
      </w:r>
      <w:r w:rsidR="005842DC">
        <w:t xml:space="preserve">s sociales (Facebook y Twitter). </w:t>
      </w:r>
      <w:r w:rsidR="001A7457">
        <w:t xml:space="preserve">Se recomienda </w:t>
      </w:r>
      <w:r w:rsidR="005842DC">
        <w:t>considerar también a</w:t>
      </w:r>
      <w:r w:rsidR="001A7457">
        <w:t xml:space="preserve">l Comité Olímpico Nacional para el desarrollo de materiales de comunicación con embajadores: medallistas olímpicos y paralímpicos, deportistas reconocidos, etc. Se deberán desarrollar mensajes específicos para cada uno de los actores clave. La </w:t>
      </w:r>
      <w:r w:rsidR="00BD60F8">
        <w:t>T</w:t>
      </w:r>
      <w:r w:rsidR="00BD60F8" w:rsidRPr="00BD60F8">
        <w:t>abla 9</w:t>
      </w:r>
      <w:r w:rsidR="001A7457">
        <w:t xml:space="preserve"> presenta </w:t>
      </w:r>
      <w:r w:rsidR="005842DC">
        <w:t xml:space="preserve">los tipos de mensajes </w:t>
      </w:r>
      <w:r w:rsidR="00EA1A67">
        <w:t>y canales de comunicación propuestos para</w:t>
      </w:r>
      <w:r w:rsidR="005842DC">
        <w:t xml:space="preserve"> la campaña de comunicación dependiendo del tipo de actor. </w:t>
      </w:r>
      <w:r w:rsidR="005C1CF3">
        <w:t>Los mensajes fueron sugeridos con base en los resultados de las consultas sobre terreno del Proyecto.</w:t>
      </w:r>
    </w:p>
    <w:p w14:paraId="7DBFF5CF" w14:textId="77777777" w:rsidR="003E7B3A" w:rsidRDefault="003E7B3A" w:rsidP="003E7B3A">
      <w:pPr>
        <w:rPr>
          <w:rFonts w:cs="Arial"/>
        </w:rPr>
      </w:pPr>
    </w:p>
    <w:p w14:paraId="4016530E" w14:textId="77777777" w:rsidR="003E7B3A" w:rsidRDefault="003E7B3A" w:rsidP="003E7B3A">
      <w:pPr>
        <w:rPr>
          <w:rFonts w:cs="Arial"/>
        </w:rPr>
      </w:pPr>
    </w:p>
    <w:p w14:paraId="5B602025" w14:textId="77777777" w:rsidR="003E7B3A" w:rsidRDefault="003E7B3A" w:rsidP="003E7B3A">
      <w:pPr>
        <w:rPr>
          <w:rFonts w:cs="Arial"/>
        </w:rPr>
      </w:pPr>
    </w:p>
    <w:p w14:paraId="174F18D4" w14:textId="52E4DC7F" w:rsidR="005842DC" w:rsidRPr="00B62762" w:rsidRDefault="00EA1A67" w:rsidP="003E7B3A">
      <w:pPr>
        <w:rPr>
          <w:rFonts w:cs="Arial"/>
          <w:sz w:val="18"/>
        </w:rPr>
      </w:pPr>
      <w:r w:rsidRPr="00B62762">
        <w:rPr>
          <w:rFonts w:cs="Arial"/>
          <w:sz w:val="18"/>
        </w:rPr>
        <w:lastRenderedPageBreak/>
        <w:t xml:space="preserve">Tabla </w:t>
      </w:r>
      <w:r w:rsidR="003E7B3A">
        <w:rPr>
          <w:rFonts w:cs="Arial"/>
          <w:sz w:val="18"/>
        </w:rPr>
        <w:t>8</w:t>
      </w:r>
      <w:r w:rsidRPr="00B62762">
        <w:rPr>
          <w:rFonts w:cs="Arial"/>
          <w:sz w:val="18"/>
        </w:rPr>
        <w:t xml:space="preserve">. Propuesta de </w:t>
      </w:r>
      <w:r w:rsidR="003E7B3A">
        <w:rPr>
          <w:rFonts w:cs="Arial"/>
          <w:sz w:val="18"/>
        </w:rPr>
        <w:t>contenidos clave a comunicar</w:t>
      </w:r>
      <w:r w:rsidRPr="00B62762">
        <w:rPr>
          <w:rFonts w:cs="Arial"/>
          <w:sz w:val="18"/>
        </w:rPr>
        <w:t xml:space="preserve"> para la campaña de comunicación y canales de comunicación según el tipo de actor</w:t>
      </w:r>
    </w:p>
    <w:tbl>
      <w:tblPr>
        <w:tblStyle w:val="Tabladecuadrcula4-nfasis1"/>
        <w:tblW w:w="5000" w:type="pct"/>
        <w:tblLayout w:type="fixed"/>
        <w:tblLook w:val="06A0" w:firstRow="1" w:lastRow="0" w:firstColumn="1" w:lastColumn="0" w:noHBand="1" w:noVBand="1"/>
      </w:tblPr>
      <w:tblGrid>
        <w:gridCol w:w="1765"/>
        <w:gridCol w:w="5297"/>
        <w:gridCol w:w="1766"/>
      </w:tblGrid>
      <w:tr w:rsidR="005C1CF3" w:rsidRPr="00B62762" w14:paraId="7A75E5C0" w14:textId="77777777" w:rsidTr="003E7B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noWrap/>
            <w:vAlign w:val="center"/>
            <w:hideMark/>
          </w:tcPr>
          <w:p w14:paraId="598BFA40" w14:textId="6920FE5E" w:rsidR="005C1CF3" w:rsidRPr="00B62762" w:rsidRDefault="005C1CF3"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Tipo de actor</w:t>
            </w:r>
          </w:p>
        </w:tc>
        <w:tc>
          <w:tcPr>
            <w:tcW w:w="3000" w:type="pct"/>
            <w:noWrap/>
            <w:vAlign w:val="center"/>
            <w:hideMark/>
          </w:tcPr>
          <w:p w14:paraId="124081A2" w14:textId="31CB4952" w:rsidR="005C1CF3" w:rsidRPr="00B62762" w:rsidRDefault="00BD60F8" w:rsidP="003E7B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Contenidos clave a comunicar</w:t>
            </w:r>
          </w:p>
        </w:tc>
        <w:tc>
          <w:tcPr>
            <w:tcW w:w="1000" w:type="pct"/>
            <w:noWrap/>
            <w:vAlign w:val="center"/>
            <w:hideMark/>
          </w:tcPr>
          <w:p w14:paraId="75D7FF9B" w14:textId="5EC89B37" w:rsidR="005C1CF3" w:rsidRPr="00B62762" w:rsidRDefault="005C1CF3" w:rsidP="003E7B3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Canales de comunicación</w:t>
            </w:r>
          </w:p>
        </w:tc>
      </w:tr>
      <w:tr w:rsidR="002B12DE" w:rsidRPr="00B62762" w14:paraId="0B3D2055"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noWrap/>
            <w:vAlign w:val="center"/>
            <w:hideMark/>
          </w:tcPr>
          <w:p w14:paraId="17FBEE1D" w14:textId="77777777" w:rsidR="002B12DE" w:rsidRPr="00B62762" w:rsidRDefault="002B12DE"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 xml:space="preserve">Maestros, padres de familia y alumnos de educación básica </w:t>
            </w:r>
          </w:p>
        </w:tc>
        <w:tc>
          <w:tcPr>
            <w:tcW w:w="3000" w:type="pct"/>
            <w:noWrap/>
            <w:vAlign w:val="center"/>
            <w:hideMark/>
          </w:tcPr>
          <w:p w14:paraId="2A0D4617" w14:textId="606D6A0A"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Beneficios integrales de la EF para los niños: salud, desempeño académico, autoestima, desarrollo psicomotor, etc. </w:t>
            </w:r>
          </w:p>
        </w:tc>
        <w:tc>
          <w:tcPr>
            <w:tcW w:w="1000" w:type="pct"/>
            <w:vMerge w:val="restart"/>
            <w:noWrap/>
            <w:vAlign w:val="center"/>
            <w:hideMark/>
          </w:tcPr>
          <w:p w14:paraId="5F95A739" w14:textId="07304F98"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Posters, carteles, </w:t>
            </w:r>
            <w:r w:rsidR="00B62762" w:rsidRPr="00B62762">
              <w:rPr>
                <w:rFonts w:ascii="Calibri" w:eastAsia="Times New Roman" w:hAnsi="Calibri" w:cs="Calibri"/>
                <w:color w:val="000000"/>
                <w:sz w:val="18"/>
                <w:szCs w:val="18"/>
                <w:lang w:eastAsia="es-MX"/>
              </w:rPr>
              <w:t>Facebook</w:t>
            </w:r>
            <w:r w:rsidRPr="00B62762">
              <w:rPr>
                <w:rFonts w:ascii="Calibri" w:eastAsia="Times New Roman" w:hAnsi="Calibri" w:cs="Calibri"/>
                <w:color w:val="000000"/>
                <w:sz w:val="18"/>
                <w:szCs w:val="18"/>
                <w:lang w:eastAsia="es-MX"/>
              </w:rPr>
              <w:t xml:space="preserve">, videos, volantes, circulares (incluir embajadores: </w:t>
            </w:r>
            <w:r w:rsidR="00B62762" w:rsidRPr="00B62762">
              <w:rPr>
                <w:rFonts w:ascii="Calibri" w:eastAsia="Times New Roman" w:hAnsi="Calibri" w:cs="Calibri"/>
                <w:color w:val="000000"/>
                <w:sz w:val="18"/>
                <w:szCs w:val="18"/>
                <w:lang w:eastAsia="es-MX"/>
              </w:rPr>
              <w:t>deportistas</w:t>
            </w:r>
            <w:r w:rsidRPr="00B62762">
              <w:rPr>
                <w:rFonts w:ascii="Calibri" w:eastAsia="Times New Roman" w:hAnsi="Calibri" w:cs="Calibri"/>
                <w:color w:val="000000"/>
                <w:sz w:val="18"/>
                <w:szCs w:val="18"/>
                <w:lang w:eastAsia="es-MX"/>
              </w:rPr>
              <w:t>, futbolistas, etc</w:t>
            </w:r>
            <w:r w:rsidR="00B62762">
              <w:rPr>
                <w:rFonts w:ascii="Calibri" w:eastAsia="Times New Roman" w:hAnsi="Calibri" w:cs="Calibri"/>
                <w:color w:val="000000"/>
                <w:sz w:val="18"/>
                <w:szCs w:val="18"/>
                <w:lang w:eastAsia="es-MX"/>
              </w:rPr>
              <w:t>.</w:t>
            </w:r>
            <w:r w:rsidRPr="00B62762">
              <w:rPr>
                <w:rFonts w:ascii="Calibri" w:eastAsia="Times New Roman" w:hAnsi="Calibri" w:cs="Calibri"/>
                <w:color w:val="000000"/>
                <w:sz w:val="18"/>
                <w:szCs w:val="18"/>
                <w:lang w:eastAsia="es-MX"/>
              </w:rPr>
              <w:t xml:space="preserve">) </w:t>
            </w:r>
          </w:p>
        </w:tc>
      </w:tr>
      <w:tr w:rsidR="002B12DE" w:rsidRPr="00B62762" w14:paraId="02ABC6A7"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430E2290"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65568DDC" w14:textId="47B407C2"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Formas en las que se puede motivar a los niños para que se integren en la clase de EF </w:t>
            </w:r>
          </w:p>
        </w:tc>
        <w:tc>
          <w:tcPr>
            <w:tcW w:w="1000" w:type="pct"/>
            <w:vMerge/>
            <w:vAlign w:val="center"/>
            <w:hideMark/>
          </w:tcPr>
          <w:p w14:paraId="05AE16C2" w14:textId="5A46B33A"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34F7367C" w14:textId="77777777" w:rsidTr="003E7B3A">
        <w:trPr>
          <w:trHeight w:val="269"/>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12F0B4A9"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7782CBB7" w14:textId="6F4708C3"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Promoción de valores relacionados con la clase de EF y el profesor de EF </w:t>
            </w:r>
          </w:p>
        </w:tc>
        <w:tc>
          <w:tcPr>
            <w:tcW w:w="1000" w:type="pct"/>
            <w:vMerge/>
            <w:vAlign w:val="center"/>
            <w:hideMark/>
          </w:tcPr>
          <w:p w14:paraId="7D760DAA" w14:textId="448D304D"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6BCAA603" w14:textId="77777777" w:rsidTr="003E7B3A">
        <w:trPr>
          <w:trHeight w:val="269"/>
        </w:trPr>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36673409"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tcPr>
          <w:p w14:paraId="30441443" w14:textId="66B49D3E"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 Nacional para la Educación Física de Calidad en el Nivel Básico del Sistema Educativo</w:t>
            </w:r>
          </w:p>
        </w:tc>
        <w:tc>
          <w:tcPr>
            <w:tcW w:w="1000" w:type="pct"/>
            <w:vMerge/>
            <w:vAlign w:val="center"/>
          </w:tcPr>
          <w:p w14:paraId="3ECA23C2" w14:textId="777777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7B860E5B" w14:textId="77777777" w:rsidTr="003E7B3A">
        <w:trPr>
          <w:trHeight w:val="500"/>
        </w:trPr>
        <w:tc>
          <w:tcPr>
            <w:cnfStyle w:val="001000000000" w:firstRow="0" w:lastRow="0" w:firstColumn="1" w:lastColumn="0" w:oddVBand="0" w:evenVBand="0" w:oddHBand="0" w:evenHBand="0" w:firstRowFirstColumn="0" w:firstRowLastColumn="0" w:lastRowFirstColumn="0" w:lastRowLastColumn="0"/>
            <w:tcW w:w="1000" w:type="pct"/>
            <w:vMerge w:val="restart"/>
            <w:noWrap/>
            <w:vAlign w:val="center"/>
            <w:hideMark/>
          </w:tcPr>
          <w:p w14:paraId="0AF1F31D" w14:textId="77777777" w:rsidR="002B12DE" w:rsidRPr="00B62762" w:rsidRDefault="002B12DE"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 xml:space="preserve">Directores de escuelas de educación básica </w:t>
            </w:r>
          </w:p>
        </w:tc>
        <w:tc>
          <w:tcPr>
            <w:tcW w:w="3000" w:type="pct"/>
            <w:noWrap/>
            <w:vAlign w:val="center"/>
            <w:hideMark/>
          </w:tcPr>
          <w:p w14:paraId="5468BF25" w14:textId="1C484DF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Beneficios integrales de la EF para los niños: salud, desempeño académico, autoestima, desarrollo psicomotor, etc.</w:t>
            </w:r>
          </w:p>
        </w:tc>
        <w:tc>
          <w:tcPr>
            <w:tcW w:w="1000" w:type="pct"/>
            <w:vMerge w:val="restart"/>
            <w:noWrap/>
            <w:vAlign w:val="center"/>
            <w:hideMark/>
          </w:tcPr>
          <w:p w14:paraId="7F22F7B6" w14:textId="17EED5C0" w:rsidR="002B12DE" w:rsidRPr="00B62762" w:rsidRDefault="00B62762"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Carteles, manuales, fact</w:t>
            </w:r>
            <w:r w:rsidR="002B12DE" w:rsidRPr="00B62762">
              <w:rPr>
                <w:rFonts w:ascii="Calibri" w:eastAsia="Times New Roman" w:hAnsi="Calibri" w:cs="Calibri"/>
                <w:color w:val="000000"/>
                <w:sz w:val="18"/>
                <w:szCs w:val="18"/>
                <w:lang w:eastAsia="es-MX"/>
              </w:rPr>
              <w:t>sheet, correos electrónicos (incluir embajadores: deportistas, futbolistas, etc</w:t>
            </w:r>
            <w:r>
              <w:rPr>
                <w:rFonts w:ascii="Calibri" w:eastAsia="Times New Roman" w:hAnsi="Calibri" w:cs="Calibri"/>
                <w:color w:val="000000"/>
                <w:sz w:val="18"/>
                <w:szCs w:val="18"/>
                <w:lang w:eastAsia="es-MX"/>
              </w:rPr>
              <w:t>.</w:t>
            </w:r>
            <w:r w:rsidR="002B12DE" w:rsidRPr="00B62762">
              <w:rPr>
                <w:rFonts w:ascii="Calibri" w:eastAsia="Times New Roman" w:hAnsi="Calibri" w:cs="Calibri"/>
                <w:color w:val="000000"/>
                <w:sz w:val="18"/>
                <w:szCs w:val="18"/>
                <w:lang w:eastAsia="es-MX"/>
              </w:rPr>
              <w:t xml:space="preserve">) </w:t>
            </w:r>
          </w:p>
        </w:tc>
      </w:tr>
      <w:tr w:rsidR="002B12DE" w:rsidRPr="00B62762" w14:paraId="59687CF1"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60E1A208"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4810C350" w14:textId="6D8CE709"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Formas en las que se puede motivar a los niños para que se integren en la clase de EF </w:t>
            </w:r>
          </w:p>
        </w:tc>
        <w:tc>
          <w:tcPr>
            <w:tcW w:w="1000" w:type="pct"/>
            <w:vMerge/>
            <w:vAlign w:val="center"/>
            <w:hideMark/>
          </w:tcPr>
          <w:p w14:paraId="0B911F3F" w14:textId="5179C894"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673966E4"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188E0737"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128FA5D2" w14:textId="391D4328"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Promoción de valores relacionados con la clase de EF y el profesor de EF </w:t>
            </w:r>
          </w:p>
        </w:tc>
        <w:tc>
          <w:tcPr>
            <w:tcW w:w="1000" w:type="pct"/>
            <w:vMerge/>
            <w:vAlign w:val="center"/>
            <w:hideMark/>
          </w:tcPr>
          <w:p w14:paraId="697922D0" w14:textId="46219CF8"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5AC1C3B0"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202D3729"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44B84B49" w14:textId="12C238E8"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Estrategias para el desarrollo de la clase de EF</w:t>
            </w:r>
          </w:p>
        </w:tc>
        <w:tc>
          <w:tcPr>
            <w:tcW w:w="1000" w:type="pct"/>
            <w:vMerge/>
            <w:vAlign w:val="center"/>
            <w:hideMark/>
          </w:tcPr>
          <w:p w14:paraId="6C88E4E3" w14:textId="2BD926F5"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2764CD93"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338604D6"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tcPr>
          <w:p w14:paraId="37744B6E" w14:textId="0AF023E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 Nacional para la Educación Física de Calidad en el Nivel Básico del Sistema Educativo</w:t>
            </w:r>
          </w:p>
        </w:tc>
        <w:tc>
          <w:tcPr>
            <w:tcW w:w="1000" w:type="pct"/>
            <w:vMerge/>
            <w:vAlign w:val="center"/>
          </w:tcPr>
          <w:p w14:paraId="037E8299" w14:textId="777777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68EBFF69"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noWrap/>
            <w:vAlign w:val="center"/>
            <w:hideMark/>
          </w:tcPr>
          <w:p w14:paraId="567D199E" w14:textId="77777777" w:rsidR="002B12DE" w:rsidRPr="00B62762" w:rsidRDefault="002B12DE"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 xml:space="preserve">Maestros y alumnos de la licenciatura en EF </w:t>
            </w:r>
          </w:p>
        </w:tc>
        <w:tc>
          <w:tcPr>
            <w:tcW w:w="3000" w:type="pct"/>
            <w:noWrap/>
            <w:vAlign w:val="center"/>
            <w:hideMark/>
          </w:tcPr>
          <w:p w14:paraId="75FA8700" w14:textId="0A604016"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Formas en las que se puede motivar a los niños para que se integren en la clase de EF </w:t>
            </w:r>
          </w:p>
        </w:tc>
        <w:tc>
          <w:tcPr>
            <w:tcW w:w="1000" w:type="pct"/>
            <w:vMerge w:val="restart"/>
            <w:noWrap/>
            <w:vAlign w:val="center"/>
            <w:hideMark/>
          </w:tcPr>
          <w:p w14:paraId="4F577338" w14:textId="19A1BEE0"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Posters, carteles, </w:t>
            </w:r>
            <w:r w:rsidR="00B62762" w:rsidRPr="00B62762">
              <w:rPr>
                <w:rFonts w:ascii="Calibri" w:eastAsia="Times New Roman" w:hAnsi="Calibri" w:cs="Calibri"/>
                <w:color w:val="000000"/>
                <w:sz w:val="18"/>
                <w:szCs w:val="18"/>
                <w:lang w:eastAsia="es-MX"/>
              </w:rPr>
              <w:t>Facebook</w:t>
            </w:r>
            <w:r w:rsidRPr="00B62762">
              <w:rPr>
                <w:rFonts w:ascii="Calibri" w:eastAsia="Times New Roman" w:hAnsi="Calibri" w:cs="Calibri"/>
                <w:color w:val="000000"/>
                <w:sz w:val="18"/>
                <w:szCs w:val="18"/>
                <w:lang w:eastAsia="es-MX"/>
              </w:rPr>
              <w:t xml:space="preserve">, videos, manuales (Se sugiere incluir embajadores: </w:t>
            </w:r>
            <w:r w:rsidR="00B62762" w:rsidRPr="00B62762">
              <w:rPr>
                <w:rFonts w:ascii="Calibri" w:eastAsia="Times New Roman" w:hAnsi="Calibri" w:cs="Calibri"/>
                <w:color w:val="000000"/>
                <w:sz w:val="18"/>
                <w:szCs w:val="18"/>
                <w:lang w:eastAsia="es-MX"/>
              </w:rPr>
              <w:t>deportistas</w:t>
            </w:r>
            <w:r w:rsidRPr="00B62762">
              <w:rPr>
                <w:rFonts w:ascii="Calibri" w:eastAsia="Times New Roman" w:hAnsi="Calibri" w:cs="Calibri"/>
                <w:color w:val="000000"/>
                <w:sz w:val="18"/>
                <w:szCs w:val="18"/>
                <w:lang w:eastAsia="es-MX"/>
              </w:rPr>
              <w:t xml:space="preserve">, futbolistas, </w:t>
            </w:r>
            <w:r w:rsidR="00B62762" w:rsidRPr="00B62762">
              <w:rPr>
                <w:rFonts w:ascii="Calibri" w:eastAsia="Times New Roman" w:hAnsi="Calibri" w:cs="Calibri"/>
                <w:color w:val="000000"/>
                <w:sz w:val="18"/>
                <w:szCs w:val="18"/>
                <w:lang w:eastAsia="es-MX"/>
              </w:rPr>
              <w:t>etc.</w:t>
            </w:r>
            <w:r w:rsidRPr="00B62762">
              <w:rPr>
                <w:rFonts w:ascii="Calibri" w:eastAsia="Times New Roman" w:hAnsi="Calibri" w:cs="Calibri"/>
                <w:color w:val="000000"/>
                <w:sz w:val="18"/>
                <w:szCs w:val="18"/>
                <w:lang w:eastAsia="es-MX"/>
              </w:rPr>
              <w:t xml:space="preserve">) </w:t>
            </w:r>
          </w:p>
        </w:tc>
      </w:tr>
      <w:tr w:rsidR="002B12DE" w:rsidRPr="00B62762" w14:paraId="6619ABA7"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40B257B4"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2E0711CF" w14:textId="078C07A6"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Promoción de valores relacionados con la clase de EF y el profesor de EF </w:t>
            </w:r>
          </w:p>
        </w:tc>
        <w:tc>
          <w:tcPr>
            <w:tcW w:w="1000" w:type="pct"/>
            <w:vMerge/>
            <w:vAlign w:val="center"/>
            <w:hideMark/>
          </w:tcPr>
          <w:p w14:paraId="429EEDE8" w14:textId="271A10E6"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393FA78E" w14:textId="77777777" w:rsidTr="003E7B3A">
        <w:trPr>
          <w:trHeight w:val="269"/>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01DB25B9"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073A4CEC" w14:textId="507879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Estrategias para el desarrollo de la clase de EF</w:t>
            </w:r>
          </w:p>
        </w:tc>
        <w:tc>
          <w:tcPr>
            <w:tcW w:w="1000" w:type="pct"/>
            <w:vMerge/>
            <w:vAlign w:val="center"/>
            <w:hideMark/>
          </w:tcPr>
          <w:p w14:paraId="55AF182F" w14:textId="60430C43"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78CCBC25" w14:textId="77777777" w:rsidTr="003E7B3A">
        <w:trPr>
          <w:trHeight w:val="269"/>
        </w:trPr>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27D93CCF"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tcPr>
          <w:p w14:paraId="53FE8DF7" w14:textId="75031015"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 Nacional para la Educación Física de Calidad en el Nivel Básico del Sistema Educativo</w:t>
            </w:r>
          </w:p>
        </w:tc>
        <w:tc>
          <w:tcPr>
            <w:tcW w:w="1000" w:type="pct"/>
            <w:vMerge/>
            <w:vAlign w:val="center"/>
          </w:tcPr>
          <w:p w14:paraId="6799227B" w14:textId="777777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24DD0623"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noWrap/>
            <w:vAlign w:val="center"/>
            <w:hideMark/>
          </w:tcPr>
          <w:p w14:paraId="5A0BBC50" w14:textId="77777777" w:rsidR="002B12DE" w:rsidRPr="00B62762" w:rsidRDefault="002B12DE"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 xml:space="preserve">Tomadores de decisión SEP </w:t>
            </w:r>
          </w:p>
        </w:tc>
        <w:tc>
          <w:tcPr>
            <w:tcW w:w="3000" w:type="pct"/>
            <w:noWrap/>
            <w:vAlign w:val="center"/>
            <w:hideMark/>
          </w:tcPr>
          <w:p w14:paraId="07073868" w14:textId="5E90496B"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Beneficios de la EF en los niños: desarrollo de habilidades cognitivas y desempeño académico </w:t>
            </w:r>
          </w:p>
        </w:tc>
        <w:tc>
          <w:tcPr>
            <w:tcW w:w="1000" w:type="pct"/>
            <w:vMerge w:val="restart"/>
            <w:noWrap/>
            <w:vAlign w:val="center"/>
            <w:hideMark/>
          </w:tcPr>
          <w:p w14:paraId="483498F7" w14:textId="62A5A065"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s-MX"/>
              </w:rPr>
            </w:pPr>
            <w:r w:rsidRPr="00B62762">
              <w:rPr>
                <w:rFonts w:ascii="Calibri" w:eastAsia="Times New Roman" w:hAnsi="Calibri" w:cs="Calibri"/>
                <w:color w:val="000000"/>
                <w:sz w:val="18"/>
                <w:szCs w:val="18"/>
                <w:lang w:val="en-US" w:eastAsia="es-MX"/>
              </w:rPr>
              <w:t xml:space="preserve">Fact sheet, policy brief, comunicados, talleres </w:t>
            </w:r>
          </w:p>
        </w:tc>
      </w:tr>
      <w:tr w:rsidR="002B12DE" w:rsidRPr="00B62762" w14:paraId="02535AE2"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4E412E5A" w14:textId="77777777" w:rsidR="002B12DE" w:rsidRPr="00B62762" w:rsidRDefault="002B12DE" w:rsidP="003E7B3A">
            <w:pPr>
              <w:rPr>
                <w:rFonts w:ascii="Calibri" w:eastAsia="Times New Roman" w:hAnsi="Calibri" w:cs="Calibri"/>
                <w:b w:val="0"/>
                <w:bCs w:val="0"/>
                <w:color w:val="000000"/>
                <w:sz w:val="18"/>
                <w:szCs w:val="18"/>
                <w:lang w:val="en-US" w:eastAsia="es-MX"/>
              </w:rPr>
            </w:pPr>
          </w:p>
        </w:tc>
        <w:tc>
          <w:tcPr>
            <w:tcW w:w="3000" w:type="pct"/>
            <w:noWrap/>
            <w:vAlign w:val="center"/>
            <w:hideMark/>
          </w:tcPr>
          <w:p w14:paraId="4A443AFB" w14:textId="5859D15A"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Otros beneficios de la EF para los niños: autoestima, salud, inclusión </w:t>
            </w:r>
          </w:p>
        </w:tc>
        <w:tc>
          <w:tcPr>
            <w:tcW w:w="1000" w:type="pct"/>
            <w:vMerge/>
            <w:vAlign w:val="center"/>
            <w:hideMark/>
          </w:tcPr>
          <w:p w14:paraId="3F462DAF" w14:textId="3B0BAEF8"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3DBC1330"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52D24E71"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705646FE" w14:textId="73D99B33"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Participación intersectorial </w:t>
            </w:r>
          </w:p>
        </w:tc>
        <w:tc>
          <w:tcPr>
            <w:tcW w:w="1000" w:type="pct"/>
            <w:vMerge/>
            <w:vAlign w:val="center"/>
            <w:hideMark/>
          </w:tcPr>
          <w:p w14:paraId="5E1DF139" w14:textId="369795B0"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6B6184A2"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3B954666"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tcPr>
          <w:p w14:paraId="68BA8128" w14:textId="55CF562A"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 Nacional para la Educación Física de Calidad en el Nivel Básico del Sistema Educativo</w:t>
            </w:r>
          </w:p>
        </w:tc>
        <w:tc>
          <w:tcPr>
            <w:tcW w:w="1000" w:type="pct"/>
            <w:vMerge/>
            <w:vAlign w:val="center"/>
          </w:tcPr>
          <w:p w14:paraId="55F9CE05" w14:textId="777777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5C93527D"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noWrap/>
            <w:vAlign w:val="center"/>
            <w:hideMark/>
          </w:tcPr>
          <w:p w14:paraId="7338FF76" w14:textId="77777777" w:rsidR="002B12DE" w:rsidRPr="00B62762" w:rsidRDefault="002B12DE"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 xml:space="preserve">Tomadores de decisión SA </w:t>
            </w:r>
          </w:p>
        </w:tc>
        <w:tc>
          <w:tcPr>
            <w:tcW w:w="3000" w:type="pct"/>
            <w:noWrap/>
            <w:vAlign w:val="center"/>
            <w:hideMark/>
          </w:tcPr>
          <w:p w14:paraId="2F828B23" w14:textId="23900E3F"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Beneficios de la EF en los niños: en la salud contribuye a disminuir sobrepeso y obesidad </w:t>
            </w:r>
          </w:p>
        </w:tc>
        <w:tc>
          <w:tcPr>
            <w:tcW w:w="1000" w:type="pct"/>
            <w:vMerge w:val="restart"/>
            <w:noWrap/>
            <w:vAlign w:val="center"/>
            <w:hideMark/>
          </w:tcPr>
          <w:p w14:paraId="4ECAFE87" w14:textId="7BEF688D"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s-MX"/>
              </w:rPr>
            </w:pPr>
            <w:r w:rsidRPr="00B62762">
              <w:rPr>
                <w:rFonts w:ascii="Calibri" w:eastAsia="Times New Roman" w:hAnsi="Calibri" w:cs="Calibri"/>
                <w:color w:val="000000"/>
                <w:sz w:val="18"/>
                <w:szCs w:val="18"/>
                <w:lang w:val="en-US" w:eastAsia="es-MX"/>
              </w:rPr>
              <w:t>Fact sheet, policy brief, comunicados, talleres</w:t>
            </w:r>
            <w:r w:rsidR="003249A2">
              <w:rPr>
                <w:rFonts w:ascii="Calibri" w:eastAsia="Times New Roman" w:hAnsi="Calibri" w:cs="Calibri"/>
                <w:color w:val="000000"/>
                <w:sz w:val="18"/>
                <w:szCs w:val="18"/>
                <w:lang w:val="en-US" w:eastAsia="es-MX"/>
              </w:rPr>
              <w:t>.</w:t>
            </w:r>
            <w:r w:rsidRPr="00B62762">
              <w:rPr>
                <w:rFonts w:ascii="Calibri" w:eastAsia="Times New Roman" w:hAnsi="Calibri" w:cs="Calibri"/>
                <w:color w:val="000000"/>
                <w:sz w:val="18"/>
                <w:szCs w:val="18"/>
                <w:lang w:val="en-US" w:eastAsia="es-MX"/>
              </w:rPr>
              <w:t xml:space="preserve"> </w:t>
            </w:r>
          </w:p>
        </w:tc>
      </w:tr>
      <w:tr w:rsidR="002B12DE" w:rsidRPr="00B62762" w14:paraId="151435E2"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1AD07043" w14:textId="77777777" w:rsidR="002B12DE" w:rsidRPr="00B62762" w:rsidRDefault="002B12DE" w:rsidP="003E7B3A">
            <w:pPr>
              <w:rPr>
                <w:rFonts w:ascii="Calibri" w:eastAsia="Times New Roman" w:hAnsi="Calibri" w:cs="Calibri"/>
                <w:b w:val="0"/>
                <w:bCs w:val="0"/>
                <w:color w:val="000000"/>
                <w:sz w:val="18"/>
                <w:szCs w:val="18"/>
                <w:lang w:val="en-US" w:eastAsia="es-MX"/>
              </w:rPr>
            </w:pPr>
          </w:p>
        </w:tc>
        <w:tc>
          <w:tcPr>
            <w:tcW w:w="3000" w:type="pct"/>
            <w:noWrap/>
            <w:vAlign w:val="center"/>
            <w:hideMark/>
          </w:tcPr>
          <w:p w14:paraId="00693689" w14:textId="3B89F1AA"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Otros beneficios de la EF para los niños: autoestima, inclusión, desarrollo habilidades cognitivas y desempeño académico</w:t>
            </w:r>
          </w:p>
        </w:tc>
        <w:tc>
          <w:tcPr>
            <w:tcW w:w="1000" w:type="pct"/>
            <w:vMerge/>
            <w:vAlign w:val="center"/>
            <w:hideMark/>
          </w:tcPr>
          <w:p w14:paraId="52F17B4E" w14:textId="3E2083B3"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49531333"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4363CAB6"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2B421BA5" w14:textId="6CE48B0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Participación intersectorial </w:t>
            </w:r>
          </w:p>
        </w:tc>
        <w:tc>
          <w:tcPr>
            <w:tcW w:w="1000" w:type="pct"/>
            <w:vMerge/>
            <w:vAlign w:val="center"/>
            <w:hideMark/>
          </w:tcPr>
          <w:p w14:paraId="3736B88F" w14:textId="5F5DC45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625CD612"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01F871A3"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tcPr>
          <w:p w14:paraId="332C3256" w14:textId="4540DB52"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 Nacional para la Educación Física de Calidad en el Nivel Básico del Sistema Educativo</w:t>
            </w:r>
          </w:p>
        </w:tc>
        <w:tc>
          <w:tcPr>
            <w:tcW w:w="1000" w:type="pct"/>
            <w:vMerge/>
            <w:vAlign w:val="center"/>
          </w:tcPr>
          <w:p w14:paraId="4193E8F5" w14:textId="777777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63AE329E"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noWrap/>
            <w:vAlign w:val="center"/>
            <w:hideMark/>
          </w:tcPr>
          <w:p w14:paraId="13146FC9" w14:textId="77777777" w:rsidR="002B12DE" w:rsidRPr="00B62762" w:rsidRDefault="002B12DE"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 xml:space="preserve">Tomadores de decisión CONADE </w:t>
            </w:r>
          </w:p>
        </w:tc>
        <w:tc>
          <w:tcPr>
            <w:tcW w:w="3000" w:type="pct"/>
            <w:noWrap/>
            <w:vAlign w:val="center"/>
            <w:hideMark/>
          </w:tcPr>
          <w:p w14:paraId="71A5306D" w14:textId="341F67BF"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Beneficios de la EF en los niños: inclusión de los niños en el deporte de alto rendimiento</w:t>
            </w:r>
          </w:p>
        </w:tc>
        <w:tc>
          <w:tcPr>
            <w:tcW w:w="1000" w:type="pct"/>
            <w:vMerge w:val="restart"/>
            <w:noWrap/>
            <w:vAlign w:val="center"/>
            <w:hideMark/>
          </w:tcPr>
          <w:p w14:paraId="370C087B" w14:textId="0C8096B4"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s-MX"/>
              </w:rPr>
            </w:pPr>
            <w:r w:rsidRPr="00B62762">
              <w:rPr>
                <w:rFonts w:ascii="Calibri" w:eastAsia="Times New Roman" w:hAnsi="Calibri" w:cs="Calibri"/>
                <w:color w:val="000000"/>
                <w:sz w:val="18"/>
                <w:szCs w:val="18"/>
                <w:lang w:val="en-US" w:eastAsia="es-MX"/>
              </w:rPr>
              <w:t>Fact sheet, policy brief, comunicados, talleres</w:t>
            </w:r>
            <w:r w:rsidR="003249A2">
              <w:rPr>
                <w:rFonts w:ascii="Calibri" w:eastAsia="Times New Roman" w:hAnsi="Calibri" w:cs="Calibri"/>
                <w:color w:val="000000"/>
                <w:sz w:val="18"/>
                <w:szCs w:val="18"/>
                <w:lang w:val="en-US" w:eastAsia="es-MX"/>
              </w:rPr>
              <w:t>.</w:t>
            </w:r>
            <w:r w:rsidRPr="00B62762">
              <w:rPr>
                <w:rFonts w:ascii="Calibri" w:eastAsia="Times New Roman" w:hAnsi="Calibri" w:cs="Calibri"/>
                <w:color w:val="000000"/>
                <w:sz w:val="18"/>
                <w:szCs w:val="18"/>
                <w:lang w:val="en-US" w:eastAsia="es-MX"/>
              </w:rPr>
              <w:t xml:space="preserve"> </w:t>
            </w:r>
          </w:p>
        </w:tc>
      </w:tr>
      <w:tr w:rsidR="002B12DE" w:rsidRPr="00B62762" w14:paraId="3467646E"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2CD8D2BB" w14:textId="77777777" w:rsidR="002B12DE" w:rsidRPr="00B62762" w:rsidRDefault="002B12DE" w:rsidP="003E7B3A">
            <w:pPr>
              <w:rPr>
                <w:rFonts w:ascii="Calibri" w:eastAsia="Times New Roman" w:hAnsi="Calibri" w:cs="Calibri"/>
                <w:b w:val="0"/>
                <w:bCs w:val="0"/>
                <w:color w:val="000000"/>
                <w:sz w:val="18"/>
                <w:szCs w:val="18"/>
                <w:lang w:val="en-US" w:eastAsia="es-MX"/>
              </w:rPr>
            </w:pPr>
          </w:p>
        </w:tc>
        <w:tc>
          <w:tcPr>
            <w:tcW w:w="3000" w:type="pct"/>
            <w:noWrap/>
            <w:vAlign w:val="center"/>
            <w:hideMark/>
          </w:tcPr>
          <w:p w14:paraId="4C63945D" w14:textId="62FF2AA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Otros beneficios de la EF para niños: salud, inclusión, autoestima, desempeño académico, etc. </w:t>
            </w:r>
          </w:p>
        </w:tc>
        <w:tc>
          <w:tcPr>
            <w:tcW w:w="1000" w:type="pct"/>
            <w:vMerge/>
            <w:vAlign w:val="center"/>
            <w:hideMark/>
          </w:tcPr>
          <w:p w14:paraId="0147A3E6" w14:textId="693FB730"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7984490E"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7D849A70"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hideMark/>
          </w:tcPr>
          <w:p w14:paraId="57CA2910" w14:textId="58F5DB8F"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Participación intersectorial </w:t>
            </w:r>
          </w:p>
        </w:tc>
        <w:tc>
          <w:tcPr>
            <w:tcW w:w="1000" w:type="pct"/>
            <w:vMerge/>
            <w:vAlign w:val="center"/>
            <w:hideMark/>
          </w:tcPr>
          <w:p w14:paraId="38A3A882" w14:textId="233F8B2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39C0F0F2" w14:textId="77777777" w:rsidTr="003E7B3A">
        <w:trPr>
          <w:trHeight w:val="125"/>
        </w:trPr>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2E6A90CB"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tcPr>
          <w:p w14:paraId="494177EA" w14:textId="53C7566C"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 Nacional para la Educación Física de Calidad en el Nivel Básico del Sistema Educativo</w:t>
            </w:r>
          </w:p>
        </w:tc>
        <w:tc>
          <w:tcPr>
            <w:tcW w:w="1000" w:type="pct"/>
            <w:vMerge/>
            <w:vAlign w:val="center"/>
          </w:tcPr>
          <w:p w14:paraId="6FA22060" w14:textId="777777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5DFBEAF2" w14:textId="77777777" w:rsidTr="003E7B3A">
        <w:trPr>
          <w:trHeight w:val="300"/>
        </w:trPr>
        <w:tc>
          <w:tcPr>
            <w:cnfStyle w:val="001000000000" w:firstRow="0" w:lastRow="0" w:firstColumn="1" w:lastColumn="0" w:oddVBand="0" w:evenVBand="0" w:oddHBand="0" w:evenHBand="0" w:firstRowFirstColumn="0" w:firstRowLastColumn="0" w:lastRowFirstColumn="0" w:lastRowLastColumn="0"/>
            <w:tcW w:w="1000" w:type="pct"/>
            <w:vMerge w:val="restart"/>
            <w:noWrap/>
            <w:vAlign w:val="center"/>
            <w:hideMark/>
          </w:tcPr>
          <w:p w14:paraId="62F3A960" w14:textId="77777777" w:rsidR="002B12DE" w:rsidRPr="00B62762" w:rsidRDefault="002B12DE" w:rsidP="003E7B3A">
            <w:pPr>
              <w:rPr>
                <w:rFonts w:ascii="Calibri" w:eastAsia="Times New Roman" w:hAnsi="Calibri" w:cs="Calibri"/>
                <w:b w:val="0"/>
                <w:bCs w:val="0"/>
                <w:color w:val="000000"/>
                <w:sz w:val="18"/>
                <w:szCs w:val="18"/>
                <w:lang w:eastAsia="es-MX"/>
              </w:rPr>
            </w:pPr>
            <w:r w:rsidRPr="00B62762">
              <w:rPr>
                <w:rFonts w:ascii="Calibri" w:eastAsia="Times New Roman" w:hAnsi="Calibri" w:cs="Calibri"/>
                <w:b w:val="0"/>
                <w:bCs w:val="0"/>
                <w:color w:val="000000"/>
                <w:sz w:val="18"/>
                <w:szCs w:val="18"/>
                <w:lang w:eastAsia="es-MX"/>
              </w:rPr>
              <w:t xml:space="preserve">Organizaciones de la sociedad civil </w:t>
            </w:r>
          </w:p>
        </w:tc>
        <w:tc>
          <w:tcPr>
            <w:tcW w:w="3000" w:type="pct"/>
            <w:noWrap/>
            <w:vAlign w:val="center"/>
            <w:hideMark/>
          </w:tcPr>
          <w:p w14:paraId="7B19A908" w14:textId="74E0DA04"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Beneficios de la EF en los niños </w:t>
            </w:r>
          </w:p>
        </w:tc>
        <w:tc>
          <w:tcPr>
            <w:tcW w:w="1000" w:type="pct"/>
            <w:vMerge w:val="restart"/>
            <w:noWrap/>
            <w:vAlign w:val="center"/>
            <w:hideMark/>
          </w:tcPr>
          <w:p w14:paraId="2EE68EAA" w14:textId="4351581D"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n-US" w:eastAsia="es-MX"/>
              </w:rPr>
            </w:pPr>
            <w:r w:rsidRPr="00B62762">
              <w:rPr>
                <w:rFonts w:ascii="Calibri" w:eastAsia="Times New Roman" w:hAnsi="Calibri" w:cs="Calibri"/>
                <w:color w:val="000000"/>
                <w:sz w:val="18"/>
                <w:szCs w:val="18"/>
                <w:lang w:val="en-US" w:eastAsia="es-MX"/>
              </w:rPr>
              <w:t>Fact sheet, policy brief, comunicados, talleres</w:t>
            </w:r>
            <w:r w:rsidR="003249A2">
              <w:rPr>
                <w:rFonts w:ascii="Calibri" w:eastAsia="Times New Roman" w:hAnsi="Calibri" w:cs="Calibri"/>
                <w:color w:val="000000"/>
                <w:sz w:val="18"/>
                <w:szCs w:val="18"/>
                <w:lang w:val="en-US" w:eastAsia="es-MX"/>
              </w:rPr>
              <w:t>.</w:t>
            </w:r>
            <w:r w:rsidRPr="00B62762">
              <w:rPr>
                <w:rFonts w:ascii="Calibri" w:eastAsia="Times New Roman" w:hAnsi="Calibri" w:cs="Calibri"/>
                <w:color w:val="000000"/>
                <w:sz w:val="18"/>
                <w:szCs w:val="18"/>
                <w:lang w:val="en-US" w:eastAsia="es-MX"/>
              </w:rPr>
              <w:t xml:space="preserve"> </w:t>
            </w:r>
          </w:p>
        </w:tc>
      </w:tr>
      <w:tr w:rsidR="002B12DE" w:rsidRPr="00B62762" w14:paraId="04E9B841" w14:textId="77777777" w:rsidTr="003E7B3A">
        <w:trPr>
          <w:trHeight w:val="207"/>
        </w:trPr>
        <w:tc>
          <w:tcPr>
            <w:cnfStyle w:val="001000000000" w:firstRow="0" w:lastRow="0" w:firstColumn="1" w:lastColumn="0" w:oddVBand="0" w:evenVBand="0" w:oddHBand="0" w:evenHBand="0" w:firstRowFirstColumn="0" w:firstRowLastColumn="0" w:lastRowFirstColumn="0" w:lastRowLastColumn="0"/>
            <w:tcW w:w="1000" w:type="pct"/>
            <w:vMerge/>
            <w:vAlign w:val="center"/>
            <w:hideMark/>
          </w:tcPr>
          <w:p w14:paraId="247121EE" w14:textId="77777777" w:rsidR="002B12DE" w:rsidRPr="00B62762" w:rsidRDefault="002B12DE" w:rsidP="003E7B3A">
            <w:pPr>
              <w:rPr>
                <w:rFonts w:ascii="Calibri" w:eastAsia="Times New Roman" w:hAnsi="Calibri" w:cs="Calibri"/>
                <w:b w:val="0"/>
                <w:bCs w:val="0"/>
                <w:color w:val="000000"/>
                <w:sz w:val="18"/>
                <w:szCs w:val="18"/>
                <w:lang w:val="en-US" w:eastAsia="es-MX"/>
              </w:rPr>
            </w:pPr>
          </w:p>
        </w:tc>
        <w:tc>
          <w:tcPr>
            <w:tcW w:w="3000" w:type="pct"/>
            <w:noWrap/>
            <w:vAlign w:val="center"/>
            <w:hideMark/>
          </w:tcPr>
          <w:p w14:paraId="38C4FDC2" w14:textId="692461F1"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 xml:space="preserve">Promoción de valores relacionados con la clase de EF y el profesor de EF </w:t>
            </w:r>
          </w:p>
        </w:tc>
        <w:tc>
          <w:tcPr>
            <w:tcW w:w="1000" w:type="pct"/>
            <w:vMerge/>
            <w:vAlign w:val="center"/>
            <w:hideMark/>
          </w:tcPr>
          <w:p w14:paraId="6B10F73C" w14:textId="22768B26"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r w:rsidR="002B12DE" w:rsidRPr="00B62762" w14:paraId="18B8933E" w14:textId="77777777" w:rsidTr="003E7B3A">
        <w:trPr>
          <w:trHeight w:val="206"/>
        </w:trPr>
        <w:tc>
          <w:tcPr>
            <w:cnfStyle w:val="001000000000" w:firstRow="0" w:lastRow="0" w:firstColumn="1" w:lastColumn="0" w:oddVBand="0" w:evenVBand="0" w:oddHBand="0" w:evenHBand="0" w:firstRowFirstColumn="0" w:firstRowLastColumn="0" w:lastRowFirstColumn="0" w:lastRowLastColumn="0"/>
            <w:tcW w:w="1000" w:type="pct"/>
            <w:vMerge/>
            <w:vAlign w:val="center"/>
          </w:tcPr>
          <w:p w14:paraId="54B063A7" w14:textId="77777777" w:rsidR="002B12DE" w:rsidRPr="00B62762" w:rsidRDefault="002B12DE" w:rsidP="003E7B3A">
            <w:pPr>
              <w:rPr>
                <w:rFonts w:ascii="Calibri" w:eastAsia="Times New Roman" w:hAnsi="Calibri" w:cs="Calibri"/>
                <w:b w:val="0"/>
                <w:bCs w:val="0"/>
                <w:color w:val="000000"/>
                <w:sz w:val="18"/>
                <w:szCs w:val="18"/>
                <w:lang w:eastAsia="es-MX"/>
              </w:rPr>
            </w:pPr>
          </w:p>
        </w:tc>
        <w:tc>
          <w:tcPr>
            <w:tcW w:w="3000" w:type="pct"/>
            <w:noWrap/>
            <w:vAlign w:val="center"/>
          </w:tcPr>
          <w:p w14:paraId="0DEBD124" w14:textId="0CED4BF4"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r w:rsidRPr="00B62762">
              <w:rPr>
                <w:rFonts w:ascii="Calibri" w:eastAsia="Times New Roman" w:hAnsi="Calibri" w:cs="Calibri"/>
                <w:color w:val="000000"/>
                <w:sz w:val="18"/>
                <w:szCs w:val="18"/>
                <w:lang w:eastAsia="es-MX"/>
              </w:rPr>
              <w:t>Estrategia Nacional para la Educación Física de Calidad en el Nivel Básico del Sistema Educativo</w:t>
            </w:r>
          </w:p>
        </w:tc>
        <w:tc>
          <w:tcPr>
            <w:tcW w:w="1000" w:type="pct"/>
            <w:vMerge/>
            <w:vAlign w:val="center"/>
          </w:tcPr>
          <w:p w14:paraId="2AC312E5" w14:textId="77777777" w:rsidR="002B12DE" w:rsidRPr="00B62762" w:rsidRDefault="002B12DE" w:rsidP="003E7B3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MX"/>
              </w:rPr>
            </w:pPr>
          </w:p>
        </w:tc>
      </w:tr>
    </w:tbl>
    <w:p w14:paraId="63A4BFF2" w14:textId="77777777" w:rsidR="00D73D05" w:rsidRDefault="00D73D05" w:rsidP="00084CD5">
      <w:pPr>
        <w:jc w:val="both"/>
      </w:pPr>
    </w:p>
    <w:p w14:paraId="46DA0A02" w14:textId="77777777" w:rsidR="003E7B3A" w:rsidRDefault="003E7B3A" w:rsidP="003E7B3A">
      <w:pPr>
        <w:pStyle w:val="Ttulo3"/>
      </w:pPr>
      <w:bookmarkStart w:id="54" w:name="_Toc488398721"/>
      <w:r>
        <w:lastRenderedPageBreak/>
        <w:t>Campaña permanente</w:t>
      </w:r>
      <w:bookmarkEnd w:id="54"/>
    </w:p>
    <w:p w14:paraId="35BEBE87" w14:textId="77777777" w:rsidR="003E7B3A" w:rsidRPr="00057A67" w:rsidRDefault="003E7B3A" w:rsidP="003E7B3A">
      <w:pPr>
        <w:jc w:val="both"/>
        <w:rPr>
          <w:rFonts w:eastAsia="Times New Roman"/>
          <w:lang w:eastAsia="es-MX"/>
        </w:rPr>
      </w:pPr>
      <w:r>
        <w:rPr>
          <w:rFonts w:eastAsia="Times New Roman"/>
          <w:lang w:eastAsia="es-MX"/>
        </w:rPr>
        <w:t>Posteriormente, se deberá implementar una campaña de comunicación permanente a través de la Asociación designada por el Consejo Nacional para la Educación Física de Calidad. Dicha asociación deberá dirigir la campaña de comunicación a la población en general, abordando los sigu</w:t>
      </w:r>
      <w:r w:rsidRPr="00057A67">
        <w:rPr>
          <w:rFonts w:eastAsia="Times New Roman"/>
          <w:lang w:eastAsia="es-MX"/>
        </w:rPr>
        <w:t>ientes temas:</w:t>
      </w:r>
    </w:p>
    <w:p w14:paraId="71A005AD" w14:textId="77777777" w:rsidR="003E7B3A" w:rsidRPr="00057A67" w:rsidRDefault="003E7B3A" w:rsidP="003E7B3A">
      <w:pPr>
        <w:pStyle w:val="Prrafodelista"/>
        <w:numPr>
          <w:ilvl w:val="0"/>
          <w:numId w:val="30"/>
        </w:numPr>
        <w:jc w:val="both"/>
        <w:rPr>
          <w:rFonts w:eastAsia="Times New Roman"/>
          <w:lang w:eastAsia="es-MX"/>
        </w:rPr>
      </w:pPr>
      <w:r>
        <w:rPr>
          <w:rFonts w:eastAsia="Times New Roman"/>
          <w:lang w:eastAsia="es-MX"/>
        </w:rPr>
        <w:t>Beneficios de la educación física de calidad</w:t>
      </w:r>
      <w:r w:rsidRPr="00057A67">
        <w:rPr>
          <w:rFonts w:eastAsia="Times New Roman"/>
          <w:lang w:eastAsia="es-MX"/>
        </w:rPr>
        <w:t xml:space="preserve">: en salud, desarrollo cognitivo, desempeño académico, autoestima, inclusión, entre otros. </w:t>
      </w:r>
    </w:p>
    <w:p w14:paraId="2306A660" w14:textId="77777777" w:rsidR="003E7B3A" w:rsidRPr="00057A67" w:rsidRDefault="003E7B3A" w:rsidP="003E7B3A">
      <w:pPr>
        <w:pStyle w:val="Prrafodelista"/>
        <w:numPr>
          <w:ilvl w:val="0"/>
          <w:numId w:val="30"/>
        </w:numPr>
        <w:jc w:val="both"/>
        <w:rPr>
          <w:rFonts w:eastAsia="Times New Roman"/>
          <w:lang w:eastAsia="es-MX"/>
        </w:rPr>
      </w:pPr>
      <w:r w:rsidRPr="00057A67">
        <w:rPr>
          <w:rFonts w:eastAsia="Times New Roman"/>
          <w:lang w:eastAsia="es-MX"/>
        </w:rPr>
        <w:t>Resultados del Proyecto Políticas para una Prestación Física de Calidad de la UNESCO</w:t>
      </w:r>
    </w:p>
    <w:p w14:paraId="51297356" w14:textId="77777777" w:rsidR="003E7B3A" w:rsidRPr="00057A67" w:rsidRDefault="003E7B3A" w:rsidP="003E7B3A">
      <w:pPr>
        <w:pStyle w:val="Prrafodelista"/>
        <w:numPr>
          <w:ilvl w:val="0"/>
          <w:numId w:val="30"/>
        </w:numPr>
        <w:jc w:val="both"/>
        <w:rPr>
          <w:rFonts w:eastAsia="Times New Roman"/>
          <w:lang w:eastAsia="es-MX"/>
        </w:rPr>
      </w:pPr>
      <w:r w:rsidRPr="00405013">
        <w:rPr>
          <w:rFonts w:eastAsia="Times New Roman"/>
          <w:lang w:eastAsia="es-MX"/>
        </w:rPr>
        <w:t>Descripción de la Estrategia Nacional para la Educación Física de Calidad en el Nivel Básico del Sistema Educativo</w:t>
      </w:r>
    </w:p>
    <w:p w14:paraId="3E3A8881" w14:textId="77777777" w:rsidR="003E7B3A" w:rsidRPr="00057A67" w:rsidRDefault="003E7B3A" w:rsidP="003E7B3A">
      <w:pPr>
        <w:pStyle w:val="Prrafodelista"/>
        <w:numPr>
          <w:ilvl w:val="0"/>
          <w:numId w:val="30"/>
        </w:numPr>
        <w:jc w:val="both"/>
        <w:rPr>
          <w:rFonts w:eastAsia="Times New Roman"/>
          <w:lang w:eastAsia="es-MX"/>
        </w:rPr>
      </w:pPr>
      <w:r w:rsidRPr="00057A67">
        <w:rPr>
          <w:rFonts w:eastAsia="Times New Roman"/>
          <w:lang w:eastAsia="es-MX"/>
        </w:rPr>
        <w:t xml:space="preserve">Seguimiento de los </w:t>
      </w:r>
      <w:r>
        <w:rPr>
          <w:rFonts w:eastAsia="Times New Roman"/>
          <w:lang w:eastAsia="es-MX"/>
        </w:rPr>
        <w:t>avances y resultados de la impl</w:t>
      </w:r>
      <w:r w:rsidRPr="00057A67">
        <w:rPr>
          <w:rFonts w:eastAsia="Times New Roman"/>
          <w:lang w:eastAsia="es-MX"/>
        </w:rPr>
        <w:t>e</w:t>
      </w:r>
      <w:r>
        <w:rPr>
          <w:rFonts w:eastAsia="Times New Roman"/>
          <w:lang w:eastAsia="es-MX"/>
        </w:rPr>
        <w:t>m</w:t>
      </w:r>
      <w:r w:rsidRPr="00057A67">
        <w:rPr>
          <w:rFonts w:eastAsia="Times New Roman"/>
          <w:lang w:eastAsia="es-MX"/>
        </w:rPr>
        <w:t xml:space="preserve">entación de la Estrategia. </w:t>
      </w:r>
    </w:p>
    <w:p w14:paraId="58006AB6" w14:textId="77777777" w:rsidR="003E7B3A" w:rsidRDefault="003E7B3A" w:rsidP="00C006B9">
      <w:pPr>
        <w:pStyle w:val="Ttulo2"/>
      </w:pPr>
    </w:p>
    <w:p w14:paraId="19717926" w14:textId="7291A1FD" w:rsidR="0083684F" w:rsidRDefault="00C006B9" w:rsidP="00C006B9">
      <w:pPr>
        <w:pStyle w:val="Ttulo2"/>
      </w:pPr>
      <w:bookmarkStart w:id="55" w:name="_Toc488398722"/>
      <w:r>
        <w:t xml:space="preserve">Plan de </w:t>
      </w:r>
      <w:r w:rsidR="0083684F">
        <w:t>Evaluación</w:t>
      </w:r>
      <w:bookmarkEnd w:id="55"/>
    </w:p>
    <w:p w14:paraId="0482E1E7" w14:textId="50B4372F" w:rsidR="00EE7F84" w:rsidRDefault="0083684F" w:rsidP="00084CD5">
      <w:pPr>
        <w:jc w:val="both"/>
      </w:pPr>
      <w:r>
        <w:t xml:space="preserve">La </w:t>
      </w:r>
      <w:r w:rsidR="00EE7F84">
        <w:t xml:space="preserve">evaluación de la </w:t>
      </w:r>
      <w:r w:rsidR="00EE7F84" w:rsidRPr="00057A67">
        <w:t>Estrategia Nacional para la Prestación de Educación Física de Calidad en el Nivel Básico del Sistema Educativo Mexicano deberá</w:t>
      </w:r>
      <w:r w:rsidR="00EE7F84">
        <w:t xml:space="preserve"> ser realizada por el Observatorio Nacional para la Prestación </w:t>
      </w:r>
      <w:r w:rsidR="00902C08">
        <w:t>de Educación Física de Calidad</w:t>
      </w:r>
      <w:r w:rsidR="00615C15">
        <w:t xml:space="preserve">. </w:t>
      </w:r>
      <w:r w:rsidR="00EE7F84">
        <w:t xml:space="preserve">Inicialmente, se identifican </w:t>
      </w:r>
      <w:r w:rsidR="00057A67">
        <w:t>dos</w:t>
      </w:r>
      <w:r w:rsidR="00EE7F84">
        <w:t xml:space="preserve"> momentos de evaluación</w:t>
      </w:r>
      <w:r w:rsidR="00057A67">
        <w:t>, los cuales podrían ser complementados durante la implementación de las acciones a mediano o largo plazo</w:t>
      </w:r>
      <w:r w:rsidR="00DC39E3">
        <w:t xml:space="preserve"> (Figura </w:t>
      </w:r>
      <w:r w:rsidR="00BD60F8" w:rsidRPr="00BD60F8">
        <w:t>7</w:t>
      </w:r>
      <w:r w:rsidR="00DC39E3">
        <w:t>)</w:t>
      </w:r>
      <w:r w:rsidR="00057A67">
        <w:t>: 1) Evaluación d</w:t>
      </w:r>
      <w:r w:rsidR="00B4222A">
        <w:t>e resultados</w:t>
      </w:r>
      <w:r w:rsidR="00D73D05">
        <w:t>, 2) Evaluación de</w:t>
      </w:r>
      <w:r w:rsidR="00B4222A">
        <w:t xml:space="preserve"> procesos</w:t>
      </w:r>
      <w:r w:rsidR="00D73D05">
        <w:t>, y 3</w:t>
      </w:r>
      <w:r w:rsidR="00057A67">
        <w:t xml:space="preserve">) Evaluación de </w:t>
      </w:r>
      <w:r w:rsidR="00B4222A">
        <w:t xml:space="preserve">impacto de </w:t>
      </w:r>
      <w:r w:rsidR="00057A67">
        <w:t>la Estrategia.</w:t>
      </w:r>
      <w:r w:rsidR="00057A67" w:rsidRPr="00057A67">
        <w:t xml:space="preserve"> </w:t>
      </w:r>
      <w:r w:rsidR="00057A67">
        <w:t xml:space="preserve">La </w:t>
      </w:r>
      <w:r w:rsidR="00BD60F8" w:rsidRPr="00BD60F8">
        <w:t>Tabla 5</w:t>
      </w:r>
      <w:r w:rsidR="00057A67">
        <w:t xml:space="preserve"> muestra la matriz del Marco Lógico de la Estrategia, así como los indicadores de </w:t>
      </w:r>
      <w:r w:rsidR="00D73D05">
        <w:t>resultados, proceso</w:t>
      </w:r>
      <w:r w:rsidR="00057A67">
        <w:t>, e impacto sugeridos para la evaluación de la Estrategia.</w:t>
      </w:r>
    </w:p>
    <w:p w14:paraId="2B4AE009" w14:textId="7F9C466C" w:rsidR="00057A67" w:rsidRDefault="00057A67" w:rsidP="00C006B9">
      <w:pPr>
        <w:pStyle w:val="Ttulo3"/>
      </w:pPr>
      <w:bookmarkStart w:id="56" w:name="_Toc488398723"/>
      <w:r>
        <w:t>Evaluación d</w:t>
      </w:r>
      <w:r w:rsidR="00B4222A">
        <w:t>e resultados</w:t>
      </w:r>
      <w:r w:rsidR="00843C11">
        <w:t xml:space="preserve"> y de proceso</w:t>
      </w:r>
      <w:bookmarkEnd w:id="56"/>
      <w:r w:rsidR="00B4222A">
        <w:t xml:space="preserve"> </w:t>
      </w:r>
    </w:p>
    <w:p w14:paraId="3C172125" w14:textId="0F47ACDC" w:rsidR="00EE7F84" w:rsidRDefault="00057A67" w:rsidP="00084CD5">
      <w:pPr>
        <w:jc w:val="both"/>
      </w:pPr>
      <w:r>
        <w:t xml:space="preserve">Durante los </w:t>
      </w:r>
      <w:r w:rsidR="00846E09">
        <w:t>tres años de la implementación de la Estrategia</w:t>
      </w:r>
      <w:r>
        <w:t>, el Observatorio Nacional deberá realizar actividades específicas, como la evaluación de la implementación de la nueva propuesta curricular, así como la evaluación de resultados de las acciones de la Estrategia.</w:t>
      </w:r>
      <w:r w:rsidR="00846E09">
        <w:t xml:space="preserve"> De ser necesario, la evaluación de resultados podrá extenderse hasta que todas las acciones de la Estrategia hayan sido implementadas. </w:t>
      </w:r>
      <w:r>
        <w:t xml:space="preserve"> Este periodo servirá a su vez para el </w:t>
      </w:r>
      <w:r w:rsidR="00D73D05">
        <w:t xml:space="preserve">desarrollo y </w:t>
      </w:r>
      <w:r>
        <w:t>establecimiento de los procesos de recolecci</w:t>
      </w:r>
      <w:r w:rsidR="00F917B2">
        <w:t>ón de datos del Observatorio</w:t>
      </w:r>
      <w:r w:rsidR="00EE7F84">
        <w:t xml:space="preserve"> </w:t>
      </w:r>
    </w:p>
    <w:p w14:paraId="2A5E2350" w14:textId="7E916BDC" w:rsidR="00D73D05" w:rsidRPr="00D73D05" w:rsidRDefault="00D73D05" w:rsidP="00C006B9">
      <w:pPr>
        <w:pStyle w:val="Ttulo3"/>
      </w:pPr>
      <w:bookmarkStart w:id="57" w:name="_Toc488398724"/>
      <w:r>
        <w:t>Evaluación de impacto</w:t>
      </w:r>
      <w:r w:rsidR="00843C11">
        <w:t xml:space="preserve"> en mediadores y desenlace</w:t>
      </w:r>
      <w:bookmarkEnd w:id="57"/>
    </w:p>
    <w:p w14:paraId="5BEF0456" w14:textId="2D3E8AED" w:rsidR="00057A67" w:rsidRDefault="00F917B2" w:rsidP="00084CD5">
      <w:pPr>
        <w:jc w:val="both"/>
      </w:pPr>
      <w:r>
        <w:t>Una vez concluido el tiempo estipulado para la implementación de las acciones de la Estrategia, el Observatorio deberá continuar las actividades de evaluación de proceso</w:t>
      </w:r>
      <w:r w:rsidR="00843C11">
        <w:t xml:space="preserve"> para aquellas acciones que son permanentes. Además, se deberá implementar la evaluación de impacto en mediadores y en el desenlace.</w:t>
      </w:r>
    </w:p>
    <w:p w14:paraId="3B878D7A" w14:textId="77777777" w:rsidR="00BD60F8" w:rsidRDefault="00BD60F8" w:rsidP="00DC39E3"/>
    <w:p w14:paraId="51F0B0D7" w14:textId="6BAE7CA0" w:rsidR="00615C15" w:rsidRDefault="00615C15" w:rsidP="00DC39E3"/>
    <w:p w14:paraId="79B58770" w14:textId="77777777" w:rsidR="00451D73" w:rsidRDefault="00451D73" w:rsidP="00451D73">
      <w:pPr>
        <w:jc w:val="both"/>
        <w:sectPr w:rsidR="00451D73" w:rsidSect="00451D73">
          <w:pgSz w:w="12240" w:h="15840"/>
          <w:pgMar w:top="1418" w:right="1701" w:bottom="1418" w:left="1701" w:header="709" w:footer="709" w:gutter="0"/>
          <w:cols w:space="708"/>
          <w:docGrid w:linePitch="360"/>
        </w:sectPr>
      </w:pPr>
    </w:p>
    <w:p w14:paraId="7F7B0EA7" w14:textId="3BDBE466" w:rsidR="00451D73" w:rsidRPr="00AC30D9" w:rsidRDefault="00AC30D9" w:rsidP="00451D73">
      <w:pPr>
        <w:jc w:val="both"/>
        <w:rPr>
          <w:rFonts w:eastAsia="Times New Roman"/>
          <w:sz w:val="18"/>
          <w:szCs w:val="18"/>
          <w:lang w:eastAsia="es-MX"/>
        </w:rPr>
      </w:pPr>
      <w:r w:rsidRPr="00AC30D9">
        <w:rPr>
          <w:sz w:val="18"/>
          <w:szCs w:val="18"/>
        </w:rPr>
        <w:lastRenderedPageBreak/>
        <w:t>Tabla 9</w:t>
      </w:r>
      <w:r w:rsidR="00451D73" w:rsidRPr="00AC30D9">
        <w:rPr>
          <w:sz w:val="18"/>
          <w:szCs w:val="18"/>
        </w:rPr>
        <w:t>. Matriz del Marco Lógico de la Propuesta de Estrategia Nacional para la Prestación de Educación Física de Calidad en el Nivel Básico del Sistema Educativo Mexicano</w:t>
      </w:r>
    </w:p>
    <w:tbl>
      <w:tblPr>
        <w:tblStyle w:val="Tabladecuadrcula2-nfasis1"/>
        <w:tblW w:w="5000" w:type="pct"/>
        <w:tblLook w:val="04A0" w:firstRow="1" w:lastRow="0" w:firstColumn="1" w:lastColumn="0" w:noHBand="0" w:noVBand="1"/>
      </w:tblPr>
      <w:tblGrid>
        <w:gridCol w:w="4242"/>
        <w:gridCol w:w="3092"/>
        <w:gridCol w:w="3290"/>
        <w:gridCol w:w="2380"/>
      </w:tblGrid>
      <w:tr w:rsidR="00451D73" w:rsidRPr="00AC30D9" w14:paraId="23478956" w14:textId="77777777" w:rsidTr="00FD6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2EEE26D6" w14:textId="77777777" w:rsidR="00451D73" w:rsidRPr="00AC30D9" w:rsidRDefault="00451D73" w:rsidP="00FD6A57">
            <w:pPr>
              <w:rPr>
                <w:rFonts w:eastAsia="Times New Roman"/>
                <w:sz w:val="18"/>
                <w:szCs w:val="18"/>
                <w:lang w:eastAsia="es-MX"/>
              </w:rPr>
            </w:pPr>
            <w:r w:rsidRPr="00AC30D9">
              <w:rPr>
                <w:rFonts w:eastAsia="Times New Roman"/>
                <w:sz w:val="18"/>
                <w:szCs w:val="18"/>
                <w:lang w:eastAsia="es-MX"/>
              </w:rPr>
              <w:t>Resumen Narrativo</w:t>
            </w:r>
          </w:p>
        </w:tc>
        <w:tc>
          <w:tcPr>
            <w:tcW w:w="1189" w:type="pct"/>
          </w:tcPr>
          <w:p w14:paraId="0154B77D" w14:textId="77777777" w:rsidR="00451D73" w:rsidRPr="00AC30D9" w:rsidRDefault="00451D73" w:rsidP="00FD6A57">
            <w:pP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Indicador</w:t>
            </w:r>
          </w:p>
        </w:tc>
        <w:tc>
          <w:tcPr>
            <w:tcW w:w="1265" w:type="pct"/>
          </w:tcPr>
          <w:p w14:paraId="2A0FDE6C" w14:textId="77777777" w:rsidR="00451D73" w:rsidRPr="00AC30D9" w:rsidRDefault="00451D73" w:rsidP="00FD6A57">
            <w:pP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Medios de Verificación</w:t>
            </w:r>
          </w:p>
        </w:tc>
        <w:tc>
          <w:tcPr>
            <w:tcW w:w="915" w:type="pct"/>
          </w:tcPr>
          <w:p w14:paraId="3DD4AEED" w14:textId="77777777" w:rsidR="00451D73" w:rsidRPr="00AC30D9" w:rsidRDefault="00451D73" w:rsidP="00FD6A57">
            <w:pPr>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Supuestos</w:t>
            </w:r>
          </w:p>
        </w:tc>
      </w:tr>
      <w:tr w:rsidR="00451D73" w:rsidRPr="00AC30D9" w14:paraId="0C8DC340"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shd w:val="clear" w:color="auto" w:fill="D3E070" w:themeFill="accent1" w:themeFillTint="99"/>
          </w:tcPr>
          <w:p w14:paraId="0A6C7220" w14:textId="77777777" w:rsidR="00451D73" w:rsidRPr="00AC30D9" w:rsidRDefault="00451D73" w:rsidP="00FD6A57">
            <w:pPr>
              <w:rPr>
                <w:iCs/>
                <w:sz w:val="18"/>
                <w:szCs w:val="18"/>
              </w:rPr>
            </w:pPr>
            <w:r w:rsidRPr="00AC30D9">
              <w:rPr>
                <w:iCs/>
                <w:sz w:val="18"/>
                <w:szCs w:val="18"/>
              </w:rPr>
              <w:t>FIN</w:t>
            </w:r>
          </w:p>
        </w:tc>
        <w:tc>
          <w:tcPr>
            <w:tcW w:w="1189" w:type="pct"/>
            <w:shd w:val="clear" w:color="auto" w:fill="D3E070" w:themeFill="accent1" w:themeFillTint="99"/>
          </w:tcPr>
          <w:p w14:paraId="7D62ECD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s-MX"/>
              </w:rPr>
            </w:pPr>
          </w:p>
        </w:tc>
        <w:tc>
          <w:tcPr>
            <w:tcW w:w="1265" w:type="pct"/>
            <w:shd w:val="clear" w:color="auto" w:fill="D3E070" w:themeFill="accent1" w:themeFillTint="99"/>
          </w:tcPr>
          <w:p w14:paraId="572515A6"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s-MX"/>
              </w:rPr>
            </w:pPr>
          </w:p>
        </w:tc>
        <w:tc>
          <w:tcPr>
            <w:tcW w:w="915" w:type="pct"/>
            <w:shd w:val="clear" w:color="auto" w:fill="D3E070" w:themeFill="accent1" w:themeFillTint="99"/>
          </w:tcPr>
          <w:p w14:paraId="44BC72D2"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s-MX"/>
              </w:rPr>
            </w:pPr>
          </w:p>
        </w:tc>
      </w:tr>
      <w:tr w:rsidR="00451D73" w:rsidRPr="00AC30D9" w14:paraId="52EFF6CF"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35882360" w14:textId="77777777" w:rsidR="00451D73" w:rsidRPr="00AC30D9" w:rsidRDefault="00451D73" w:rsidP="00FD6A57">
            <w:pPr>
              <w:rPr>
                <w:b w:val="0"/>
                <w:iCs/>
                <w:sz w:val="18"/>
                <w:szCs w:val="18"/>
              </w:rPr>
            </w:pPr>
            <w:r w:rsidRPr="00AC30D9">
              <w:rPr>
                <w:b w:val="0"/>
                <w:iCs/>
                <w:sz w:val="18"/>
                <w:szCs w:val="18"/>
              </w:rPr>
              <w:t>Una mayor proporción de individuos físicamente activos y alfabetizados, seguros de sí mismos y capaces de establecer relaciones empáticas, que reconocen la contribución de la actividad física para la salud y el bienestar y la practican de forma regular como parte de la vida diaria</w:t>
            </w:r>
          </w:p>
        </w:tc>
        <w:tc>
          <w:tcPr>
            <w:tcW w:w="1189" w:type="pct"/>
          </w:tcPr>
          <w:p w14:paraId="42C1EB66"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prevalencia de inactividad física en población escolar disminuye a 75% para 2023 y a 7% para 2027.</w:t>
            </w:r>
          </w:p>
          <w:p w14:paraId="24707382"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090C18B3"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participación en deportes y actividades estructuradas aumenta a % en 2023 y a % en 2027.</w:t>
            </w:r>
          </w:p>
        </w:tc>
        <w:tc>
          <w:tcPr>
            <w:tcW w:w="1265" w:type="pct"/>
          </w:tcPr>
          <w:p w14:paraId="301C2FAB"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s-ES" w:eastAsia="es-MX"/>
              </w:rPr>
            </w:pPr>
            <w:r w:rsidRPr="00AC30D9">
              <w:rPr>
                <w:rFonts w:ascii="Calibri" w:eastAsia="Times New Roman" w:hAnsi="Calibri" w:cs="Times New Roman"/>
                <w:sz w:val="18"/>
                <w:szCs w:val="18"/>
                <w:lang w:val="es-ES" w:eastAsia="es-MX"/>
              </w:rPr>
              <w:t>Encuesta Nacional de Salud y Nutrición</w:t>
            </w:r>
          </w:p>
        </w:tc>
        <w:tc>
          <w:tcPr>
            <w:tcW w:w="915" w:type="pct"/>
          </w:tcPr>
          <w:p w14:paraId="445D8624"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Existen otras estrategias para fomentar estilos de vida saludables (actividad física y alimentación) en población escolar que contribuyen a las mejoras en estos indicadores.</w:t>
            </w:r>
          </w:p>
        </w:tc>
      </w:tr>
      <w:tr w:rsidR="00451D73" w:rsidRPr="00AC30D9" w14:paraId="5EEB5E36"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shd w:val="clear" w:color="auto" w:fill="D3E070" w:themeFill="accent1" w:themeFillTint="99"/>
          </w:tcPr>
          <w:p w14:paraId="5ADC33F8" w14:textId="77777777" w:rsidR="00451D73" w:rsidRPr="00AC30D9" w:rsidRDefault="00451D73" w:rsidP="00FD6A57">
            <w:pPr>
              <w:rPr>
                <w:iCs/>
                <w:sz w:val="18"/>
                <w:szCs w:val="18"/>
              </w:rPr>
            </w:pPr>
            <w:r w:rsidRPr="00AC30D9">
              <w:rPr>
                <w:iCs/>
                <w:sz w:val="18"/>
                <w:szCs w:val="18"/>
              </w:rPr>
              <w:t>PROPÓSITO</w:t>
            </w:r>
          </w:p>
        </w:tc>
        <w:tc>
          <w:tcPr>
            <w:tcW w:w="1189" w:type="pct"/>
            <w:shd w:val="clear" w:color="auto" w:fill="D3E070" w:themeFill="accent1" w:themeFillTint="99"/>
          </w:tcPr>
          <w:p w14:paraId="4CC2A9F4" w14:textId="77777777" w:rsidR="00451D73" w:rsidRPr="00AC30D9" w:rsidRDefault="00451D73" w:rsidP="00FD6A57">
            <w:pPr>
              <w:jc w:val="center"/>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s-MX"/>
              </w:rPr>
            </w:pPr>
            <w:r w:rsidRPr="00AC30D9">
              <w:rPr>
                <w:rFonts w:eastAsia="Times New Roman"/>
                <w:b/>
                <w:sz w:val="18"/>
                <w:szCs w:val="18"/>
                <w:lang w:eastAsia="es-MX"/>
              </w:rPr>
              <w:t>Indicador de impacto en desenlace</w:t>
            </w:r>
          </w:p>
        </w:tc>
        <w:tc>
          <w:tcPr>
            <w:tcW w:w="1265" w:type="pct"/>
            <w:shd w:val="clear" w:color="auto" w:fill="D3E070" w:themeFill="accent1" w:themeFillTint="99"/>
          </w:tcPr>
          <w:p w14:paraId="62FECEF4"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c>
          <w:tcPr>
            <w:tcW w:w="915" w:type="pct"/>
            <w:shd w:val="clear" w:color="auto" w:fill="D3E070" w:themeFill="accent1" w:themeFillTint="99"/>
          </w:tcPr>
          <w:p w14:paraId="64565442"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79DA2A15"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068A2F96" w14:textId="77777777" w:rsidR="00451D73" w:rsidRPr="00AC30D9" w:rsidRDefault="00451D73" w:rsidP="00AC30D9">
            <w:pPr>
              <w:pStyle w:val="Textodeglobo"/>
              <w:rPr>
                <w:rFonts w:asciiTheme="minorHAnsi" w:hAnsiTheme="minorHAnsi" w:cstheme="minorBidi"/>
                <w:b w:val="0"/>
              </w:rPr>
            </w:pPr>
            <w:r w:rsidRPr="00AC30D9">
              <w:rPr>
                <w:rFonts w:asciiTheme="minorHAnsi" w:hAnsiTheme="minorHAnsi" w:cstheme="minorBidi"/>
                <w:b w:val="0"/>
              </w:rPr>
              <w:t xml:space="preserve">Los niños mexicanos del nivel de educación básica (preescolar, primaria y secundaria) reciben clases de educación física de calidad. </w:t>
            </w:r>
          </w:p>
        </w:tc>
        <w:tc>
          <w:tcPr>
            <w:tcW w:w="1189" w:type="pct"/>
          </w:tcPr>
          <w:p w14:paraId="7E504B8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proporción de niños que recibe clases de educación física de calidad aumenta un 3% anual y alcanza una cobertura mayor al 80% en el año 2027.</w:t>
            </w:r>
          </w:p>
          <w:p w14:paraId="696E8987"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c>
          <w:tcPr>
            <w:tcW w:w="1265" w:type="pct"/>
          </w:tcPr>
          <w:p w14:paraId="509EFA40" w14:textId="126C6CA2"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Encuestas realizadas por el Observatorio Nacional de </w:t>
            </w:r>
            <w:r w:rsidR="00AC30D9">
              <w:rPr>
                <w:rFonts w:ascii="Calibri" w:eastAsia="Times New Roman" w:hAnsi="Calibri" w:cs="Times New Roman"/>
                <w:sz w:val="18"/>
                <w:szCs w:val="18"/>
                <w:lang w:val="es-ES" w:eastAsia="es-MX"/>
              </w:rPr>
              <w:t>EFC</w:t>
            </w:r>
          </w:p>
        </w:tc>
        <w:tc>
          <w:tcPr>
            <w:tcW w:w="915" w:type="pct"/>
          </w:tcPr>
          <w:p w14:paraId="7DF34CE7"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El Observatorio Nacional cuenta con financiamiento para realizar una encuesta nacional para evaluar el impacto de la Estrategia en el desenlace. </w:t>
            </w:r>
          </w:p>
        </w:tc>
      </w:tr>
      <w:tr w:rsidR="00451D73" w:rsidRPr="00AC30D9" w14:paraId="5395C14C"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shd w:val="clear" w:color="auto" w:fill="D3E070" w:themeFill="accent1" w:themeFillTint="99"/>
          </w:tcPr>
          <w:p w14:paraId="418D64AF" w14:textId="77777777" w:rsidR="00451D73" w:rsidRPr="00AC30D9" w:rsidRDefault="00451D73" w:rsidP="00FD6A57">
            <w:pPr>
              <w:rPr>
                <w:iCs/>
                <w:sz w:val="18"/>
                <w:szCs w:val="18"/>
              </w:rPr>
            </w:pPr>
            <w:r w:rsidRPr="00AC30D9">
              <w:rPr>
                <w:iCs/>
                <w:sz w:val="18"/>
                <w:szCs w:val="18"/>
              </w:rPr>
              <w:t>COMPONENTES</w:t>
            </w:r>
          </w:p>
        </w:tc>
        <w:tc>
          <w:tcPr>
            <w:tcW w:w="1189" w:type="pct"/>
            <w:shd w:val="clear" w:color="auto" w:fill="D3E070" w:themeFill="accent1" w:themeFillTint="99"/>
          </w:tcPr>
          <w:p w14:paraId="685C6D8E" w14:textId="77777777" w:rsidR="00451D73" w:rsidRPr="00AC30D9" w:rsidRDefault="00451D73" w:rsidP="00FD6A57">
            <w:pPr>
              <w:jc w:val="center"/>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s-MX"/>
              </w:rPr>
            </w:pPr>
            <w:r w:rsidRPr="00AC30D9">
              <w:rPr>
                <w:rFonts w:eastAsia="Times New Roman"/>
                <w:b/>
                <w:sz w:val="18"/>
                <w:szCs w:val="18"/>
                <w:lang w:eastAsia="es-MX"/>
              </w:rPr>
              <w:t>Indicadores de impacto en mediadores</w:t>
            </w:r>
          </w:p>
        </w:tc>
        <w:tc>
          <w:tcPr>
            <w:tcW w:w="1265" w:type="pct"/>
            <w:shd w:val="clear" w:color="auto" w:fill="D3E070" w:themeFill="accent1" w:themeFillTint="99"/>
          </w:tcPr>
          <w:p w14:paraId="3CE3D493"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c>
          <w:tcPr>
            <w:tcW w:w="915" w:type="pct"/>
            <w:shd w:val="clear" w:color="auto" w:fill="D3E070" w:themeFill="accent1" w:themeFillTint="99"/>
          </w:tcPr>
          <w:p w14:paraId="0B5EEC23"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0CB88FB1"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33255E7F" w14:textId="77777777" w:rsidR="00451D73" w:rsidRPr="00AC30D9" w:rsidRDefault="00451D73" w:rsidP="00FD6A57">
            <w:pPr>
              <w:pStyle w:val="Prrafodelista"/>
              <w:numPr>
                <w:ilvl w:val="0"/>
                <w:numId w:val="21"/>
              </w:numPr>
              <w:ind w:left="306" w:hanging="284"/>
              <w:rPr>
                <w:b w:val="0"/>
                <w:sz w:val="18"/>
                <w:szCs w:val="18"/>
              </w:rPr>
            </w:pPr>
            <w:r w:rsidRPr="00AC30D9">
              <w:rPr>
                <w:b w:val="0"/>
                <w:sz w:val="18"/>
                <w:szCs w:val="18"/>
              </w:rPr>
              <w:t>Existen suficientes profesores de educación física capacitados para impartir clases de educación física de calidad</w:t>
            </w:r>
          </w:p>
          <w:p w14:paraId="3BA6F877" w14:textId="77777777" w:rsidR="00451D73" w:rsidRPr="00AC30D9" w:rsidRDefault="00451D73" w:rsidP="00FD6A57">
            <w:pPr>
              <w:pStyle w:val="Prrafodelista"/>
              <w:ind w:left="306" w:hanging="284"/>
              <w:rPr>
                <w:b w:val="0"/>
                <w:sz w:val="18"/>
                <w:szCs w:val="18"/>
              </w:rPr>
            </w:pPr>
          </w:p>
          <w:p w14:paraId="0F96CE44" w14:textId="77777777" w:rsidR="00451D73" w:rsidRPr="00AC30D9" w:rsidRDefault="00451D73" w:rsidP="00FD6A57">
            <w:pPr>
              <w:pStyle w:val="Prrafodelista"/>
              <w:ind w:left="306"/>
              <w:rPr>
                <w:b w:val="0"/>
                <w:sz w:val="18"/>
                <w:szCs w:val="18"/>
              </w:rPr>
            </w:pPr>
          </w:p>
        </w:tc>
        <w:tc>
          <w:tcPr>
            <w:tcW w:w="1189" w:type="pct"/>
          </w:tcPr>
          <w:p w14:paraId="2773C2CC"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cobertura de profesores de educación física debidamente capacitados en el Nivel Básico aumenta un 3% anual y alcanza una cobertura mayor al 60% en el año 2023 y mayor al 80% en el año 2027</w:t>
            </w:r>
          </w:p>
        </w:tc>
        <w:tc>
          <w:tcPr>
            <w:tcW w:w="1265" w:type="pct"/>
          </w:tcPr>
          <w:p w14:paraId="1F04D983" w14:textId="05D996A3"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s-ES"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p w14:paraId="1819426C"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c>
          <w:tcPr>
            <w:tcW w:w="915" w:type="pct"/>
          </w:tcPr>
          <w:p w14:paraId="1C15D5D2"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 La SEP federal aprueba el incremento de contrataciones para profesionales en educación física y las dependencias locales usan las plazas para tal finalidad.</w:t>
            </w:r>
          </w:p>
        </w:tc>
      </w:tr>
      <w:tr w:rsidR="00451D73" w:rsidRPr="00AC30D9" w14:paraId="246267F6"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1F6D27D5" w14:textId="77777777" w:rsidR="00451D73" w:rsidRPr="00AC30D9" w:rsidRDefault="00451D73" w:rsidP="00FD6A57">
            <w:pPr>
              <w:pStyle w:val="Prrafodelista"/>
              <w:numPr>
                <w:ilvl w:val="0"/>
                <w:numId w:val="21"/>
              </w:numPr>
              <w:ind w:left="306" w:hanging="284"/>
              <w:rPr>
                <w:b w:val="0"/>
                <w:sz w:val="18"/>
                <w:szCs w:val="18"/>
              </w:rPr>
            </w:pPr>
            <w:r w:rsidRPr="00AC30D9">
              <w:rPr>
                <w:b w:val="0"/>
                <w:sz w:val="18"/>
                <w:szCs w:val="18"/>
              </w:rPr>
              <w:t>El currículo de educación física es inclusivo - para niñas, pueblos originarios y población con necesidades especiales - y flexible a las necesidades de la clase</w:t>
            </w:r>
          </w:p>
        </w:tc>
        <w:tc>
          <w:tcPr>
            <w:tcW w:w="1189" w:type="pct"/>
          </w:tcPr>
          <w:p w14:paraId="399DE880"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participación de las niñas, niños con necesidades especiales y niños de pueblos originarios es similar a la participación de niños, niños sin necesidades especiales y niños y niñas que no son de pueblos originarios para el año 2027</w:t>
            </w:r>
          </w:p>
        </w:tc>
        <w:tc>
          <w:tcPr>
            <w:tcW w:w="1265" w:type="pct"/>
          </w:tcPr>
          <w:p w14:paraId="79ED5355" w14:textId="52EC1476"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tc>
        <w:tc>
          <w:tcPr>
            <w:tcW w:w="915" w:type="pct"/>
          </w:tcPr>
          <w:p w14:paraId="20A2E61B"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La situación de las clases de educación física en el sur del país es estable. </w:t>
            </w:r>
          </w:p>
        </w:tc>
      </w:tr>
      <w:tr w:rsidR="00451D73" w:rsidRPr="00AC30D9" w14:paraId="174C6B91"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6E3B0D26" w14:textId="77777777" w:rsidR="00451D73" w:rsidRPr="00AC30D9" w:rsidRDefault="00451D73" w:rsidP="00FD6A57">
            <w:pPr>
              <w:pStyle w:val="Prrafodelista"/>
              <w:numPr>
                <w:ilvl w:val="0"/>
                <w:numId w:val="21"/>
              </w:numPr>
              <w:ind w:left="306" w:hanging="284"/>
              <w:rPr>
                <w:b w:val="0"/>
                <w:sz w:val="18"/>
                <w:szCs w:val="18"/>
              </w:rPr>
            </w:pPr>
            <w:r w:rsidRPr="00AC30D9">
              <w:rPr>
                <w:b w:val="0"/>
                <w:sz w:val="18"/>
                <w:szCs w:val="18"/>
              </w:rPr>
              <w:t>Existen instalaciones, recursos y equipos adecuados para prestación de EFC en los planteles escolares del nivel básico del sistema educativo Mexicano.</w:t>
            </w:r>
          </w:p>
        </w:tc>
        <w:tc>
          <w:tcPr>
            <w:tcW w:w="1189" w:type="pct"/>
          </w:tcPr>
          <w:p w14:paraId="6A746144"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El número de planteles escolares con instalaciones, recursos y equipo adecuado para la prestación de EFC aumenta un 3% anual y alcanza una cobertura mayor al 60% en el año 2023 y mayor al 80% en el año 2027</w:t>
            </w:r>
          </w:p>
        </w:tc>
        <w:tc>
          <w:tcPr>
            <w:tcW w:w="1265" w:type="pct"/>
          </w:tcPr>
          <w:p w14:paraId="0DC44E4A" w14:textId="58085493"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s-ES"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p w14:paraId="3EFC2587"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s-ES" w:eastAsia="es-MX"/>
              </w:rPr>
            </w:pPr>
          </w:p>
        </w:tc>
        <w:tc>
          <w:tcPr>
            <w:tcW w:w="915" w:type="pct"/>
          </w:tcPr>
          <w:p w14:paraId="6A38922B"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Se establecen consejos estatales de Educación Física de Calidad en las 32 entidades federativas</w:t>
            </w:r>
          </w:p>
        </w:tc>
      </w:tr>
      <w:tr w:rsidR="00451D73" w:rsidRPr="00AC30D9" w14:paraId="77D4D4A5"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69C75B63" w14:textId="77777777" w:rsidR="00451D73" w:rsidRPr="00AC30D9" w:rsidRDefault="00451D73" w:rsidP="00FD6A57">
            <w:pPr>
              <w:pStyle w:val="Prrafodelista"/>
              <w:numPr>
                <w:ilvl w:val="0"/>
                <w:numId w:val="21"/>
              </w:numPr>
              <w:ind w:left="306" w:hanging="284"/>
              <w:rPr>
                <w:b w:val="0"/>
                <w:sz w:val="18"/>
                <w:szCs w:val="18"/>
              </w:rPr>
            </w:pPr>
            <w:r w:rsidRPr="00AC30D9">
              <w:rPr>
                <w:b w:val="0"/>
                <w:sz w:val="18"/>
                <w:szCs w:val="18"/>
              </w:rPr>
              <w:lastRenderedPageBreak/>
              <w:t>Existen alianzas entre las escuelas y  la comunidad/organizaciones deportivas/empresa privada que promueven la prestación de educación física de calidad.</w:t>
            </w:r>
          </w:p>
        </w:tc>
        <w:tc>
          <w:tcPr>
            <w:tcW w:w="1189" w:type="pct"/>
          </w:tcPr>
          <w:p w14:paraId="2009CA45"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El número de planteles escolares con alianzas comunitarias para la prestación de EFC alcanza una cobertura mayor 50% para el año 2023 y mayor al 80% en el año 2027 en planteles escolares sin infraestructura inicial para la prestación de EF.</w:t>
            </w:r>
          </w:p>
        </w:tc>
        <w:tc>
          <w:tcPr>
            <w:tcW w:w="1265" w:type="pct"/>
          </w:tcPr>
          <w:p w14:paraId="32A182B9" w14:textId="08DE807E"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tc>
        <w:tc>
          <w:tcPr>
            <w:tcW w:w="915" w:type="pct"/>
          </w:tcPr>
          <w:p w14:paraId="7920BBE2"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Se establecen consejos estatales de Educación Física de Calidad en las 32 entidades federativas</w:t>
            </w:r>
          </w:p>
        </w:tc>
      </w:tr>
      <w:tr w:rsidR="00451D73" w:rsidRPr="00AC30D9" w14:paraId="2E3A12B2"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3AEEAE69" w14:textId="77777777" w:rsidR="00451D73" w:rsidRPr="00AC30D9" w:rsidRDefault="00451D73" w:rsidP="00FD6A57">
            <w:pPr>
              <w:pStyle w:val="Prrafodelista"/>
              <w:numPr>
                <w:ilvl w:val="0"/>
                <w:numId w:val="21"/>
              </w:numPr>
              <w:ind w:left="306" w:hanging="306"/>
              <w:rPr>
                <w:b w:val="0"/>
                <w:iCs/>
                <w:sz w:val="18"/>
                <w:szCs w:val="18"/>
              </w:rPr>
            </w:pPr>
            <w:r w:rsidRPr="00AC30D9">
              <w:rPr>
                <w:b w:val="0"/>
                <w:sz w:val="18"/>
                <w:szCs w:val="18"/>
              </w:rPr>
              <w:t>Existen mecanismos de seguimiento y garantía de la calidad de la educación física</w:t>
            </w:r>
          </w:p>
        </w:tc>
        <w:tc>
          <w:tcPr>
            <w:tcW w:w="1189" w:type="pct"/>
          </w:tcPr>
          <w:p w14:paraId="71A5BE58" w14:textId="519B8AFE"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El Observatorio Nacional para la </w:t>
            </w:r>
            <w:r w:rsidR="00AC30D9">
              <w:rPr>
                <w:rFonts w:eastAsia="Times New Roman"/>
                <w:sz w:val="18"/>
                <w:szCs w:val="18"/>
                <w:lang w:eastAsia="es-MX"/>
              </w:rPr>
              <w:t>EFC</w:t>
            </w:r>
            <w:r w:rsidRPr="00AC30D9">
              <w:rPr>
                <w:rFonts w:eastAsia="Times New Roman"/>
                <w:sz w:val="18"/>
                <w:szCs w:val="18"/>
                <w:lang w:eastAsia="es-MX"/>
              </w:rPr>
              <w:t xml:space="preserve"> se encuentra operando </w:t>
            </w:r>
          </w:p>
        </w:tc>
        <w:tc>
          <w:tcPr>
            <w:tcW w:w="1265" w:type="pct"/>
          </w:tcPr>
          <w:p w14:paraId="7E842BC1" w14:textId="11202CD0"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18"/>
                <w:szCs w:val="18"/>
                <w:lang w:val="es-ES"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tc>
        <w:tc>
          <w:tcPr>
            <w:tcW w:w="915" w:type="pct"/>
          </w:tcPr>
          <w:p w14:paraId="2F8F79A2"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3063919D"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shd w:val="clear" w:color="auto" w:fill="D3E070" w:themeFill="accent1" w:themeFillTint="99"/>
          </w:tcPr>
          <w:p w14:paraId="04EBFE26" w14:textId="77777777" w:rsidR="00451D73" w:rsidRPr="00AC30D9" w:rsidRDefault="00451D73" w:rsidP="00FD6A57">
            <w:pPr>
              <w:rPr>
                <w:iCs/>
                <w:sz w:val="18"/>
                <w:szCs w:val="18"/>
              </w:rPr>
            </w:pPr>
            <w:r w:rsidRPr="00AC30D9">
              <w:rPr>
                <w:iCs/>
                <w:sz w:val="18"/>
                <w:szCs w:val="18"/>
              </w:rPr>
              <w:t xml:space="preserve">ACCIONES </w:t>
            </w:r>
          </w:p>
        </w:tc>
        <w:tc>
          <w:tcPr>
            <w:tcW w:w="1189" w:type="pct"/>
            <w:shd w:val="clear" w:color="auto" w:fill="D3E070" w:themeFill="accent1" w:themeFillTint="99"/>
          </w:tcPr>
          <w:p w14:paraId="6C81B63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b/>
                <w:sz w:val="18"/>
                <w:szCs w:val="18"/>
                <w:lang w:eastAsia="es-MX"/>
              </w:rPr>
            </w:pPr>
            <w:r w:rsidRPr="00AC30D9">
              <w:rPr>
                <w:rFonts w:eastAsia="Times New Roman"/>
                <w:b/>
                <w:sz w:val="18"/>
                <w:szCs w:val="18"/>
                <w:lang w:eastAsia="es-MX"/>
              </w:rPr>
              <w:t>Indicadores de proceso y resultados</w:t>
            </w:r>
          </w:p>
        </w:tc>
        <w:tc>
          <w:tcPr>
            <w:tcW w:w="1265" w:type="pct"/>
            <w:shd w:val="clear" w:color="auto" w:fill="D3E070" w:themeFill="accent1" w:themeFillTint="99"/>
          </w:tcPr>
          <w:p w14:paraId="473867F2"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c>
          <w:tcPr>
            <w:tcW w:w="915" w:type="pct"/>
            <w:shd w:val="clear" w:color="auto" w:fill="D3E070" w:themeFill="accent1" w:themeFillTint="99"/>
          </w:tcPr>
          <w:p w14:paraId="59F89471"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3D1F4B30"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76D5F059" w14:textId="77777777" w:rsidR="00451D73" w:rsidRPr="00AC30D9" w:rsidRDefault="00451D73" w:rsidP="00FD6A57">
            <w:pPr>
              <w:pStyle w:val="Prrafodelista"/>
              <w:numPr>
                <w:ilvl w:val="1"/>
                <w:numId w:val="22"/>
              </w:numPr>
              <w:rPr>
                <w:rFonts w:eastAsia="Times New Roman"/>
                <w:b w:val="0"/>
                <w:sz w:val="18"/>
                <w:szCs w:val="18"/>
                <w:lang w:eastAsia="es-MX"/>
              </w:rPr>
            </w:pPr>
            <w:r w:rsidRPr="00AC30D9">
              <w:rPr>
                <w:rFonts w:eastAsia="Times New Roman"/>
                <w:b w:val="0"/>
                <w:sz w:val="18"/>
                <w:szCs w:val="18"/>
                <w:lang w:eastAsia="es-MX"/>
              </w:rPr>
              <w:t>Generar una nueva propuesta curricular para las Escuelas Superiores de Educación Física que considere el currículo de Educación Física del Nuevo Modelo Educativo, así como los principios de educación física de calidad de la UNESCO.</w:t>
            </w:r>
            <w:r w:rsidRPr="00AC30D9">
              <w:rPr>
                <w:rFonts w:eastAsia="Times New Roman"/>
                <w:sz w:val="18"/>
                <w:szCs w:val="18"/>
                <w:lang w:eastAsia="es-MX"/>
              </w:rPr>
              <w:fldChar w:fldCharType="begin"/>
            </w:r>
            <w:r w:rsidRPr="00AC30D9">
              <w:rPr>
                <w:rFonts w:eastAsia="Times New Roman"/>
                <w:sz w:val="18"/>
                <w:szCs w:val="18"/>
                <w:lang w:eastAsia="es-MX"/>
              </w:rPr>
              <w:instrText xml:space="preserve"> ADDIN EN.CITE &lt;EndNote&gt;&lt;Cite&gt;&lt;Year&gt;2015&lt;/Year&gt;&lt;RecNum&gt;1262&lt;/RecNum&gt;&lt;DisplayText&gt;&lt;style face="superscript"&gt;5&lt;/style&gt;&lt;/DisplayText&gt;&lt;record&gt;&lt;rec-number&gt;1262&lt;/rec-number&gt;&lt;foreign-keys&gt;&lt;key app="EN" db-id="92fx95tf8ffdrjeef5u5zexqdssx92epx5az" timestamp="1468290062"&gt;1262&lt;/key&gt;&lt;/foreign-keys&gt;&lt;ref-type name="Book"&gt;6&lt;/ref-type&gt;&lt;contributors&gt;&lt;/contributors&gt;&lt;titles&gt;&lt;title&gt;Educación Física de Calidad. Guía para los responsables políticos&lt;/title&gt;&lt;/titles&gt;&lt;dates&gt;&lt;year&gt;2015&lt;/year&gt;&lt;/dates&gt;&lt;pub-location&gt;Paris&lt;/pub-location&gt;&lt;publisher&gt;Organización de las Naciones Unidas para la Educación, la Ciencia y la Cultura&lt;/publisher&gt;&lt;urls&gt;&lt;/urls&gt;&lt;/record&gt;&lt;/Cite&gt;&lt;/EndNote&gt;</w:instrText>
            </w:r>
            <w:r w:rsidRPr="00AC30D9">
              <w:rPr>
                <w:rFonts w:eastAsia="Times New Roman"/>
                <w:sz w:val="18"/>
                <w:szCs w:val="18"/>
                <w:lang w:eastAsia="es-MX"/>
              </w:rPr>
              <w:fldChar w:fldCharType="separate"/>
            </w:r>
            <w:r w:rsidRPr="00AC30D9">
              <w:rPr>
                <w:rFonts w:eastAsia="Times New Roman"/>
                <w:b w:val="0"/>
                <w:noProof/>
                <w:sz w:val="18"/>
                <w:szCs w:val="18"/>
                <w:vertAlign w:val="superscript"/>
                <w:lang w:eastAsia="es-MX"/>
              </w:rPr>
              <w:t>5</w:t>
            </w:r>
            <w:r w:rsidRPr="00AC30D9">
              <w:rPr>
                <w:rFonts w:eastAsia="Times New Roman"/>
                <w:sz w:val="18"/>
                <w:szCs w:val="18"/>
                <w:lang w:eastAsia="es-MX"/>
              </w:rPr>
              <w:fldChar w:fldCharType="end"/>
            </w:r>
          </w:p>
        </w:tc>
        <w:tc>
          <w:tcPr>
            <w:tcW w:w="1189" w:type="pct"/>
          </w:tcPr>
          <w:p w14:paraId="08728F01"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nueva propuesta curricular para Escuelas Superiores de Educación Física está disponible para junio de 2018</w:t>
            </w:r>
          </w:p>
        </w:tc>
        <w:tc>
          <w:tcPr>
            <w:tcW w:w="1265" w:type="pct"/>
          </w:tcPr>
          <w:p w14:paraId="2DE4D8D4"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Página Web de la ESEF</w:t>
            </w:r>
          </w:p>
        </w:tc>
        <w:tc>
          <w:tcPr>
            <w:tcW w:w="915" w:type="pct"/>
          </w:tcPr>
          <w:p w14:paraId="3F5F1116"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El equipo de Desarrollo Curricular de la ESEF considera los principios de EFC propuestos por la UNESCO, así como el currículo para el área de desarrollo de EF del Nuevo Modelo Educativo para el Nivel Básico 2017</w:t>
            </w:r>
          </w:p>
        </w:tc>
      </w:tr>
      <w:tr w:rsidR="00451D73" w:rsidRPr="00AC30D9" w14:paraId="6B80B193"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7494543D"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Desarrollar la definición conceptual del recurso humano en EF, caracterizar el perfil y definir competencias (incluyendo de alfabetización física) del profesor.</w:t>
            </w:r>
          </w:p>
        </w:tc>
        <w:tc>
          <w:tcPr>
            <w:tcW w:w="1189" w:type="pct"/>
          </w:tcPr>
          <w:p w14:paraId="7970A643"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Definición conceptual, perfil y competencias del recurso humano en EF para junio de 2019</w:t>
            </w:r>
          </w:p>
        </w:tc>
        <w:tc>
          <w:tcPr>
            <w:tcW w:w="1265" w:type="pct"/>
          </w:tcPr>
          <w:p w14:paraId="71A74D26"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Documentos sobre la Ejecución del Presupuesto</w:t>
            </w:r>
          </w:p>
        </w:tc>
        <w:tc>
          <w:tcPr>
            <w:tcW w:w="915" w:type="pct"/>
          </w:tcPr>
          <w:p w14:paraId="3A47B1E7"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SEP autoriza la conformación del Comité Técnico Consultivo en Cultura Física y Deporte</w:t>
            </w:r>
          </w:p>
        </w:tc>
      </w:tr>
      <w:tr w:rsidR="00451D73" w:rsidRPr="00AC30D9" w14:paraId="12424CF8"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43293942"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Homologar hasta el 60% los contenidos de los programas de formación de profesionales en EF de Escuelas Superiores de Educación Física, Universidades Públicas, y Universidades Privadas.</w:t>
            </w:r>
          </w:p>
        </w:tc>
        <w:tc>
          <w:tcPr>
            <w:tcW w:w="1189" w:type="pct"/>
          </w:tcPr>
          <w:p w14:paraId="1F865F56"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El 20% de los programas de licenciatura en educación física (o afines) han homologado sus contenidos para Julio de 2019, y para julio de 2021 al menos el 50% de los programas están homologados</w:t>
            </w:r>
          </w:p>
        </w:tc>
        <w:tc>
          <w:tcPr>
            <w:tcW w:w="1265" w:type="pct"/>
          </w:tcPr>
          <w:p w14:paraId="01042F3A" w14:textId="7ADADBA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tc>
        <w:tc>
          <w:tcPr>
            <w:tcW w:w="915" w:type="pct"/>
          </w:tcPr>
          <w:p w14:paraId="18947467"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SEP autoriza la conformación del Comité Técnico Consultivo en Cultura Física y Deporte</w:t>
            </w:r>
          </w:p>
        </w:tc>
      </w:tr>
      <w:tr w:rsidR="00451D73" w:rsidRPr="00AC30D9" w14:paraId="273B8182"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148F71E4"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Fortalecer las instancias acreditadoras y evaluadoras de los programas de formación de profesionales de EF mediante la inclusión de criterios de educación física inclusiva.</w:t>
            </w:r>
          </w:p>
        </w:tc>
        <w:tc>
          <w:tcPr>
            <w:tcW w:w="1189" w:type="pct"/>
          </w:tcPr>
          <w:p w14:paraId="5E1104F7"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Instrumentos de acreditación y evaluación incluyendo los criterios de EFC para junio de 2019</w:t>
            </w:r>
          </w:p>
        </w:tc>
        <w:tc>
          <w:tcPr>
            <w:tcW w:w="1265" w:type="pct"/>
          </w:tcPr>
          <w:p w14:paraId="4DF864B7" w14:textId="46B864F5"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w:t>
            </w:r>
            <w:r w:rsidR="00AC30D9">
              <w:rPr>
                <w:rFonts w:ascii="Calibri" w:eastAsia="Times New Roman" w:hAnsi="Calibri" w:cs="Times New Roman"/>
                <w:sz w:val="18"/>
                <w:szCs w:val="18"/>
                <w:lang w:val="es-ES" w:eastAsia="es-MX"/>
              </w:rPr>
              <w:t>de EFC</w:t>
            </w:r>
          </w:p>
        </w:tc>
        <w:tc>
          <w:tcPr>
            <w:tcW w:w="915" w:type="pct"/>
          </w:tcPr>
          <w:p w14:paraId="4D3C8EB5"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732A624F"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30E42435"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Considerar el nuevo perfil del profesional en EF en los instrumentos de evaluación del Servicio Profesional Docente.</w:t>
            </w:r>
          </w:p>
        </w:tc>
        <w:tc>
          <w:tcPr>
            <w:tcW w:w="1189" w:type="pct"/>
          </w:tcPr>
          <w:p w14:paraId="3B4DBFC6"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Los instrumentos de evaluación del Servicio Profesional Docente han incluido el nuevo perfil del profesional en EF para la evaluación 2019-2020</w:t>
            </w:r>
          </w:p>
        </w:tc>
        <w:tc>
          <w:tcPr>
            <w:tcW w:w="1265" w:type="pct"/>
          </w:tcPr>
          <w:p w14:paraId="30C2E373"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Instrumentos de Evaluación del Servicio Profesional Docente</w:t>
            </w:r>
          </w:p>
        </w:tc>
        <w:tc>
          <w:tcPr>
            <w:tcW w:w="915" w:type="pct"/>
          </w:tcPr>
          <w:p w14:paraId="3F9C886C"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7F269905"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3C0A710D"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 xml:space="preserve">Definir una línea de investigación en actividad física, educación física y deporte y un fondo de investigación SEP-CONACyT para fomentar el </w:t>
            </w:r>
            <w:r w:rsidRPr="00AC30D9">
              <w:rPr>
                <w:rFonts w:eastAsia="Times New Roman"/>
                <w:b w:val="0"/>
                <w:sz w:val="18"/>
                <w:szCs w:val="18"/>
                <w:lang w:eastAsia="es-MX"/>
              </w:rPr>
              <w:lastRenderedPageBreak/>
              <w:t>desarrollo de esta área de conocimiento en México.</w:t>
            </w:r>
          </w:p>
        </w:tc>
        <w:tc>
          <w:tcPr>
            <w:tcW w:w="1189" w:type="pct"/>
          </w:tcPr>
          <w:p w14:paraId="779FDF67"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lastRenderedPageBreak/>
              <w:t>SEP-CONACyT han definido una línea de investigación en actividad ´fisica, educación física y deporte</w:t>
            </w:r>
          </w:p>
          <w:p w14:paraId="4B4A70E6"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01D9F26A"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Existe un fondo de investigación en actividad física, educación física y deporte</w:t>
            </w:r>
          </w:p>
        </w:tc>
        <w:tc>
          <w:tcPr>
            <w:tcW w:w="1265" w:type="pct"/>
          </w:tcPr>
          <w:p w14:paraId="21356B3B"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lastRenderedPageBreak/>
              <w:t>Página Web CONACyT</w:t>
            </w:r>
          </w:p>
        </w:tc>
        <w:tc>
          <w:tcPr>
            <w:tcW w:w="915" w:type="pct"/>
          </w:tcPr>
          <w:p w14:paraId="195F7C0C"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111CF1E1"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06C94BA8" w14:textId="6C860B59" w:rsidR="00451D73" w:rsidRPr="00AC30D9" w:rsidRDefault="00451D73" w:rsidP="00FD6A57">
            <w:pPr>
              <w:pStyle w:val="Prrafodelista"/>
              <w:numPr>
                <w:ilvl w:val="1"/>
                <w:numId w:val="22"/>
              </w:numPr>
              <w:rPr>
                <w:b w:val="0"/>
                <w:iCs/>
                <w:sz w:val="18"/>
                <w:szCs w:val="18"/>
              </w:rPr>
            </w:pPr>
            <w:r w:rsidRPr="00AC30D9">
              <w:rPr>
                <w:b w:val="0"/>
                <w:sz w:val="18"/>
                <w:szCs w:val="18"/>
                <w:lang w:eastAsia="es-MX"/>
              </w:rPr>
              <w:lastRenderedPageBreak/>
              <w:t xml:space="preserve">Crear comunidades de práctica de </w:t>
            </w:r>
            <w:r w:rsidR="00AC30D9">
              <w:rPr>
                <w:b w:val="0"/>
                <w:sz w:val="18"/>
                <w:szCs w:val="18"/>
                <w:lang w:eastAsia="es-MX"/>
              </w:rPr>
              <w:t>EFC</w:t>
            </w:r>
          </w:p>
        </w:tc>
        <w:tc>
          <w:tcPr>
            <w:tcW w:w="1189" w:type="pct"/>
          </w:tcPr>
          <w:p w14:paraId="736822CD"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El 50% y el 80% de los planteles escolares que no cuentan con un profesional en educación física son parte de una comunidad de práctica para la prestación de servicio social y prácticas profesionales para Julio de 2019 y  Julio de 2020, respectivamente </w:t>
            </w:r>
          </w:p>
        </w:tc>
        <w:tc>
          <w:tcPr>
            <w:tcW w:w="1265" w:type="pct"/>
          </w:tcPr>
          <w:p w14:paraId="7D0C0A34"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Estadísticas recopiladas por el Observatorio Nacional de Educación Física de Calidad</w:t>
            </w:r>
          </w:p>
        </w:tc>
        <w:tc>
          <w:tcPr>
            <w:tcW w:w="915" w:type="pct"/>
          </w:tcPr>
          <w:p w14:paraId="51F0774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7DD58780"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1E780DB9" w14:textId="529B951F" w:rsidR="00451D73" w:rsidRPr="00AC30D9" w:rsidRDefault="00451D73" w:rsidP="00FD6A57">
            <w:pPr>
              <w:pStyle w:val="Prrafodelista"/>
              <w:numPr>
                <w:ilvl w:val="1"/>
                <w:numId w:val="22"/>
              </w:numPr>
              <w:rPr>
                <w:b w:val="0"/>
                <w:iCs/>
                <w:sz w:val="18"/>
                <w:szCs w:val="18"/>
              </w:rPr>
            </w:pPr>
            <w:r w:rsidRPr="00AC30D9">
              <w:rPr>
                <w:b w:val="0"/>
                <w:sz w:val="18"/>
                <w:szCs w:val="18"/>
                <w:lang w:eastAsia="es-MX"/>
              </w:rPr>
              <w:t xml:space="preserve">Crear grupos inter-institucionales de </w:t>
            </w:r>
            <w:r w:rsidR="00AC30D9">
              <w:rPr>
                <w:b w:val="0"/>
                <w:sz w:val="18"/>
                <w:szCs w:val="18"/>
                <w:lang w:eastAsia="es-MX"/>
              </w:rPr>
              <w:t>EFC</w:t>
            </w:r>
            <w:r w:rsidRPr="00AC30D9">
              <w:rPr>
                <w:b w:val="0"/>
                <w:sz w:val="18"/>
                <w:szCs w:val="18"/>
                <w:lang w:eastAsia="es-MX"/>
              </w:rPr>
              <w:t xml:space="preserve"> a través de redes profesionales y de investigación.</w:t>
            </w:r>
          </w:p>
        </w:tc>
        <w:tc>
          <w:tcPr>
            <w:tcW w:w="1189" w:type="pct"/>
          </w:tcPr>
          <w:p w14:paraId="7EB3228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Se han establecido al menos 8 convenios de colaboración entre instituciones educativas y de investigación para Julio de 2019, y 15 convenios de colaboración para Julio de 2020</w:t>
            </w:r>
          </w:p>
        </w:tc>
        <w:tc>
          <w:tcPr>
            <w:tcW w:w="1265" w:type="pct"/>
          </w:tcPr>
          <w:p w14:paraId="3940C1AE"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Estadísticas recopiladas por el Observatorio Nacional de Educación Física de Calidad</w:t>
            </w:r>
          </w:p>
        </w:tc>
        <w:tc>
          <w:tcPr>
            <w:tcW w:w="915" w:type="pct"/>
          </w:tcPr>
          <w:p w14:paraId="0452F6DF"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1366BC41"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03BC2613"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Implementar un programa de capacitación en línea para profesores de EF que aborde la nueva propuesta curricular y los principios de EFC de la UNESCO</w:t>
            </w:r>
          </w:p>
        </w:tc>
        <w:tc>
          <w:tcPr>
            <w:tcW w:w="1189" w:type="pct"/>
          </w:tcPr>
          <w:p w14:paraId="640D6205"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Existe un programa de capacitación en línea de la nueva propuesta curricular y los principios de EFC para enero de 2018 </w:t>
            </w:r>
          </w:p>
        </w:tc>
        <w:tc>
          <w:tcPr>
            <w:tcW w:w="1265" w:type="pct"/>
          </w:tcPr>
          <w:p w14:paraId="70763FB7"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Página web del curso</w:t>
            </w:r>
          </w:p>
        </w:tc>
        <w:tc>
          <w:tcPr>
            <w:tcW w:w="915" w:type="pct"/>
          </w:tcPr>
          <w:p w14:paraId="037750E3"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46D545B7"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6750CE65"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Generar un catálogo de cursos de Educación Física dirigidos a los profesores de EF frente a grupo.</w:t>
            </w:r>
          </w:p>
        </w:tc>
        <w:tc>
          <w:tcPr>
            <w:tcW w:w="1189" w:type="pct"/>
          </w:tcPr>
          <w:p w14:paraId="220AEF2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Existe un catálogo de cursos de Educación Física dirigidos a los profesores de EF frente a grupo para junio de 2019 </w:t>
            </w:r>
          </w:p>
        </w:tc>
        <w:tc>
          <w:tcPr>
            <w:tcW w:w="1265" w:type="pct"/>
          </w:tcPr>
          <w:p w14:paraId="18858BAE"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Página web del Consejo Nacional para la Prestación de Educación Física de Calidad</w:t>
            </w:r>
          </w:p>
        </w:tc>
        <w:tc>
          <w:tcPr>
            <w:tcW w:w="915" w:type="pct"/>
          </w:tcPr>
          <w:p w14:paraId="564C43E3"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7C65B298"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7EE046AF"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Generar un repositorio de recursos bibliográficos didácticos de consulta para orientar en relación a estrategias de prestación de EF inclusiva.</w:t>
            </w:r>
          </w:p>
        </w:tc>
        <w:tc>
          <w:tcPr>
            <w:tcW w:w="1189" w:type="pct"/>
          </w:tcPr>
          <w:p w14:paraId="7D04932B"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Existe un repositorio de recursos bibliográficos didácticos para junio de 2019</w:t>
            </w:r>
          </w:p>
        </w:tc>
        <w:tc>
          <w:tcPr>
            <w:tcW w:w="1265" w:type="pct"/>
          </w:tcPr>
          <w:p w14:paraId="338ED28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Página web del Consejo Nacional para la Prestación de Educación Física de Calidad</w:t>
            </w:r>
          </w:p>
        </w:tc>
        <w:tc>
          <w:tcPr>
            <w:tcW w:w="915" w:type="pct"/>
          </w:tcPr>
          <w:p w14:paraId="092F7344"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3B4D6688"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64816894"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Implementar la contratación obligatoria de al menos un profesor de EF con formación en EF (o afines) en todas las escuelas privadas y federales de nivel básico.</w:t>
            </w:r>
          </w:p>
        </w:tc>
        <w:tc>
          <w:tcPr>
            <w:tcW w:w="1189" w:type="pct"/>
          </w:tcPr>
          <w:p w14:paraId="5395DD3E"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SEP ha emitido un decreto para la obligatoriedad de contratación de profesionales de EF en escuelas privadas y federales para Julio 2018</w:t>
            </w:r>
          </w:p>
        </w:tc>
        <w:tc>
          <w:tcPr>
            <w:tcW w:w="1265" w:type="pct"/>
          </w:tcPr>
          <w:p w14:paraId="37556772"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Página web de la SEP</w:t>
            </w:r>
          </w:p>
        </w:tc>
        <w:tc>
          <w:tcPr>
            <w:tcW w:w="915" w:type="pct"/>
          </w:tcPr>
          <w:p w14:paraId="626E44AC"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2A5B7C43"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23634666" w14:textId="77777777" w:rsidR="00451D73" w:rsidRPr="00AC30D9" w:rsidRDefault="00451D73" w:rsidP="00FD6A57">
            <w:pPr>
              <w:pStyle w:val="Prrafodelista"/>
              <w:numPr>
                <w:ilvl w:val="1"/>
                <w:numId w:val="22"/>
              </w:numPr>
              <w:rPr>
                <w:b w:val="0"/>
                <w:iCs/>
                <w:sz w:val="18"/>
                <w:szCs w:val="18"/>
              </w:rPr>
            </w:pPr>
            <w:r w:rsidRPr="00AC30D9">
              <w:rPr>
                <w:rFonts w:eastAsia="Times New Roman"/>
                <w:b w:val="0"/>
                <w:sz w:val="18"/>
                <w:szCs w:val="18"/>
                <w:lang w:eastAsia="es-MX"/>
              </w:rPr>
              <w:t>Incrementar anualmente el 3% en las plazas destinadas para la contratación de profesionales de EF en el nivel básico.</w:t>
            </w:r>
          </w:p>
        </w:tc>
        <w:tc>
          <w:tcPr>
            <w:tcW w:w="1189" w:type="pct"/>
          </w:tcPr>
          <w:p w14:paraId="32908C79"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SEP ha emitido un decreto para la obligatoriedad de contratación de profesionales de EF en escuelas privadas y federales para Julio 2020</w:t>
            </w:r>
          </w:p>
        </w:tc>
        <w:tc>
          <w:tcPr>
            <w:tcW w:w="1265" w:type="pct"/>
          </w:tcPr>
          <w:p w14:paraId="6E69DA7E"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Página web de la SEP</w:t>
            </w:r>
          </w:p>
        </w:tc>
        <w:tc>
          <w:tcPr>
            <w:tcW w:w="915" w:type="pct"/>
          </w:tcPr>
          <w:p w14:paraId="6DEFFA1F"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49D8838E"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12BAD9B4" w14:textId="77777777" w:rsidR="00451D73" w:rsidRPr="00AC30D9" w:rsidRDefault="00451D73" w:rsidP="00FD6A57">
            <w:pPr>
              <w:pStyle w:val="Prrafodelista"/>
              <w:numPr>
                <w:ilvl w:val="1"/>
                <w:numId w:val="22"/>
              </w:numPr>
              <w:rPr>
                <w:rFonts w:eastAsia="Times New Roman"/>
                <w:b w:val="0"/>
                <w:sz w:val="18"/>
                <w:szCs w:val="18"/>
                <w:lang w:eastAsia="es-MX"/>
              </w:rPr>
            </w:pPr>
            <w:r w:rsidRPr="00AC30D9">
              <w:rPr>
                <w:rFonts w:eastAsia="Times New Roman"/>
                <w:b w:val="0"/>
                <w:sz w:val="18"/>
                <w:szCs w:val="18"/>
                <w:lang w:eastAsia="es-MX"/>
              </w:rPr>
              <w:t>Definir estándares mínimos para la contratación de profesores de educación física que garanticen el establecimiento de contratos dignos.</w:t>
            </w:r>
          </w:p>
        </w:tc>
        <w:tc>
          <w:tcPr>
            <w:tcW w:w="1189" w:type="pct"/>
          </w:tcPr>
          <w:p w14:paraId="253E8D2F"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La SEP ha emitido un decreto para el establecimiento de contratos dignos (según la definición del Consejo </w:t>
            </w:r>
            <w:r w:rsidRPr="00AC30D9">
              <w:rPr>
                <w:rFonts w:eastAsia="Times New Roman"/>
                <w:sz w:val="18"/>
                <w:szCs w:val="18"/>
                <w:lang w:eastAsia="es-MX"/>
              </w:rPr>
              <w:lastRenderedPageBreak/>
              <w:t>Nacional para la EFC) para profesionales de EF para Julio 2020</w:t>
            </w:r>
          </w:p>
        </w:tc>
        <w:tc>
          <w:tcPr>
            <w:tcW w:w="1265" w:type="pct"/>
          </w:tcPr>
          <w:p w14:paraId="6BBAFFCA"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lastRenderedPageBreak/>
              <w:t>Página web de la SEP</w:t>
            </w:r>
          </w:p>
        </w:tc>
        <w:tc>
          <w:tcPr>
            <w:tcW w:w="915" w:type="pct"/>
          </w:tcPr>
          <w:p w14:paraId="7FF3DFAA"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058823E3"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123BAFBD" w14:textId="77777777" w:rsidR="00451D73" w:rsidRPr="00AC30D9" w:rsidRDefault="00451D73" w:rsidP="00FD6A57">
            <w:pPr>
              <w:pStyle w:val="Prrafodelista"/>
              <w:numPr>
                <w:ilvl w:val="1"/>
                <w:numId w:val="23"/>
              </w:numPr>
              <w:rPr>
                <w:b w:val="0"/>
                <w:sz w:val="18"/>
                <w:szCs w:val="18"/>
              </w:rPr>
            </w:pPr>
            <w:r w:rsidRPr="00AC30D9">
              <w:rPr>
                <w:b w:val="0"/>
                <w:sz w:val="18"/>
                <w:szCs w:val="18"/>
              </w:rPr>
              <w:lastRenderedPageBreak/>
              <w:t>Establecer una comunicación estrecha entre el Consejo Nacional para la EFC y la SEP para reflejar las recomendaciones del grupo en el Nuevo Modelo Educativo.</w:t>
            </w:r>
          </w:p>
        </w:tc>
        <w:tc>
          <w:tcPr>
            <w:tcW w:w="1189" w:type="pct"/>
          </w:tcPr>
          <w:p w14:paraId="16D18E46"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El nuevo currículo de educación física ha sido aprobado por el Consejo Nacional para la EFC para Julio de 2018</w:t>
            </w:r>
          </w:p>
        </w:tc>
        <w:tc>
          <w:tcPr>
            <w:tcW w:w="1265" w:type="pct"/>
          </w:tcPr>
          <w:p w14:paraId="004BD825"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Página web del Consejo Nacional para la EFC</w:t>
            </w:r>
          </w:p>
        </w:tc>
        <w:tc>
          <w:tcPr>
            <w:tcW w:w="915" w:type="pct"/>
          </w:tcPr>
          <w:p w14:paraId="78AFA634"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4DE0D0F7"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52D57B3A" w14:textId="556DCB65" w:rsidR="00451D73" w:rsidRPr="00AC30D9" w:rsidRDefault="00451D73" w:rsidP="00FD6A57">
            <w:pPr>
              <w:pStyle w:val="Prrafodelista"/>
              <w:numPr>
                <w:ilvl w:val="1"/>
                <w:numId w:val="23"/>
              </w:numPr>
              <w:rPr>
                <w:b w:val="0"/>
                <w:sz w:val="18"/>
                <w:szCs w:val="18"/>
              </w:rPr>
            </w:pPr>
            <w:r w:rsidRPr="00AC30D9">
              <w:rPr>
                <w:rFonts w:eastAsia="Times New Roman"/>
                <w:b w:val="0"/>
                <w:sz w:val="18"/>
                <w:szCs w:val="18"/>
                <w:lang w:eastAsia="es-MX"/>
              </w:rPr>
              <w:t xml:space="preserve">Establecer una recomendación para incrementar el tiempo destinado a </w:t>
            </w:r>
            <w:r w:rsidR="00AC30D9">
              <w:rPr>
                <w:rFonts w:eastAsia="Times New Roman"/>
                <w:b w:val="0"/>
                <w:sz w:val="18"/>
                <w:szCs w:val="18"/>
                <w:lang w:eastAsia="es-MX"/>
              </w:rPr>
              <w:t>EF</w:t>
            </w:r>
            <w:r w:rsidRPr="00AC30D9">
              <w:rPr>
                <w:rFonts w:eastAsia="Times New Roman"/>
                <w:b w:val="0"/>
                <w:sz w:val="18"/>
                <w:szCs w:val="18"/>
                <w:lang w:eastAsia="es-MX"/>
              </w:rPr>
              <w:t xml:space="preserve"> fomentando priorizar a la práctica de EF dentro de la autonomía curricular.</w:t>
            </w:r>
          </w:p>
        </w:tc>
        <w:tc>
          <w:tcPr>
            <w:tcW w:w="1189" w:type="pct"/>
          </w:tcPr>
          <w:p w14:paraId="62E55003"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SEP ha incluido la recomendación para incrementar el tiempo destinado a EF en los lineamientos de autonomía curricular para Julio de 2018</w:t>
            </w:r>
          </w:p>
        </w:tc>
        <w:tc>
          <w:tcPr>
            <w:tcW w:w="1265" w:type="pct"/>
          </w:tcPr>
          <w:p w14:paraId="123B6B2B"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Lineamientos de autonomía curricular en el nivel básico de la SEP</w:t>
            </w:r>
          </w:p>
        </w:tc>
        <w:tc>
          <w:tcPr>
            <w:tcW w:w="915" w:type="pct"/>
          </w:tcPr>
          <w:p w14:paraId="0C8B0F90"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751E9651"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44BD82C6" w14:textId="77777777" w:rsidR="00451D73" w:rsidRPr="00AC30D9" w:rsidRDefault="00451D73" w:rsidP="00FD6A57">
            <w:pPr>
              <w:pStyle w:val="Prrafodelista"/>
              <w:numPr>
                <w:ilvl w:val="1"/>
                <w:numId w:val="23"/>
              </w:numPr>
              <w:rPr>
                <w:sz w:val="18"/>
                <w:szCs w:val="18"/>
              </w:rPr>
            </w:pPr>
            <w:r w:rsidRPr="00AC30D9">
              <w:rPr>
                <w:rFonts w:eastAsia="Times New Roman"/>
                <w:b w:val="0"/>
                <w:sz w:val="18"/>
                <w:szCs w:val="18"/>
                <w:lang w:eastAsia="es-MX"/>
              </w:rPr>
              <w:t>Modificar los documentos de política para reflejar la educación física inclusiva como una prioridad a nivel nacional.</w:t>
            </w:r>
          </w:p>
        </w:tc>
        <w:tc>
          <w:tcPr>
            <w:tcW w:w="1189" w:type="pct"/>
          </w:tcPr>
          <w:p w14:paraId="354EC71D"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Los documentos de política actuales consideran a la educación física inclusiva como una prioridad a nivel nacional para Julio de 2020</w:t>
            </w:r>
          </w:p>
        </w:tc>
        <w:tc>
          <w:tcPr>
            <w:tcW w:w="1265" w:type="pct"/>
          </w:tcPr>
          <w:p w14:paraId="2A396D91"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Leyes, programas nacionales, líneas de acción. </w:t>
            </w:r>
          </w:p>
        </w:tc>
        <w:tc>
          <w:tcPr>
            <w:tcW w:w="915" w:type="pct"/>
          </w:tcPr>
          <w:p w14:paraId="782D18D5"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50FA8E85"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317993D8" w14:textId="77777777" w:rsidR="00451D73" w:rsidRPr="00AC30D9" w:rsidRDefault="00451D73" w:rsidP="00FD6A57">
            <w:pPr>
              <w:pStyle w:val="Prrafodelista"/>
              <w:numPr>
                <w:ilvl w:val="1"/>
                <w:numId w:val="24"/>
              </w:numPr>
              <w:rPr>
                <w:b w:val="0"/>
                <w:sz w:val="18"/>
                <w:szCs w:val="18"/>
              </w:rPr>
            </w:pPr>
            <w:bookmarkStart w:id="58" w:name="_Hlk484677167"/>
            <w:r w:rsidRPr="00AC30D9">
              <w:rPr>
                <w:b w:val="0"/>
                <w:sz w:val="18"/>
                <w:szCs w:val="18"/>
                <w:lang w:eastAsia="es-MX"/>
              </w:rPr>
              <w:t>Establecer los estándares mínimos respecto a la infraestructura, equipamiento y mobiliario necesarios para la prestación de una EFC</w:t>
            </w:r>
            <w:r w:rsidRPr="00AC30D9">
              <w:rPr>
                <w:rFonts w:eastAsia="Times New Roman"/>
                <w:b w:val="0"/>
                <w:sz w:val="18"/>
                <w:szCs w:val="18"/>
                <w:lang w:eastAsia="es-MX"/>
              </w:rPr>
              <w:t>.</w:t>
            </w:r>
            <w:bookmarkEnd w:id="58"/>
          </w:p>
        </w:tc>
        <w:tc>
          <w:tcPr>
            <w:tcW w:w="1189" w:type="pct"/>
          </w:tcPr>
          <w:p w14:paraId="20298709"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Se cuenta con un manual de infraestructura, equipamiento y mobiliario para la EFC para Julio de 2018</w:t>
            </w:r>
          </w:p>
        </w:tc>
        <w:tc>
          <w:tcPr>
            <w:tcW w:w="1265" w:type="pct"/>
          </w:tcPr>
          <w:p w14:paraId="742E1545"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Manual </w:t>
            </w:r>
          </w:p>
        </w:tc>
        <w:tc>
          <w:tcPr>
            <w:tcW w:w="915" w:type="pct"/>
          </w:tcPr>
          <w:p w14:paraId="26F2F054"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2CED0985"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373A7383" w14:textId="77777777" w:rsidR="00451D73" w:rsidRPr="00AC30D9" w:rsidRDefault="00451D73" w:rsidP="00FD6A57">
            <w:pPr>
              <w:pStyle w:val="Prrafodelista"/>
              <w:numPr>
                <w:ilvl w:val="1"/>
                <w:numId w:val="24"/>
              </w:numPr>
              <w:rPr>
                <w:b w:val="0"/>
                <w:sz w:val="18"/>
                <w:szCs w:val="18"/>
              </w:rPr>
            </w:pPr>
            <w:r w:rsidRPr="00AC30D9">
              <w:rPr>
                <w:rFonts w:eastAsia="Times New Roman"/>
                <w:b w:val="0"/>
                <w:sz w:val="18"/>
                <w:szCs w:val="18"/>
                <w:lang w:eastAsia="es-MX"/>
              </w:rPr>
              <w:t>Revisar los programas por Reglas de Operación relacionados con la provisión de infraestructura, mobiliario y materiales en los planteles escolares con la finalidad de incorporar, en aquellos que se vinculen con el tema, una especificación que permita la adquisición y mejora de estos recursos para la prestación de una EFC.</w:t>
            </w:r>
          </w:p>
        </w:tc>
        <w:tc>
          <w:tcPr>
            <w:tcW w:w="1189" w:type="pct"/>
          </w:tcPr>
          <w:p w14:paraId="586E315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Los programas por Reglas de Operación relacionados con la provisión de infraestructura, mobiliario y materiales consideran la adquisición y mejora de los recursos para la prestación de EF para Julio de 2019. </w:t>
            </w:r>
          </w:p>
        </w:tc>
        <w:tc>
          <w:tcPr>
            <w:tcW w:w="1265" w:type="pct"/>
          </w:tcPr>
          <w:p w14:paraId="1667E51F"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Programas por Reglas de Operación</w:t>
            </w:r>
          </w:p>
        </w:tc>
        <w:tc>
          <w:tcPr>
            <w:tcW w:w="915" w:type="pct"/>
          </w:tcPr>
          <w:p w14:paraId="2ACD9C2C"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4AF0B1B3"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1C92FC60" w14:textId="77777777" w:rsidR="00451D73" w:rsidRPr="00AC30D9" w:rsidRDefault="00451D73" w:rsidP="00FD6A57">
            <w:pPr>
              <w:pStyle w:val="Prrafodelista"/>
              <w:numPr>
                <w:ilvl w:val="1"/>
                <w:numId w:val="24"/>
              </w:numPr>
              <w:rPr>
                <w:b w:val="0"/>
                <w:sz w:val="18"/>
                <w:szCs w:val="18"/>
              </w:rPr>
            </w:pPr>
            <w:r w:rsidRPr="00AC30D9">
              <w:rPr>
                <w:rFonts w:eastAsia="Times New Roman"/>
                <w:b w:val="0"/>
                <w:sz w:val="18"/>
                <w:szCs w:val="18"/>
                <w:lang w:eastAsia="es-MX"/>
              </w:rPr>
              <w:t>Priorizar el establecimiento de convenios escuela-comunidad/municipio para el uso compartido de infraestructura deportiva y recursos materiales necesarios para la prestación de EF en escuelas que no cuenten con este tipo de infraestructura.</w:t>
            </w:r>
          </w:p>
        </w:tc>
        <w:tc>
          <w:tcPr>
            <w:tcW w:w="1189" w:type="pct"/>
          </w:tcPr>
          <w:p w14:paraId="4DE8A62C"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SEP cuenta con normas que facilitan el establecimiento de convenios escuela-comunidad/municipio para el uso compartido de infraestructura deportiva y materiales para la prestación de EFC para Julio de 2019</w:t>
            </w:r>
          </w:p>
        </w:tc>
        <w:tc>
          <w:tcPr>
            <w:tcW w:w="1265" w:type="pct"/>
          </w:tcPr>
          <w:p w14:paraId="713BC1C5"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Documento de normas de la SEP</w:t>
            </w:r>
          </w:p>
        </w:tc>
        <w:tc>
          <w:tcPr>
            <w:tcW w:w="915" w:type="pct"/>
          </w:tcPr>
          <w:p w14:paraId="1C858FF7"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682096B7"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0EDDF7FF" w14:textId="77777777" w:rsidR="00451D73" w:rsidRPr="00AC30D9" w:rsidRDefault="00451D73" w:rsidP="00FD6A57">
            <w:pPr>
              <w:pStyle w:val="Prrafodelista"/>
              <w:numPr>
                <w:ilvl w:val="1"/>
                <w:numId w:val="24"/>
              </w:numPr>
              <w:rPr>
                <w:sz w:val="18"/>
                <w:szCs w:val="18"/>
                <w:lang w:eastAsia="es-MX"/>
              </w:rPr>
            </w:pPr>
            <w:r w:rsidRPr="00AC30D9">
              <w:rPr>
                <w:rFonts w:eastAsia="Times New Roman"/>
                <w:b w:val="0"/>
                <w:sz w:val="18"/>
                <w:szCs w:val="18"/>
                <w:lang w:eastAsia="es-MX"/>
              </w:rPr>
              <w:t>Priorizar el gasto corriente en infraestructura educativa para la accesibilidad en los procesos de edificación y remodelación.</w:t>
            </w:r>
          </w:p>
        </w:tc>
        <w:tc>
          <w:tcPr>
            <w:tcW w:w="1189" w:type="pct"/>
          </w:tcPr>
          <w:p w14:paraId="747FAE8D"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Ley de Ingresos asigna un presupuesto del impuesto a las bebidas y alimentos con alto contenido calórico para mejorar la infraestructura educativa para la prestación de educación física para Julio de 2020.</w:t>
            </w:r>
          </w:p>
        </w:tc>
        <w:tc>
          <w:tcPr>
            <w:tcW w:w="1265" w:type="pct"/>
          </w:tcPr>
          <w:p w14:paraId="61584AE9" w14:textId="614970B6"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tc>
        <w:tc>
          <w:tcPr>
            <w:tcW w:w="915" w:type="pct"/>
          </w:tcPr>
          <w:p w14:paraId="133EB7DF"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5D20E03F"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4542C6DE" w14:textId="02CA6921" w:rsidR="00451D73" w:rsidRPr="00AC30D9" w:rsidRDefault="00451D73" w:rsidP="00FD6A57">
            <w:pPr>
              <w:pStyle w:val="Prrafodelista"/>
              <w:numPr>
                <w:ilvl w:val="1"/>
                <w:numId w:val="25"/>
              </w:numPr>
              <w:rPr>
                <w:b w:val="0"/>
                <w:sz w:val="18"/>
                <w:szCs w:val="18"/>
              </w:rPr>
            </w:pPr>
            <w:r w:rsidRPr="00AC30D9">
              <w:rPr>
                <w:rFonts w:eastAsia="Times New Roman"/>
                <w:b w:val="0"/>
                <w:sz w:val="18"/>
                <w:szCs w:val="18"/>
                <w:lang w:eastAsia="es-MX"/>
              </w:rPr>
              <w:lastRenderedPageBreak/>
              <w:t xml:space="preserve">Crear el Consejo Nacional para la </w:t>
            </w:r>
            <w:r w:rsidR="00AC30D9">
              <w:rPr>
                <w:rFonts w:eastAsia="Times New Roman"/>
                <w:b w:val="0"/>
                <w:sz w:val="18"/>
                <w:szCs w:val="18"/>
                <w:lang w:eastAsia="es-MX"/>
              </w:rPr>
              <w:t>EFC</w:t>
            </w:r>
            <w:r w:rsidRPr="00AC30D9">
              <w:rPr>
                <w:rFonts w:eastAsia="Times New Roman"/>
                <w:b w:val="0"/>
                <w:sz w:val="18"/>
                <w:szCs w:val="18"/>
                <w:lang w:eastAsia="es-MX"/>
              </w:rPr>
              <w:t xml:space="preserve"> y desarrollar los lineamientos o reglas de operación para el establecimiento de alianzas escuela-empresa privada/comunidad/gobierno/OSC.</w:t>
            </w:r>
          </w:p>
        </w:tc>
        <w:tc>
          <w:tcPr>
            <w:tcW w:w="1189" w:type="pct"/>
          </w:tcPr>
          <w:p w14:paraId="2DD40B11"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Existe el Consejo Nacional para la EFC para septiembre de 2017</w:t>
            </w:r>
          </w:p>
          <w:p w14:paraId="3AB94B8A"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7193C81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Lineamentos/reglas de operación para el establecimiento de alianzas escuela-empresa privada/comunidad/gobierno/OSC para Julio de 2018</w:t>
            </w:r>
          </w:p>
        </w:tc>
        <w:tc>
          <w:tcPr>
            <w:tcW w:w="1265" w:type="pct"/>
          </w:tcPr>
          <w:p w14:paraId="4D702E30"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Decreto SEP</w:t>
            </w:r>
          </w:p>
          <w:p w14:paraId="63A8CFD0"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5E393960"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545AF76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Reporte del Consejo Nacional para la EFC</w:t>
            </w:r>
          </w:p>
        </w:tc>
        <w:tc>
          <w:tcPr>
            <w:tcW w:w="915" w:type="pct"/>
          </w:tcPr>
          <w:p w14:paraId="40D24153"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4924D0A6"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5147BB95" w14:textId="77777777" w:rsidR="00451D73" w:rsidRPr="00AC30D9" w:rsidRDefault="00451D73" w:rsidP="00FD6A57">
            <w:pPr>
              <w:pStyle w:val="Prrafodelista"/>
              <w:numPr>
                <w:ilvl w:val="1"/>
                <w:numId w:val="25"/>
              </w:numPr>
              <w:rPr>
                <w:b w:val="0"/>
                <w:sz w:val="18"/>
                <w:szCs w:val="18"/>
              </w:rPr>
            </w:pPr>
            <w:r w:rsidRPr="00AC30D9">
              <w:rPr>
                <w:rFonts w:eastAsia="Times New Roman"/>
                <w:b w:val="0"/>
                <w:sz w:val="18"/>
                <w:szCs w:val="18"/>
                <w:lang w:eastAsia="es-MX"/>
              </w:rPr>
              <w:t>Crear mecanismos de coordinación entre nivel estatal-municipal para fomentar el establecimiento de alianzas.</w:t>
            </w:r>
          </w:p>
        </w:tc>
        <w:tc>
          <w:tcPr>
            <w:tcW w:w="1189" w:type="pct"/>
          </w:tcPr>
          <w:p w14:paraId="47F43625"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Se han establecido mecanismos de coordinación entre el nivel estatal municipal en al menos el 50% de los planteles escolares para Julio de 2019 y 80% de los planteles escolares para Julio de 2020</w:t>
            </w:r>
          </w:p>
        </w:tc>
        <w:tc>
          <w:tcPr>
            <w:tcW w:w="1265" w:type="pct"/>
          </w:tcPr>
          <w:p w14:paraId="7ECDFC4F" w14:textId="03A980CD"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tc>
        <w:tc>
          <w:tcPr>
            <w:tcW w:w="915" w:type="pct"/>
          </w:tcPr>
          <w:p w14:paraId="3F555EDB"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038E1B60"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24654906" w14:textId="77777777" w:rsidR="00451D73" w:rsidRPr="00AC30D9" w:rsidRDefault="00451D73" w:rsidP="00FD6A57">
            <w:pPr>
              <w:pStyle w:val="Prrafodelista"/>
              <w:numPr>
                <w:ilvl w:val="1"/>
                <w:numId w:val="25"/>
              </w:numPr>
              <w:rPr>
                <w:b w:val="0"/>
                <w:sz w:val="18"/>
                <w:szCs w:val="18"/>
              </w:rPr>
            </w:pPr>
            <w:r w:rsidRPr="00AC30D9">
              <w:rPr>
                <w:rFonts w:eastAsia="Times New Roman"/>
                <w:b w:val="0"/>
                <w:sz w:val="18"/>
                <w:szCs w:val="18"/>
                <w:lang w:eastAsia="es-MX"/>
              </w:rPr>
              <w:t>Establecer una asociación para la abogacía de la educación física de Calidad.</w:t>
            </w:r>
          </w:p>
        </w:tc>
        <w:tc>
          <w:tcPr>
            <w:tcW w:w="1189" w:type="pct"/>
          </w:tcPr>
          <w:p w14:paraId="5CAF210D"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Se ha designado una Asociación para la abogacía de la EFC</w:t>
            </w:r>
          </w:p>
        </w:tc>
        <w:tc>
          <w:tcPr>
            <w:tcW w:w="1265" w:type="pct"/>
          </w:tcPr>
          <w:p w14:paraId="4593E091"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Página Web del Consejo </w:t>
            </w:r>
          </w:p>
        </w:tc>
        <w:tc>
          <w:tcPr>
            <w:tcW w:w="915" w:type="pct"/>
          </w:tcPr>
          <w:p w14:paraId="551AE34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629C5964"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7DBCD9A9" w14:textId="44B30D2B" w:rsidR="00451D73" w:rsidRPr="00AC30D9" w:rsidRDefault="00451D73" w:rsidP="00FD6A57">
            <w:pPr>
              <w:pStyle w:val="Prrafodelista"/>
              <w:numPr>
                <w:ilvl w:val="1"/>
                <w:numId w:val="25"/>
              </w:numPr>
              <w:rPr>
                <w:rFonts w:eastAsia="Times New Roman"/>
                <w:sz w:val="18"/>
                <w:szCs w:val="18"/>
                <w:lang w:eastAsia="es-MX"/>
              </w:rPr>
            </w:pPr>
            <w:r w:rsidRPr="00AC30D9">
              <w:rPr>
                <w:rFonts w:eastAsia="Times New Roman"/>
                <w:b w:val="0"/>
                <w:sz w:val="18"/>
                <w:szCs w:val="18"/>
                <w:lang w:eastAsia="es-MX"/>
              </w:rPr>
              <w:t xml:space="preserve">Ejecutar trabajos y retroalimentar resultados del Consejo Nacional para la </w:t>
            </w:r>
            <w:r w:rsidR="00AC30D9">
              <w:rPr>
                <w:rFonts w:eastAsia="Times New Roman"/>
                <w:b w:val="0"/>
                <w:sz w:val="18"/>
                <w:szCs w:val="18"/>
                <w:lang w:eastAsia="es-MX"/>
              </w:rPr>
              <w:t>EFC</w:t>
            </w:r>
            <w:r w:rsidRPr="00AC30D9">
              <w:rPr>
                <w:rFonts w:eastAsia="Times New Roman"/>
                <w:b w:val="0"/>
                <w:sz w:val="18"/>
                <w:szCs w:val="18"/>
                <w:lang w:eastAsia="es-MX"/>
              </w:rPr>
              <w:t xml:space="preserve"> y de los Consejos Estatales y Municipales para la </w:t>
            </w:r>
            <w:r w:rsidR="00AC30D9">
              <w:rPr>
                <w:rFonts w:eastAsia="Times New Roman"/>
                <w:b w:val="0"/>
                <w:sz w:val="18"/>
                <w:szCs w:val="18"/>
                <w:lang w:eastAsia="es-MX"/>
              </w:rPr>
              <w:t>EFC</w:t>
            </w:r>
          </w:p>
        </w:tc>
        <w:tc>
          <w:tcPr>
            <w:tcW w:w="1189" w:type="pct"/>
          </w:tcPr>
          <w:p w14:paraId="50F7138B" w14:textId="401E45C2"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Existe una estructura organizacional definida y en operación del Consejo para la </w:t>
            </w:r>
            <w:r w:rsidR="00AC30D9">
              <w:rPr>
                <w:rFonts w:eastAsia="Times New Roman"/>
                <w:sz w:val="18"/>
                <w:szCs w:val="18"/>
                <w:lang w:eastAsia="es-MX"/>
              </w:rPr>
              <w:t>EFC</w:t>
            </w:r>
            <w:r w:rsidRPr="00AC30D9">
              <w:rPr>
                <w:rFonts w:eastAsia="Times New Roman"/>
                <w:sz w:val="18"/>
                <w:szCs w:val="18"/>
                <w:lang w:eastAsia="es-MX"/>
              </w:rPr>
              <w:t xml:space="preserve"> para Julio de 2020</w:t>
            </w:r>
          </w:p>
        </w:tc>
        <w:tc>
          <w:tcPr>
            <w:tcW w:w="1265" w:type="pct"/>
          </w:tcPr>
          <w:p w14:paraId="31B58BBF" w14:textId="7D9C4B81"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w:t>
            </w:r>
            <w:r w:rsidR="00AC30D9">
              <w:rPr>
                <w:rFonts w:ascii="Calibri" w:eastAsia="Times New Roman" w:hAnsi="Calibri" w:cs="Times New Roman"/>
                <w:sz w:val="18"/>
                <w:szCs w:val="18"/>
                <w:lang w:val="es-ES" w:eastAsia="es-MX"/>
              </w:rPr>
              <w:t>para la EFC</w:t>
            </w:r>
          </w:p>
        </w:tc>
        <w:tc>
          <w:tcPr>
            <w:tcW w:w="915" w:type="pct"/>
          </w:tcPr>
          <w:p w14:paraId="1CBEE67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6014814D"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231E3C54" w14:textId="77777777" w:rsidR="00451D73" w:rsidRPr="00AC30D9" w:rsidRDefault="00451D73" w:rsidP="00FD6A57">
            <w:pPr>
              <w:pStyle w:val="Prrafodelista"/>
              <w:numPr>
                <w:ilvl w:val="1"/>
                <w:numId w:val="21"/>
              </w:numPr>
              <w:ind w:left="306" w:hanging="284"/>
              <w:rPr>
                <w:rFonts w:eastAsia="Times New Roman"/>
                <w:b w:val="0"/>
                <w:sz w:val="18"/>
                <w:szCs w:val="18"/>
                <w:lang w:eastAsia="es-MX"/>
              </w:rPr>
            </w:pPr>
            <w:r w:rsidRPr="00AC30D9">
              <w:rPr>
                <w:rFonts w:eastAsia="Times New Roman"/>
                <w:b w:val="0"/>
                <w:sz w:val="18"/>
                <w:szCs w:val="18"/>
                <w:lang w:eastAsia="es-MX"/>
              </w:rPr>
              <w:t>Crear un Observatorio Nacional de Educación Física de Calidad para la vigilancia del cumplimiento de las metas establecidas.</w:t>
            </w:r>
          </w:p>
        </w:tc>
        <w:tc>
          <w:tcPr>
            <w:tcW w:w="1189" w:type="pct"/>
          </w:tcPr>
          <w:p w14:paraId="59FD24AD"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Se ha establecido el Observatorio Nacional de Educación Física De Calidad para septiembre de 2017</w:t>
            </w:r>
          </w:p>
        </w:tc>
        <w:tc>
          <w:tcPr>
            <w:tcW w:w="1265" w:type="pct"/>
          </w:tcPr>
          <w:p w14:paraId="5F74E999"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Comunicado del Consejo Nacional para la EFC</w:t>
            </w:r>
          </w:p>
        </w:tc>
        <w:tc>
          <w:tcPr>
            <w:tcW w:w="915" w:type="pct"/>
          </w:tcPr>
          <w:p w14:paraId="233269E0"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1F31D98B"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0DB15964" w14:textId="77777777" w:rsidR="00451D73" w:rsidRPr="00AC30D9" w:rsidRDefault="00451D73" w:rsidP="00FD6A57">
            <w:pPr>
              <w:pStyle w:val="Prrafodelista"/>
              <w:numPr>
                <w:ilvl w:val="1"/>
                <w:numId w:val="21"/>
              </w:numPr>
              <w:ind w:left="306" w:hanging="284"/>
              <w:rPr>
                <w:b w:val="0"/>
                <w:sz w:val="18"/>
                <w:szCs w:val="18"/>
              </w:rPr>
            </w:pPr>
            <w:r w:rsidRPr="00AC30D9">
              <w:rPr>
                <w:rFonts w:eastAsia="Times New Roman"/>
                <w:b w:val="0"/>
                <w:sz w:val="18"/>
                <w:szCs w:val="18"/>
                <w:lang w:eastAsia="es-MX"/>
              </w:rPr>
              <w:t>Evaluar la implementación de la nueva propuesta curricular de EF en una muestra representativa de escuelas durante el ciclo escolar 2017-2018.</w:t>
            </w:r>
          </w:p>
        </w:tc>
        <w:tc>
          <w:tcPr>
            <w:tcW w:w="1189" w:type="pct"/>
          </w:tcPr>
          <w:p w14:paraId="67BF12D0"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La implementación de la nueva propuesta curricular de EF ha sido evaluada para Julio de 2018</w:t>
            </w:r>
          </w:p>
        </w:tc>
        <w:tc>
          <w:tcPr>
            <w:tcW w:w="1265" w:type="pct"/>
          </w:tcPr>
          <w:p w14:paraId="2841AC53" w14:textId="7876D2BE"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Reporte del Observatorio Nacional para la </w:t>
            </w:r>
            <w:r w:rsidR="00AC30D9">
              <w:rPr>
                <w:rFonts w:eastAsia="Times New Roman"/>
                <w:sz w:val="18"/>
                <w:szCs w:val="18"/>
                <w:lang w:eastAsia="es-MX"/>
              </w:rPr>
              <w:t>EFC</w:t>
            </w:r>
          </w:p>
        </w:tc>
        <w:tc>
          <w:tcPr>
            <w:tcW w:w="915" w:type="pct"/>
          </w:tcPr>
          <w:p w14:paraId="7A7CC22B"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451D73" w:rsidRPr="00AC30D9" w14:paraId="46303997" w14:textId="77777777" w:rsidTr="00FD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pct"/>
          </w:tcPr>
          <w:p w14:paraId="56736EF4" w14:textId="77777777" w:rsidR="00451D73" w:rsidRPr="00AC30D9" w:rsidRDefault="00451D73" w:rsidP="00FD6A57">
            <w:pPr>
              <w:pStyle w:val="Prrafodelista"/>
              <w:numPr>
                <w:ilvl w:val="1"/>
                <w:numId w:val="21"/>
              </w:numPr>
              <w:ind w:left="306" w:hanging="284"/>
              <w:rPr>
                <w:rFonts w:eastAsia="Times New Roman"/>
                <w:b w:val="0"/>
                <w:sz w:val="18"/>
                <w:szCs w:val="18"/>
                <w:lang w:eastAsia="es-MX"/>
              </w:rPr>
            </w:pPr>
            <w:r w:rsidRPr="00AC30D9">
              <w:rPr>
                <w:rFonts w:eastAsia="Times New Roman"/>
                <w:b w:val="0"/>
                <w:sz w:val="18"/>
                <w:szCs w:val="18"/>
                <w:lang w:eastAsia="es-MX"/>
              </w:rPr>
              <w:t>Incluir los indicadores de calidad de EF en el sistema de evaluación de la SEP y capacitar a los supervisores en estas nuevas herramientas.</w:t>
            </w:r>
          </w:p>
        </w:tc>
        <w:tc>
          <w:tcPr>
            <w:tcW w:w="1189" w:type="pct"/>
          </w:tcPr>
          <w:p w14:paraId="25746F18"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El sistema de evaluación del nivel básico de la SEP considera los indicadores de calidad de EF</w:t>
            </w:r>
          </w:p>
          <w:p w14:paraId="7ED6A722"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0BD6C522"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Talleres/cursos de capacitación para supervisores impartidos a nivel nacional para </w:t>
            </w:r>
          </w:p>
        </w:tc>
        <w:tc>
          <w:tcPr>
            <w:tcW w:w="1265" w:type="pct"/>
          </w:tcPr>
          <w:p w14:paraId="49554D8B"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Documentos del sistema de evaluación </w:t>
            </w:r>
          </w:p>
          <w:p w14:paraId="688C9D11"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757291A1"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4749C260"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p w14:paraId="73B2C47F" w14:textId="637CB456"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eastAsia="es-MX"/>
              </w:rPr>
              <w:t>Estadísticas</w:t>
            </w:r>
            <w:r w:rsidRPr="00AC30D9">
              <w:rPr>
                <w:rFonts w:ascii="Calibri" w:eastAsia="Times New Roman" w:hAnsi="Calibri" w:cs="Times New Roman"/>
                <w:sz w:val="18"/>
                <w:szCs w:val="18"/>
                <w:lang w:val="es-ES" w:eastAsia="es-MX"/>
              </w:rPr>
              <w:t xml:space="preserve"> recopiladas por el Observatorio Nacional de </w:t>
            </w:r>
            <w:r w:rsidR="00AC30D9">
              <w:rPr>
                <w:rFonts w:ascii="Calibri" w:eastAsia="Times New Roman" w:hAnsi="Calibri" w:cs="Times New Roman"/>
                <w:sz w:val="18"/>
                <w:szCs w:val="18"/>
                <w:lang w:val="es-ES" w:eastAsia="es-MX"/>
              </w:rPr>
              <w:t>EFC</w:t>
            </w:r>
          </w:p>
        </w:tc>
        <w:tc>
          <w:tcPr>
            <w:tcW w:w="915" w:type="pct"/>
          </w:tcPr>
          <w:p w14:paraId="2C29445C" w14:textId="77777777" w:rsidR="00451D73" w:rsidRPr="00AC30D9" w:rsidRDefault="00451D73" w:rsidP="00FD6A57">
            <w:pPr>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MX"/>
              </w:rPr>
            </w:pPr>
          </w:p>
        </w:tc>
      </w:tr>
      <w:tr w:rsidR="00451D73" w:rsidRPr="00AC30D9" w14:paraId="30D17275" w14:textId="77777777" w:rsidTr="00FD6A57">
        <w:tc>
          <w:tcPr>
            <w:cnfStyle w:val="001000000000" w:firstRow="0" w:lastRow="0" w:firstColumn="1" w:lastColumn="0" w:oddVBand="0" w:evenVBand="0" w:oddHBand="0" w:evenHBand="0" w:firstRowFirstColumn="0" w:firstRowLastColumn="0" w:lastRowFirstColumn="0" w:lastRowLastColumn="0"/>
            <w:tcW w:w="1631" w:type="pct"/>
          </w:tcPr>
          <w:p w14:paraId="431E2A3A" w14:textId="77777777" w:rsidR="00451D73" w:rsidRPr="00AC30D9" w:rsidRDefault="00451D73" w:rsidP="00FD6A57">
            <w:pPr>
              <w:pStyle w:val="Prrafodelista"/>
              <w:numPr>
                <w:ilvl w:val="1"/>
                <w:numId w:val="21"/>
              </w:numPr>
              <w:spacing w:after="120" w:line="264" w:lineRule="auto"/>
              <w:ind w:left="306" w:hanging="284"/>
              <w:rPr>
                <w:b w:val="0"/>
                <w:sz w:val="18"/>
                <w:szCs w:val="18"/>
              </w:rPr>
            </w:pPr>
            <w:r w:rsidRPr="00AC30D9">
              <w:rPr>
                <w:rFonts w:eastAsia="Times New Roman"/>
                <w:b w:val="0"/>
                <w:sz w:val="18"/>
                <w:szCs w:val="18"/>
                <w:lang w:eastAsia="es-MX"/>
              </w:rPr>
              <w:t>Fomentar la replicación de buenas prácticas de evaluación identificadas a través del GTT y las consultas sobre terreno.</w:t>
            </w:r>
          </w:p>
        </w:tc>
        <w:tc>
          <w:tcPr>
            <w:tcW w:w="1189" w:type="pct"/>
          </w:tcPr>
          <w:p w14:paraId="7746BAC6"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Los Consejos Estatales y Municipales implementan acciones para fomentar la replicación de buenas prácticas de evaluación para Julio de 2019 </w:t>
            </w:r>
          </w:p>
          <w:p w14:paraId="6F78379C"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71FA5B46"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t xml:space="preserve">Al menos el 50% de las dependencias estatales y municipales de la SEP </w:t>
            </w:r>
            <w:r w:rsidRPr="00AC30D9">
              <w:rPr>
                <w:rFonts w:eastAsia="Times New Roman"/>
                <w:sz w:val="18"/>
                <w:szCs w:val="18"/>
                <w:lang w:eastAsia="es-MX"/>
              </w:rPr>
              <w:lastRenderedPageBreak/>
              <w:t xml:space="preserve">adoptan buenas prácticas de evaluación para Julio de 2020 </w:t>
            </w:r>
          </w:p>
        </w:tc>
        <w:tc>
          <w:tcPr>
            <w:tcW w:w="1265" w:type="pct"/>
          </w:tcPr>
          <w:p w14:paraId="2C8C732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eastAsia="Times New Roman"/>
                <w:sz w:val="18"/>
                <w:szCs w:val="18"/>
                <w:lang w:eastAsia="es-MX"/>
              </w:rPr>
              <w:lastRenderedPageBreak/>
              <w:t>Reportes de Reuniones/Juntas de los Consejos Estatales y Municipales</w:t>
            </w:r>
          </w:p>
          <w:p w14:paraId="232AA092"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355ECF1E"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113C6FB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p w14:paraId="569693B3" w14:textId="465DB894"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r w:rsidRPr="00AC30D9">
              <w:rPr>
                <w:rFonts w:ascii="Calibri" w:eastAsia="Times New Roman" w:hAnsi="Calibri" w:cs="Times New Roman"/>
                <w:sz w:val="18"/>
                <w:szCs w:val="18"/>
                <w:lang w:val="es-ES" w:eastAsia="es-MX"/>
              </w:rPr>
              <w:t xml:space="preserve">Estadísticas recopiladas por el Observatorio Nacional de </w:t>
            </w:r>
            <w:r w:rsidR="00AC30D9">
              <w:rPr>
                <w:rFonts w:ascii="Calibri" w:eastAsia="Times New Roman" w:hAnsi="Calibri" w:cs="Times New Roman"/>
                <w:sz w:val="18"/>
                <w:szCs w:val="18"/>
                <w:lang w:val="es-ES" w:eastAsia="es-MX"/>
              </w:rPr>
              <w:t>EFC</w:t>
            </w:r>
          </w:p>
        </w:tc>
        <w:tc>
          <w:tcPr>
            <w:tcW w:w="915" w:type="pct"/>
          </w:tcPr>
          <w:p w14:paraId="69AD1A28" w14:textId="77777777" w:rsidR="00451D73" w:rsidRPr="00AC30D9" w:rsidRDefault="00451D73" w:rsidP="00FD6A57">
            <w:pPr>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MX"/>
              </w:rPr>
            </w:pPr>
          </w:p>
        </w:tc>
      </w:tr>
      <w:tr w:rsidR="00AC30D9" w:rsidRPr="00AC30D9" w14:paraId="2F489FF3" w14:textId="77777777" w:rsidTr="00AC30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14:paraId="716E4B38" w14:textId="7BD8188C" w:rsidR="00AC30D9" w:rsidRPr="00AC30D9" w:rsidRDefault="00AC30D9" w:rsidP="00AC30D9">
            <w:pPr>
              <w:pStyle w:val="Textoindependiente3"/>
              <w:rPr>
                <w:b w:val="0"/>
              </w:rPr>
            </w:pPr>
            <w:r w:rsidRPr="00FD6A57">
              <w:rPr>
                <w:b w:val="0"/>
              </w:rPr>
              <w:lastRenderedPageBreak/>
              <w:t>EF= Educación Física; EFC=Educación Física de Calidad; ESEF=Escuela Superior de Educación Física; OSC=Organizaciones de la Sociedad Civil; AMISCF = Asociación Mexicana de Instituciones Superiores de Cultura Física; COMACAF=Consejo Mexicano para la Acreditación de la Enseñanza de la Cultura de la Actividad Física; ANUIES= Asociación Nacional de Universidades e Inst</w:t>
            </w:r>
            <w:r>
              <w:rPr>
                <w:b w:val="0"/>
              </w:rPr>
              <w:t>ituciones de Educación Superior; GTT=Grupo Técnico de Trabajo del Proyecto Políticas para una Educación Física de Calidad</w:t>
            </w:r>
          </w:p>
        </w:tc>
      </w:tr>
    </w:tbl>
    <w:p w14:paraId="6E20CAFE" w14:textId="77777777" w:rsidR="00451D73" w:rsidRDefault="00451D73" w:rsidP="00451D73"/>
    <w:p w14:paraId="7B185FF7" w14:textId="77777777" w:rsidR="00451D73" w:rsidRDefault="00451D73" w:rsidP="00451D73">
      <w:pPr>
        <w:sectPr w:rsidR="00451D73" w:rsidSect="00303A25">
          <w:pgSz w:w="15840" w:h="12240" w:orient="landscape"/>
          <w:pgMar w:top="1701" w:right="1418" w:bottom="1701" w:left="1418" w:header="709" w:footer="709" w:gutter="0"/>
          <w:cols w:space="708"/>
          <w:docGrid w:linePitch="360"/>
        </w:sectPr>
      </w:pPr>
    </w:p>
    <w:p w14:paraId="5A7790B0" w14:textId="1DFC4456" w:rsidR="0075757C" w:rsidRDefault="0075757C" w:rsidP="00C006B9">
      <w:pPr>
        <w:pStyle w:val="Ttulo2"/>
      </w:pPr>
      <w:bookmarkStart w:id="59" w:name="_Toc488398725"/>
      <w:r>
        <w:lastRenderedPageBreak/>
        <w:t>Uso de los resultados</w:t>
      </w:r>
      <w:bookmarkEnd w:id="59"/>
    </w:p>
    <w:p w14:paraId="4B616B20" w14:textId="597EE83A" w:rsidR="008F7F40" w:rsidRDefault="00D73D05" w:rsidP="00084CD5">
      <w:pPr>
        <w:jc w:val="both"/>
        <w:rPr>
          <w:sz w:val="22"/>
          <w:szCs w:val="22"/>
        </w:rPr>
      </w:pPr>
      <w:r>
        <w:rPr>
          <w:sz w:val="22"/>
          <w:szCs w:val="22"/>
        </w:rPr>
        <w:t xml:space="preserve">El Observatorio Nacional </w:t>
      </w:r>
      <w:r w:rsidR="008F7F40">
        <w:rPr>
          <w:sz w:val="22"/>
          <w:szCs w:val="22"/>
        </w:rPr>
        <w:t xml:space="preserve">deberá entregar los resultados de los diferentes procesos de evaluación al Consejo Nacional, quienes a su vez utilizarán esta información para ajustar la Estrategia, retroalimentar a las instituciones involucradas en la implementación de la Estrategia, así como para la difusión de los resultados de la Estrategia a la población en general. </w:t>
      </w:r>
    </w:p>
    <w:p w14:paraId="0AC0A14A" w14:textId="340BC076" w:rsidR="00D73D05" w:rsidRDefault="008F7F40" w:rsidP="00084CD5">
      <w:pPr>
        <w:jc w:val="both"/>
        <w:rPr>
          <w:sz w:val="22"/>
          <w:szCs w:val="22"/>
        </w:rPr>
      </w:pPr>
      <w:r>
        <w:rPr>
          <w:sz w:val="22"/>
          <w:szCs w:val="22"/>
        </w:rPr>
        <w:t xml:space="preserve">Específicamente, </w:t>
      </w:r>
      <w:r w:rsidR="00D73D05">
        <w:rPr>
          <w:sz w:val="22"/>
          <w:szCs w:val="22"/>
        </w:rPr>
        <w:t xml:space="preserve">los resultados de la evaluación de la implementación del nuevo currículo de educación física </w:t>
      </w:r>
      <w:r>
        <w:rPr>
          <w:sz w:val="22"/>
          <w:szCs w:val="22"/>
        </w:rPr>
        <w:t>deberán utilizarse</w:t>
      </w:r>
      <w:r w:rsidR="00D73D05">
        <w:rPr>
          <w:sz w:val="22"/>
          <w:szCs w:val="22"/>
        </w:rPr>
        <w:t xml:space="preserve"> para retroalimentar a la Dirección de Desarrollo Curricular de la SEP en cuanto a la adecuación del nuevo currículo a los principios de </w:t>
      </w:r>
      <w:r w:rsidR="00405013">
        <w:rPr>
          <w:sz w:val="22"/>
          <w:szCs w:val="22"/>
        </w:rPr>
        <w:t>educación física de calidad</w:t>
      </w:r>
      <w:r w:rsidR="00D73D05">
        <w:rPr>
          <w:sz w:val="22"/>
          <w:szCs w:val="22"/>
        </w:rPr>
        <w:t xml:space="preserve"> de la UNESCO. Por su parte, la SEP deberá atender a las recomendaciones del Consejo para hacer las modificaciones necesarias</w:t>
      </w:r>
      <w:r w:rsidR="00846E09">
        <w:rPr>
          <w:sz w:val="22"/>
          <w:szCs w:val="22"/>
        </w:rPr>
        <w:t xml:space="preserve"> para el cumplimiento de estos principios. </w:t>
      </w:r>
    </w:p>
    <w:p w14:paraId="6B9A63C8" w14:textId="7D8720E4" w:rsidR="00846E09" w:rsidRDefault="00846E09" w:rsidP="00084CD5">
      <w:pPr>
        <w:jc w:val="both"/>
        <w:rPr>
          <w:sz w:val="22"/>
          <w:szCs w:val="22"/>
        </w:rPr>
      </w:pPr>
      <w:r>
        <w:rPr>
          <w:sz w:val="22"/>
          <w:szCs w:val="22"/>
        </w:rPr>
        <w:t>Los resultados de la evaluación de resultados</w:t>
      </w:r>
      <w:r w:rsidR="008F7F40">
        <w:rPr>
          <w:sz w:val="22"/>
          <w:szCs w:val="22"/>
        </w:rPr>
        <w:t xml:space="preserve"> y de proceso</w:t>
      </w:r>
      <w:r>
        <w:rPr>
          <w:sz w:val="22"/>
          <w:szCs w:val="22"/>
        </w:rPr>
        <w:t xml:space="preserve"> </w:t>
      </w:r>
      <w:r w:rsidR="008F7F40">
        <w:rPr>
          <w:sz w:val="22"/>
          <w:szCs w:val="22"/>
        </w:rPr>
        <w:t>deberán utilizarse para a</w:t>
      </w:r>
      <w:r>
        <w:rPr>
          <w:sz w:val="22"/>
          <w:szCs w:val="22"/>
        </w:rPr>
        <w:t>justar la operación o implementación de la Estrategia</w:t>
      </w:r>
      <w:r w:rsidR="008F7F40">
        <w:rPr>
          <w:sz w:val="22"/>
          <w:szCs w:val="22"/>
        </w:rPr>
        <w:t>, incluyendo la campaña de comunicación, s</w:t>
      </w:r>
      <w:r w:rsidRPr="00846E09">
        <w:rPr>
          <w:sz w:val="22"/>
          <w:szCs w:val="22"/>
        </w:rPr>
        <w:t xml:space="preserve">olicitar la rendición de cuentas </w:t>
      </w:r>
      <w:r w:rsidR="008F7F40">
        <w:rPr>
          <w:sz w:val="22"/>
          <w:szCs w:val="22"/>
        </w:rPr>
        <w:t xml:space="preserve">a aquellos responsables que </w:t>
      </w:r>
      <w:r w:rsidRPr="00846E09">
        <w:rPr>
          <w:sz w:val="22"/>
          <w:szCs w:val="22"/>
        </w:rPr>
        <w:t>no hayan implementado aún sus acciones</w:t>
      </w:r>
      <w:r w:rsidR="008F7F40">
        <w:rPr>
          <w:sz w:val="22"/>
          <w:szCs w:val="22"/>
        </w:rPr>
        <w:t>, y so</w:t>
      </w:r>
      <w:r>
        <w:rPr>
          <w:sz w:val="22"/>
          <w:szCs w:val="22"/>
        </w:rPr>
        <w:t xml:space="preserve">licitar a la Asociación designada para la abogacía de la </w:t>
      </w:r>
      <w:r w:rsidR="00405013">
        <w:rPr>
          <w:sz w:val="22"/>
          <w:szCs w:val="22"/>
        </w:rPr>
        <w:t>educación física de calidad</w:t>
      </w:r>
      <w:r>
        <w:rPr>
          <w:sz w:val="22"/>
          <w:szCs w:val="22"/>
        </w:rPr>
        <w:t xml:space="preserve"> diseminar los resulta</w:t>
      </w:r>
      <w:r w:rsidR="008F7F40">
        <w:rPr>
          <w:sz w:val="22"/>
          <w:szCs w:val="22"/>
        </w:rPr>
        <w:t xml:space="preserve">dos y avances de la Estrategia, entre otras. </w:t>
      </w:r>
    </w:p>
    <w:p w14:paraId="119F70E8" w14:textId="20AE31F9" w:rsidR="00F9414D" w:rsidRPr="008F7F40" w:rsidRDefault="008F7F40" w:rsidP="00084CD5">
      <w:pPr>
        <w:jc w:val="both"/>
        <w:rPr>
          <w:sz w:val="22"/>
          <w:szCs w:val="22"/>
        </w:rPr>
      </w:pPr>
      <w:r>
        <w:rPr>
          <w:sz w:val="22"/>
          <w:szCs w:val="22"/>
        </w:rPr>
        <w:t>L</w:t>
      </w:r>
      <w:r w:rsidR="00D73D05">
        <w:rPr>
          <w:sz w:val="22"/>
          <w:szCs w:val="22"/>
        </w:rPr>
        <w:t>os resultados de la evaluación de impacto</w:t>
      </w:r>
      <w:r>
        <w:rPr>
          <w:sz w:val="22"/>
          <w:szCs w:val="22"/>
        </w:rPr>
        <w:t xml:space="preserve"> en mediadores y desenlace</w:t>
      </w:r>
      <w:r w:rsidR="00D73D05">
        <w:rPr>
          <w:sz w:val="22"/>
          <w:szCs w:val="22"/>
        </w:rPr>
        <w:t xml:space="preserve">, en conjunto con los de </w:t>
      </w:r>
      <w:r>
        <w:rPr>
          <w:sz w:val="22"/>
          <w:szCs w:val="22"/>
        </w:rPr>
        <w:t>proceso,</w:t>
      </w:r>
      <w:r w:rsidR="00D73D05">
        <w:rPr>
          <w:sz w:val="22"/>
          <w:szCs w:val="22"/>
        </w:rPr>
        <w:t xml:space="preserve"> servirán para modificar los diferentes componentes de la </w:t>
      </w:r>
      <w:r>
        <w:rPr>
          <w:sz w:val="22"/>
          <w:szCs w:val="22"/>
        </w:rPr>
        <w:t xml:space="preserve">Estrategia, incluyendo la </w:t>
      </w:r>
      <w:r w:rsidR="00D73D05">
        <w:rPr>
          <w:sz w:val="22"/>
          <w:szCs w:val="22"/>
        </w:rPr>
        <w:t>campaña de comunicación.</w:t>
      </w:r>
      <w:r>
        <w:rPr>
          <w:sz w:val="22"/>
          <w:szCs w:val="22"/>
        </w:rPr>
        <w:t xml:space="preserve"> Asimismo, la Evaluación de Impacto proporcionará la justificación para la asignación de recursos a las acciones permanentes del programa.</w:t>
      </w:r>
      <w:r w:rsidR="00F9414D">
        <w:br w:type="page"/>
      </w:r>
    </w:p>
    <w:p w14:paraId="2CBB1F84" w14:textId="77777777" w:rsidR="00985245" w:rsidRPr="001749F6" w:rsidRDefault="00F9414D" w:rsidP="00F9414D">
      <w:pPr>
        <w:pStyle w:val="Ttulo1"/>
      </w:pPr>
      <w:bookmarkStart w:id="60" w:name="_Toc488398726"/>
      <w:r w:rsidRPr="001749F6">
        <w:lastRenderedPageBreak/>
        <w:t>Bibliografía</w:t>
      </w:r>
      <w:bookmarkEnd w:id="60"/>
    </w:p>
    <w:p w14:paraId="52C45AE5" w14:textId="77777777" w:rsidR="003E7B3A" w:rsidRPr="003E7B3A" w:rsidRDefault="00985245" w:rsidP="003E7B3A">
      <w:pPr>
        <w:pStyle w:val="EndNoteBibliography"/>
        <w:spacing w:after="0"/>
        <w:ind w:left="720" w:hanging="720"/>
      </w:pPr>
      <w:r>
        <w:fldChar w:fldCharType="begin"/>
      </w:r>
      <w:r w:rsidRPr="001749F6">
        <w:rPr>
          <w:lang w:val="es-MX"/>
        </w:rPr>
        <w:instrText xml:space="preserve"> ADDIN EN.REFLIST </w:instrText>
      </w:r>
      <w:r>
        <w:fldChar w:fldCharType="separate"/>
      </w:r>
      <w:r w:rsidR="003E7B3A" w:rsidRPr="003E7B3A">
        <w:t>1.</w:t>
      </w:r>
      <w:r w:rsidR="003E7B3A" w:rsidRPr="003E7B3A">
        <w:tab/>
        <w:t xml:space="preserve">Hillman CH, Pontifex MB, Raine LB, Castelli DM, Hall EE, Kramer AF. The effect of acute treadmill walking on cognitive control and academic achievement in preadolescent children. </w:t>
      </w:r>
      <w:r w:rsidR="003E7B3A" w:rsidRPr="003E7B3A">
        <w:rPr>
          <w:i/>
        </w:rPr>
        <w:t xml:space="preserve">Neuroscience. </w:t>
      </w:r>
      <w:r w:rsidR="003E7B3A" w:rsidRPr="003E7B3A">
        <w:t>Mar 31 2009;159(3):1044-1054.</w:t>
      </w:r>
    </w:p>
    <w:p w14:paraId="4E40D198" w14:textId="77777777" w:rsidR="003E7B3A" w:rsidRPr="003E7B3A" w:rsidRDefault="003E7B3A" w:rsidP="003E7B3A">
      <w:pPr>
        <w:pStyle w:val="EndNoteBibliography"/>
        <w:spacing w:after="0"/>
        <w:ind w:left="720" w:hanging="720"/>
      </w:pPr>
      <w:r w:rsidRPr="003E7B3A">
        <w:t>2.</w:t>
      </w:r>
      <w:r w:rsidRPr="003E7B3A">
        <w:tab/>
        <w:t xml:space="preserve">Castelli DM, Glowacki E, Barcelona JM, Calvert HG, Hwang  J. Active Education: Growing Evidence on Physical Activity and Academic Performance. </w:t>
      </w:r>
      <w:r w:rsidRPr="003E7B3A">
        <w:rPr>
          <w:i/>
        </w:rPr>
        <w:t xml:space="preserve">Active Living Research Briefs. </w:t>
      </w:r>
      <w:r w:rsidRPr="003E7B3A">
        <w:t>Dec 2015.</w:t>
      </w:r>
    </w:p>
    <w:p w14:paraId="4B5523CC" w14:textId="77777777" w:rsidR="003E7B3A" w:rsidRPr="003E7B3A" w:rsidRDefault="003E7B3A" w:rsidP="003E7B3A">
      <w:pPr>
        <w:pStyle w:val="EndNoteBibliography"/>
        <w:spacing w:after="0"/>
        <w:ind w:left="720" w:hanging="720"/>
      </w:pPr>
      <w:r w:rsidRPr="003E7B3A">
        <w:t>3.</w:t>
      </w:r>
      <w:r w:rsidRPr="003E7B3A">
        <w:tab/>
        <w:t xml:space="preserve">Hernández-Avila M, Rivera-Dommarco J, Shamah-Levy T, et al. </w:t>
      </w:r>
      <w:r w:rsidRPr="003E7B3A">
        <w:rPr>
          <w:i/>
        </w:rPr>
        <w:t>Encuesta Nacional de Salud y Nutrición de Medio Camino 2016.</w:t>
      </w:r>
      <w:r w:rsidRPr="003E7B3A">
        <w:t xml:space="preserve"> Cuernavaca, México: Instituto Nacional de Salud Pública; 2016.</w:t>
      </w:r>
    </w:p>
    <w:p w14:paraId="306E361C" w14:textId="77777777" w:rsidR="003E7B3A" w:rsidRPr="003E7B3A" w:rsidRDefault="003E7B3A" w:rsidP="003E7B3A">
      <w:pPr>
        <w:pStyle w:val="EndNoteBibliography"/>
        <w:spacing w:after="0"/>
        <w:ind w:left="720" w:hanging="720"/>
      </w:pPr>
      <w:r w:rsidRPr="003E7B3A">
        <w:t>4.</w:t>
      </w:r>
      <w:r w:rsidRPr="003E7B3A">
        <w:tab/>
        <w:t xml:space="preserve">Medina C, Ian J, Campos I, Barquera S. Physical Inactivity prevalence and trends among Mexican Adults: results from the National Health and Nutrition Survey (ENSANUT) 2006 and 2012. </w:t>
      </w:r>
      <w:r w:rsidRPr="003E7B3A">
        <w:rPr>
          <w:i/>
        </w:rPr>
        <w:t xml:space="preserve">BMC Public Health. </w:t>
      </w:r>
      <w:r w:rsidRPr="003E7B3A">
        <w:t>2013;13:1063.</w:t>
      </w:r>
    </w:p>
    <w:p w14:paraId="224E163A" w14:textId="77777777" w:rsidR="003E7B3A" w:rsidRPr="003E7B3A" w:rsidRDefault="003E7B3A" w:rsidP="003E7B3A">
      <w:pPr>
        <w:pStyle w:val="EndNoteBibliography"/>
        <w:spacing w:after="0"/>
        <w:ind w:left="720" w:hanging="720"/>
      </w:pPr>
      <w:r w:rsidRPr="003E7B3A">
        <w:t>5.</w:t>
      </w:r>
      <w:r w:rsidRPr="003E7B3A">
        <w:tab/>
      </w:r>
      <w:r w:rsidRPr="003E7B3A">
        <w:rPr>
          <w:i/>
        </w:rPr>
        <w:t>Educación Física de Calidad. Guía para los responsables políticos.</w:t>
      </w:r>
      <w:r w:rsidRPr="003E7B3A">
        <w:t xml:space="preserve"> Paris: Organización de las Naciones Unidas para la Educación, la Ciencia y la Cultura; 2015.</w:t>
      </w:r>
    </w:p>
    <w:p w14:paraId="580F8FB9" w14:textId="77777777" w:rsidR="003E7B3A" w:rsidRPr="003E7B3A" w:rsidRDefault="003E7B3A" w:rsidP="003E7B3A">
      <w:pPr>
        <w:pStyle w:val="EndNoteBibliography"/>
        <w:spacing w:after="0"/>
        <w:ind w:left="720" w:hanging="720"/>
      </w:pPr>
      <w:r w:rsidRPr="003E7B3A">
        <w:t>6.</w:t>
      </w:r>
      <w:r w:rsidRPr="003E7B3A">
        <w:tab/>
      </w:r>
      <w:r w:rsidRPr="003E7B3A">
        <w:rPr>
          <w:i/>
        </w:rPr>
        <w:t>Emite la Secretaría de Salud emergencia epidemiológica por diabetes mellitus y obesidad.</w:t>
      </w:r>
      <w:r w:rsidRPr="003E7B3A">
        <w:t xml:space="preserve"> Ciudad de Mexico: Secretaría de Salud; 2016.</w:t>
      </w:r>
    </w:p>
    <w:p w14:paraId="54C399DA" w14:textId="77777777" w:rsidR="003E7B3A" w:rsidRPr="003E7B3A" w:rsidRDefault="003E7B3A" w:rsidP="003E7B3A">
      <w:pPr>
        <w:pStyle w:val="EndNoteBibliography"/>
        <w:spacing w:after="0"/>
        <w:ind w:left="720" w:hanging="720"/>
      </w:pPr>
      <w:r w:rsidRPr="003E7B3A">
        <w:t>7.</w:t>
      </w:r>
      <w:r w:rsidRPr="003E7B3A">
        <w:tab/>
      </w:r>
      <w:r w:rsidRPr="003E7B3A">
        <w:rPr>
          <w:i/>
        </w:rPr>
        <w:t>Educación Física de Calidad. Guía para los Responsables Políticos. Metodología.</w:t>
      </w:r>
      <w:r w:rsidRPr="003E7B3A">
        <w:t xml:space="preserve"> Paris: Ediciones UNESCO; 2015.</w:t>
      </w:r>
    </w:p>
    <w:p w14:paraId="584FFDAA" w14:textId="77777777" w:rsidR="003E7B3A" w:rsidRPr="003E7B3A" w:rsidRDefault="003E7B3A" w:rsidP="003E7B3A">
      <w:pPr>
        <w:pStyle w:val="EndNoteBibliography"/>
        <w:spacing w:after="0"/>
        <w:ind w:left="720" w:hanging="720"/>
      </w:pPr>
      <w:r w:rsidRPr="003E7B3A">
        <w:t>8.</w:t>
      </w:r>
      <w:r w:rsidRPr="003E7B3A">
        <w:tab/>
        <w:t xml:space="preserve">Lee IM, Shiroma EJ, Lobelo F, Puska P, Blair SN, Katzmarzyk PT. Effect of physical inactivity on major non-communicable diseases worldwide: an analysis of burden of disease and life expectancy. </w:t>
      </w:r>
      <w:r w:rsidRPr="003E7B3A">
        <w:rPr>
          <w:i/>
        </w:rPr>
        <w:t xml:space="preserve">Lancet. </w:t>
      </w:r>
      <w:r w:rsidRPr="003E7B3A">
        <w:t>Jul 21 2012;380(9838):219-229.</w:t>
      </w:r>
    </w:p>
    <w:p w14:paraId="08D7F68F" w14:textId="77777777" w:rsidR="003E7B3A" w:rsidRPr="003E7B3A" w:rsidRDefault="003E7B3A" w:rsidP="003E7B3A">
      <w:pPr>
        <w:pStyle w:val="EndNoteBibliography"/>
        <w:spacing w:after="0"/>
        <w:ind w:left="720" w:hanging="720"/>
      </w:pPr>
      <w:r w:rsidRPr="003E7B3A">
        <w:t>9.</w:t>
      </w:r>
      <w:r w:rsidRPr="003E7B3A">
        <w:tab/>
        <w:t xml:space="preserve">Hallal PC, Andersen LB, Bull FC, Guthold R, Haskell W, Ekelund U. Global physical activity levels: surveillance progress, pitfalls, and prospects. </w:t>
      </w:r>
      <w:r w:rsidRPr="003E7B3A">
        <w:rPr>
          <w:i/>
        </w:rPr>
        <w:t xml:space="preserve">Lancet. </w:t>
      </w:r>
      <w:r w:rsidRPr="003E7B3A">
        <w:t>Jul 21 2012;380(9838):247-257.</w:t>
      </w:r>
    </w:p>
    <w:p w14:paraId="27BB9025" w14:textId="77777777" w:rsidR="003E7B3A" w:rsidRPr="003E7B3A" w:rsidRDefault="003E7B3A" w:rsidP="003E7B3A">
      <w:pPr>
        <w:pStyle w:val="EndNoteBibliography"/>
        <w:spacing w:after="0"/>
        <w:ind w:left="720" w:hanging="720"/>
      </w:pPr>
      <w:r w:rsidRPr="003E7B3A">
        <w:t>10.</w:t>
      </w:r>
      <w:r w:rsidRPr="003E7B3A">
        <w:tab/>
      </w:r>
      <w:r w:rsidRPr="003E7B3A">
        <w:rPr>
          <w:i/>
        </w:rPr>
        <w:t>Plan de Acción para la Prevención y Control de las Enfermedades No Ttransmisibles en las Américas 2013-2019.</w:t>
      </w:r>
      <w:r w:rsidRPr="003E7B3A">
        <w:t xml:space="preserve"> Washington, DC: Organización Panamericana de la Salud/Organización Mundial de la Salud; 2014.</w:t>
      </w:r>
    </w:p>
    <w:p w14:paraId="42B2525F" w14:textId="77777777" w:rsidR="003E7B3A" w:rsidRPr="003E7B3A" w:rsidRDefault="003E7B3A" w:rsidP="003E7B3A">
      <w:pPr>
        <w:pStyle w:val="EndNoteBibliography"/>
        <w:spacing w:after="0"/>
        <w:ind w:left="720" w:hanging="720"/>
      </w:pPr>
      <w:r w:rsidRPr="003E7B3A">
        <w:t>11.</w:t>
      </w:r>
      <w:r w:rsidRPr="003E7B3A">
        <w:tab/>
      </w:r>
      <w:r w:rsidRPr="003E7B3A">
        <w:rPr>
          <w:i/>
        </w:rPr>
        <w:t>Millenium development goals report 2015.</w:t>
      </w:r>
      <w:r w:rsidRPr="003E7B3A">
        <w:t xml:space="preserve"> New York: United Nations; 2015.</w:t>
      </w:r>
    </w:p>
    <w:p w14:paraId="5C60FBB7" w14:textId="77777777" w:rsidR="003E7B3A" w:rsidRPr="003E7B3A" w:rsidRDefault="003E7B3A" w:rsidP="003E7B3A">
      <w:pPr>
        <w:pStyle w:val="EndNoteBibliography"/>
        <w:spacing w:after="0"/>
        <w:ind w:left="720" w:hanging="720"/>
      </w:pPr>
      <w:r w:rsidRPr="003E7B3A">
        <w:t>12.</w:t>
      </w:r>
      <w:r w:rsidRPr="003E7B3A">
        <w:tab/>
        <w:t xml:space="preserve">Sallis JF, Bull F, Guthold R, et al. Progress in physical activity over the Olympic quadrennium. </w:t>
      </w:r>
      <w:r w:rsidRPr="003E7B3A">
        <w:rPr>
          <w:i/>
        </w:rPr>
        <w:t xml:space="preserve">Lancet. </w:t>
      </w:r>
      <w:r w:rsidRPr="003E7B3A">
        <w:t>Jul 27 2016.</w:t>
      </w:r>
    </w:p>
    <w:p w14:paraId="59957C55" w14:textId="77777777" w:rsidR="003E7B3A" w:rsidRPr="003E7B3A" w:rsidRDefault="003E7B3A" w:rsidP="003E7B3A">
      <w:pPr>
        <w:pStyle w:val="EndNoteBibliography"/>
        <w:spacing w:after="0"/>
        <w:ind w:left="720" w:hanging="720"/>
      </w:pPr>
      <w:r w:rsidRPr="003E7B3A">
        <w:t>13.</w:t>
      </w:r>
      <w:r w:rsidRPr="003E7B3A">
        <w:tab/>
        <w:t xml:space="preserve">Ding D, Lawson KD, Kolbe-Alexander TL, et al. The economic burden of physical inactivity: a global analysis of major non-communicable diseases. </w:t>
      </w:r>
      <w:r w:rsidRPr="003E7B3A">
        <w:rPr>
          <w:i/>
        </w:rPr>
        <w:t xml:space="preserve">Lancet. </w:t>
      </w:r>
      <w:r w:rsidRPr="003E7B3A">
        <w:t>Sep 24 2016;388(10051):1311-1324.</w:t>
      </w:r>
    </w:p>
    <w:p w14:paraId="027DEC04" w14:textId="77777777" w:rsidR="003E7B3A" w:rsidRPr="003E7B3A" w:rsidRDefault="003E7B3A" w:rsidP="003E7B3A">
      <w:pPr>
        <w:pStyle w:val="EndNoteBibliography"/>
        <w:spacing w:after="0"/>
        <w:ind w:left="720" w:hanging="720"/>
      </w:pPr>
      <w:r w:rsidRPr="003E7B3A">
        <w:t>14.</w:t>
      </w:r>
      <w:r w:rsidRPr="003E7B3A">
        <w:tab/>
        <w:t xml:space="preserve">Hinkley T, Crawford D, Salmon J, Okely AD, Hesketh K. Preschool children and physical activity: a review of correlates. </w:t>
      </w:r>
      <w:r w:rsidRPr="003E7B3A">
        <w:rPr>
          <w:i/>
        </w:rPr>
        <w:t xml:space="preserve">Am J Prev Med. </w:t>
      </w:r>
      <w:r w:rsidRPr="003E7B3A">
        <w:t>May 2008;34(5):435-441.</w:t>
      </w:r>
    </w:p>
    <w:p w14:paraId="47C6DF0F" w14:textId="77777777" w:rsidR="003E7B3A" w:rsidRPr="003E7B3A" w:rsidRDefault="003E7B3A" w:rsidP="003E7B3A">
      <w:pPr>
        <w:pStyle w:val="EndNoteBibliography"/>
        <w:spacing w:after="0"/>
        <w:ind w:left="720" w:hanging="720"/>
      </w:pPr>
      <w:r w:rsidRPr="003E7B3A">
        <w:t>15.</w:t>
      </w:r>
      <w:r w:rsidRPr="003E7B3A">
        <w:tab/>
        <w:t xml:space="preserve">Dobbins M, Husson H, DeCorby K, LaRocca RL. School-based physical ativity programs for promoting physical activity and fitness in children and adolescents aged 6 to 18 (Review). </w:t>
      </w:r>
      <w:r w:rsidRPr="003E7B3A">
        <w:rPr>
          <w:i/>
        </w:rPr>
        <w:t xml:space="preserve">The Cochrane database of systematic reviews. </w:t>
      </w:r>
      <w:r w:rsidRPr="003E7B3A">
        <w:t>2013(2):CD007651.</w:t>
      </w:r>
    </w:p>
    <w:p w14:paraId="3844C6BA" w14:textId="77777777" w:rsidR="003E7B3A" w:rsidRPr="003E7B3A" w:rsidRDefault="003E7B3A" w:rsidP="003E7B3A">
      <w:pPr>
        <w:pStyle w:val="EndNoteBibliography"/>
        <w:spacing w:after="0"/>
        <w:ind w:left="720" w:hanging="720"/>
      </w:pPr>
      <w:r w:rsidRPr="003E7B3A">
        <w:t>16.</w:t>
      </w:r>
      <w:r w:rsidRPr="003E7B3A">
        <w:tab/>
        <w:t xml:space="preserve">Gordon-Larsen P, McMurray RG, Popkin BM. Determinants of adolescent physical activity and inactivity patterns. </w:t>
      </w:r>
      <w:r w:rsidRPr="003E7B3A">
        <w:rPr>
          <w:i/>
        </w:rPr>
        <w:t xml:space="preserve">Pediatrics. </w:t>
      </w:r>
      <w:r w:rsidRPr="003E7B3A">
        <w:t>Jun 2000;105(6):E83.</w:t>
      </w:r>
    </w:p>
    <w:p w14:paraId="2FE7B736" w14:textId="77777777" w:rsidR="003E7B3A" w:rsidRPr="003E7B3A" w:rsidRDefault="003E7B3A" w:rsidP="003E7B3A">
      <w:pPr>
        <w:pStyle w:val="EndNoteBibliography"/>
        <w:spacing w:after="0"/>
        <w:ind w:left="720" w:hanging="720"/>
      </w:pPr>
      <w:r w:rsidRPr="003E7B3A">
        <w:t>17.</w:t>
      </w:r>
      <w:r w:rsidRPr="003E7B3A">
        <w:tab/>
        <w:t xml:space="preserve">Kahn EB, Ramsey LT, Brownson RC, et al. The effectiveness of interventions to increase physical activity. A systematic review. </w:t>
      </w:r>
      <w:r w:rsidRPr="003E7B3A">
        <w:rPr>
          <w:i/>
        </w:rPr>
        <w:t xml:space="preserve">Am J Prev Med. </w:t>
      </w:r>
      <w:r w:rsidRPr="003E7B3A">
        <w:t>May 2002;22(4 Suppl):73-107.</w:t>
      </w:r>
    </w:p>
    <w:p w14:paraId="003A86B6" w14:textId="77777777" w:rsidR="003E7B3A" w:rsidRPr="003E7B3A" w:rsidRDefault="003E7B3A" w:rsidP="003E7B3A">
      <w:pPr>
        <w:pStyle w:val="EndNoteBibliography"/>
        <w:spacing w:after="0"/>
        <w:ind w:left="720" w:hanging="720"/>
      </w:pPr>
      <w:r w:rsidRPr="003E7B3A">
        <w:t>18.</w:t>
      </w:r>
      <w:r w:rsidRPr="003E7B3A">
        <w:tab/>
      </w:r>
      <w:r w:rsidRPr="003E7B3A">
        <w:rPr>
          <w:i/>
        </w:rPr>
        <w:t>Propuesta Curricular para la Educación Obligatoria 2016.</w:t>
      </w:r>
      <w:r w:rsidRPr="003E7B3A">
        <w:t xml:space="preserve"> Ciudad de México: Secretaría de Educación Pública; 2016.</w:t>
      </w:r>
    </w:p>
    <w:p w14:paraId="43B14D34" w14:textId="77777777" w:rsidR="003E7B3A" w:rsidRPr="003E7B3A" w:rsidRDefault="003E7B3A" w:rsidP="003E7B3A">
      <w:pPr>
        <w:pStyle w:val="EndNoteBibliography"/>
        <w:spacing w:after="0"/>
        <w:ind w:left="720" w:hanging="720"/>
      </w:pPr>
      <w:r w:rsidRPr="003E7B3A">
        <w:t>19.</w:t>
      </w:r>
      <w:r w:rsidRPr="003E7B3A">
        <w:tab/>
        <w:t xml:space="preserve">Santiago P, Mcgregor I, Nusche D, Ravela P, Toledo D. </w:t>
      </w:r>
      <w:r w:rsidRPr="003E7B3A">
        <w:rPr>
          <w:i/>
        </w:rPr>
        <w:t>Revisiones de la OCDE sobre la Evaluación en Educación: México 2012. .</w:t>
      </w:r>
      <w:r w:rsidRPr="003E7B3A">
        <w:t xml:space="preserve"> París: OCDE; 2014.</w:t>
      </w:r>
    </w:p>
    <w:p w14:paraId="3C8C223B" w14:textId="77777777" w:rsidR="003E7B3A" w:rsidRPr="003E7B3A" w:rsidRDefault="003E7B3A" w:rsidP="003E7B3A">
      <w:pPr>
        <w:pStyle w:val="EndNoteBibliography"/>
        <w:spacing w:after="0"/>
        <w:ind w:left="720" w:hanging="720"/>
      </w:pPr>
      <w:r w:rsidRPr="003E7B3A">
        <w:t>20.</w:t>
      </w:r>
      <w:r w:rsidRPr="003E7B3A">
        <w:tab/>
      </w:r>
      <w:r w:rsidRPr="003E7B3A">
        <w:rPr>
          <w:i/>
        </w:rPr>
        <w:t>4to Informe de Labores.</w:t>
      </w:r>
      <w:r w:rsidRPr="003E7B3A">
        <w:t xml:space="preserve"> Ciudad de México: Secretaría de Educación Pública; 2016.</w:t>
      </w:r>
    </w:p>
    <w:p w14:paraId="08706D49" w14:textId="77777777" w:rsidR="003E7B3A" w:rsidRPr="003E7B3A" w:rsidRDefault="003E7B3A" w:rsidP="003E7B3A">
      <w:pPr>
        <w:pStyle w:val="EndNoteBibliography"/>
        <w:spacing w:after="0"/>
        <w:ind w:left="720" w:hanging="720"/>
      </w:pPr>
      <w:r w:rsidRPr="003E7B3A">
        <w:t>21.</w:t>
      </w:r>
      <w:r w:rsidRPr="003E7B3A">
        <w:tab/>
        <w:t xml:space="preserve">del Río-Martínez A, Rojas-Olmos RR, Medrano-Camacho V, et al. </w:t>
      </w:r>
      <w:r w:rsidRPr="003E7B3A">
        <w:rPr>
          <w:i/>
        </w:rPr>
        <w:t>Panorama Educativo de la Población Indígena 2015.</w:t>
      </w:r>
      <w:r w:rsidRPr="003E7B3A">
        <w:t xml:space="preserve"> Ciudad de Mexico: INEE-UNICEF; 2016.</w:t>
      </w:r>
    </w:p>
    <w:p w14:paraId="541C87EC" w14:textId="77777777" w:rsidR="003E7B3A" w:rsidRPr="003E7B3A" w:rsidRDefault="003E7B3A" w:rsidP="003E7B3A">
      <w:pPr>
        <w:pStyle w:val="EndNoteBibliography"/>
        <w:spacing w:after="0"/>
        <w:ind w:left="720" w:hanging="720"/>
      </w:pPr>
      <w:r w:rsidRPr="003E7B3A">
        <w:t>22.</w:t>
      </w:r>
      <w:r w:rsidRPr="003E7B3A">
        <w:tab/>
      </w:r>
      <w:r w:rsidRPr="003E7B3A">
        <w:rPr>
          <w:i/>
        </w:rPr>
        <w:t>Aprendizajes Clave para la Educación Integral. Plan y programas de estudios para la educación básica. Educación Física.</w:t>
      </w:r>
      <w:r w:rsidRPr="003E7B3A">
        <w:t xml:space="preserve"> Ciudad de México: Secretaría de Educación Pública; 2017.</w:t>
      </w:r>
    </w:p>
    <w:p w14:paraId="2A75B77A" w14:textId="77777777" w:rsidR="003E7B3A" w:rsidRPr="003E7B3A" w:rsidRDefault="003E7B3A" w:rsidP="003E7B3A">
      <w:pPr>
        <w:pStyle w:val="EndNoteBibliography"/>
        <w:spacing w:after="0"/>
        <w:ind w:left="720" w:hanging="720"/>
      </w:pPr>
      <w:r w:rsidRPr="003E7B3A">
        <w:t>23.</w:t>
      </w:r>
      <w:r w:rsidRPr="003E7B3A">
        <w:tab/>
        <w:t>López-Taylor J, Jáuregui-Ulloa E, González-Villalobos M. Physical Education in Mexico: Experiences and Trends Related with Physical Activity and Health. 2003.</w:t>
      </w:r>
    </w:p>
    <w:p w14:paraId="594F9E16" w14:textId="77777777" w:rsidR="003E7B3A" w:rsidRPr="003E7B3A" w:rsidRDefault="003E7B3A" w:rsidP="003E7B3A">
      <w:pPr>
        <w:pStyle w:val="EndNoteBibliography"/>
        <w:spacing w:after="0"/>
        <w:ind w:left="720" w:hanging="720"/>
      </w:pPr>
      <w:r w:rsidRPr="003E7B3A">
        <w:t>24.</w:t>
      </w:r>
      <w:r w:rsidRPr="003E7B3A">
        <w:tab/>
      </w:r>
      <w:r w:rsidRPr="003E7B3A">
        <w:rPr>
          <w:i/>
        </w:rPr>
        <w:t xml:space="preserve">Licenciatura en Educación Física. Plan de estudios 2002 </w:t>
      </w:r>
      <w:r w:rsidRPr="003E7B3A">
        <w:t>México D. F.: Secretaría de Educación Pública; 2002.</w:t>
      </w:r>
    </w:p>
    <w:p w14:paraId="20A57104" w14:textId="4FB89D45" w:rsidR="003E7B3A" w:rsidRPr="003E7B3A" w:rsidRDefault="003E7B3A" w:rsidP="003E7B3A">
      <w:pPr>
        <w:pStyle w:val="EndNoteBibliography"/>
        <w:spacing w:after="0"/>
        <w:ind w:left="720" w:hanging="720"/>
      </w:pPr>
      <w:r w:rsidRPr="003E7B3A">
        <w:lastRenderedPageBreak/>
        <w:t>25.</w:t>
      </w:r>
      <w:r w:rsidRPr="003E7B3A">
        <w:tab/>
        <w:t xml:space="preserve">Estadísticas Ciclo Escolar 2015-2016. 2015; </w:t>
      </w:r>
      <w:hyperlink r:id="rId41" w:history="1">
        <w:r w:rsidRPr="003E7B3A">
          <w:rPr>
            <w:rStyle w:val="Hipervnculo"/>
          </w:rPr>
          <w:t>http://www.siben.sep.gob.mx/pages/estadisticas_recientes</w:t>
        </w:r>
      </w:hyperlink>
      <w:r w:rsidRPr="003E7B3A">
        <w:t>. Accessed 09/28, 2016.</w:t>
      </w:r>
    </w:p>
    <w:p w14:paraId="59877BD2" w14:textId="77777777" w:rsidR="003E7B3A" w:rsidRPr="003E7B3A" w:rsidRDefault="003E7B3A" w:rsidP="003E7B3A">
      <w:pPr>
        <w:pStyle w:val="EndNoteBibliography"/>
        <w:spacing w:after="0"/>
        <w:ind w:left="720" w:hanging="720"/>
      </w:pPr>
      <w:r w:rsidRPr="003E7B3A">
        <w:t>26.</w:t>
      </w:r>
      <w:r w:rsidRPr="003E7B3A">
        <w:tab/>
        <w:t xml:space="preserve">5. Approaches to Physical Education in Schools. In: Kohl HW, III, Cook HD, eds. </w:t>
      </w:r>
      <w:r w:rsidRPr="003E7B3A">
        <w:rPr>
          <w:i/>
        </w:rPr>
        <w:t>Educating the Student Body: Taking Physical Activity and Physical Education to School</w:t>
      </w:r>
      <w:r w:rsidRPr="003E7B3A">
        <w:t>. Washington (DC)2013.</w:t>
      </w:r>
    </w:p>
    <w:p w14:paraId="4C6D94E9" w14:textId="77777777" w:rsidR="003E7B3A" w:rsidRPr="003E7B3A" w:rsidRDefault="003E7B3A" w:rsidP="003E7B3A">
      <w:pPr>
        <w:pStyle w:val="EndNoteBibliography"/>
        <w:spacing w:after="0"/>
        <w:ind w:left="720" w:hanging="720"/>
      </w:pPr>
      <w:r w:rsidRPr="003E7B3A">
        <w:t>27.</w:t>
      </w:r>
      <w:r w:rsidRPr="003E7B3A">
        <w:tab/>
        <w:t xml:space="preserve">Kibbe DL, Hackett J, Hurley M, et al. Ten Years of TAKE 10!((R)): Integrating physical activity with academic concepts in elementary school classrooms. </w:t>
      </w:r>
      <w:r w:rsidRPr="003E7B3A">
        <w:rPr>
          <w:i/>
        </w:rPr>
        <w:t xml:space="preserve">Preventive medicine. </w:t>
      </w:r>
      <w:r w:rsidRPr="003E7B3A">
        <w:t>Jun 2011;52 Suppl 1:S43-50.</w:t>
      </w:r>
    </w:p>
    <w:p w14:paraId="5B100DD1" w14:textId="77777777" w:rsidR="003E7B3A" w:rsidRPr="003E7B3A" w:rsidRDefault="003E7B3A" w:rsidP="003E7B3A">
      <w:pPr>
        <w:pStyle w:val="EndNoteBibliography"/>
        <w:spacing w:after="0"/>
        <w:ind w:left="720" w:hanging="720"/>
      </w:pPr>
      <w:r w:rsidRPr="003E7B3A">
        <w:t>28.</w:t>
      </w:r>
      <w:r w:rsidRPr="003E7B3A">
        <w:tab/>
        <w:t xml:space="preserve">Mahar MT, Murphy SK, Rowe DA, Golden J, Shields AT, Raedeke TD. Effects of a classroom-based program on physical activity and on-task behavior. </w:t>
      </w:r>
      <w:r w:rsidRPr="003E7B3A">
        <w:rPr>
          <w:i/>
        </w:rPr>
        <w:t xml:space="preserve">Medicine and science in sports and exercise. </w:t>
      </w:r>
      <w:r w:rsidRPr="003E7B3A">
        <w:t>Dec 2006;38(12):2086-2094.</w:t>
      </w:r>
    </w:p>
    <w:p w14:paraId="01FEF3A0" w14:textId="77777777" w:rsidR="003E7B3A" w:rsidRPr="003E7B3A" w:rsidRDefault="003E7B3A" w:rsidP="003E7B3A">
      <w:pPr>
        <w:pStyle w:val="EndNoteBibliography"/>
        <w:spacing w:after="0"/>
        <w:ind w:left="720" w:hanging="720"/>
      </w:pPr>
      <w:r w:rsidRPr="003E7B3A">
        <w:t>29.</w:t>
      </w:r>
      <w:r w:rsidRPr="003E7B3A">
        <w:tab/>
        <w:t xml:space="preserve">Best JR. Effects of Physical Activity on Children's Executive Function: Contributions of Experimental Research on Aerobic Exercise. </w:t>
      </w:r>
      <w:r w:rsidRPr="003E7B3A">
        <w:rPr>
          <w:i/>
        </w:rPr>
        <w:t xml:space="preserve">Developmental review : DR. </w:t>
      </w:r>
      <w:r w:rsidRPr="003E7B3A">
        <w:t>Dec 2010;30(4):331-551.</w:t>
      </w:r>
    </w:p>
    <w:p w14:paraId="01D51CD2" w14:textId="77777777" w:rsidR="003E7B3A" w:rsidRPr="003E7B3A" w:rsidRDefault="003E7B3A" w:rsidP="003E7B3A">
      <w:pPr>
        <w:pStyle w:val="EndNoteBibliography"/>
        <w:spacing w:after="0"/>
        <w:ind w:left="720" w:hanging="720"/>
      </w:pPr>
      <w:r w:rsidRPr="003E7B3A">
        <w:t>30.</w:t>
      </w:r>
      <w:r w:rsidRPr="003E7B3A">
        <w:tab/>
        <w:t xml:space="preserve">Donnelly JE, Lambourne K. Classroom-based physical activity, cognition, and academic achievement. </w:t>
      </w:r>
      <w:r w:rsidRPr="003E7B3A">
        <w:rPr>
          <w:i/>
        </w:rPr>
        <w:t xml:space="preserve">Preventive medicine. </w:t>
      </w:r>
      <w:r w:rsidRPr="003E7B3A">
        <w:t>Jun 2011;52 Suppl 1:S36-42.</w:t>
      </w:r>
    </w:p>
    <w:p w14:paraId="077E5365" w14:textId="77777777" w:rsidR="003E7B3A" w:rsidRPr="003E7B3A" w:rsidRDefault="003E7B3A" w:rsidP="003E7B3A">
      <w:pPr>
        <w:pStyle w:val="EndNoteBibliography"/>
        <w:spacing w:after="0"/>
        <w:ind w:left="720" w:hanging="720"/>
      </w:pPr>
      <w:r w:rsidRPr="003E7B3A">
        <w:t>31.</w:t>
      </w:r>
      <w:r w:rsidRPr="003E7B3A">
        <w:tab/>
        <w:t xml:space="preserve">Fedewa AL, Ahn S. The effects of physical activity and physical fitness on children's achievement and cognitive outcomes: a meta-analysis. </w:t>
      </w:r>
      <w:r w:rsidRPr="003E7B3A">
        <w:rPr>
          <w:i/>
        </w:rPr>
        <w:t xml:space="preserve">Research quarterly for exercise and sport. </w:t>
      </w:r>
      <w:r w:rsidRPr="003E7B3A">
        <w:t>Sep 2011;82(3):521-535.</w:t>
      </w:r>
    </w:p>
    <w:p w14:paraId="041A0DF5" w14:textId="77777777" w:rsidR="003E7B3A" w:rsidRPr="003E7B3A" w:rsidRDefault="003E7B3A" w:rsidP="003E7B3A">
      <w:pPr>
        <w:pStyle w:val="EndNoteBibliography"/>
        <w:spacing w:after="0"/>
        <w:ind w:left="720" w:hanging="720"/>
      </w:pPr>
      <w:r w:rsidRPr="003E7B3A">
        <w:t>32.</w:t>
      </w:r>
      <w:r w:rsidRPr="003E7B3A">
        <w:tab/>
        <w:t xml:space="preserve">Gligoroska JP, Manchevska S. The effect of physical activity on cognition - physiological mechanisms. </w:t>
      </w:r>
      <w:r w:rsidRPr="003E7B3A">
        <w:rPr>
          <w:i/>
        </w:rPr>
        <w:t xml:space="preserve">Materia socio-medica. </w:t>
      </w:r>
      <w:r w:rsidRPr="003E7B3A">
        <w:t>2012;24(3):198-202.</w:t>
      </w:r>
    </w:p>
    <w:p w14:paraId="77E1E29B" w14:textId="77777777" w:rsidR="003E7B3A" w:rsidRPr="003E7B3A" w:rsidRDefault="003E7B3A" w:rsidP="003E7B3A">
      <w:pPr>
        <w:pStyle w:val="EndNoteBibliography"/>
        <w:spacing w:after="0"/>
        <w:ind w:left="720" w:hanging="720"/>
      </w:pPr>
      <w:r w:rsidRPr="003E7B3A">
        <w:t>33.</w:t>
      </w:r>
      <w:r w:rsidRPr="003E7B3A">
        <w:tab/>
        <w:t xml:space="preserve">Erickson KI, Voss MW, Prakash RS, et al. Exercise training increases size of hippocampus and improves memory. </w:t>
      </w:r>
      <w:r w:rsidRPr="003E7B3A">
        <w:rPr>
          <w:i/>
        </w:rPr>
        <w:t xml:space="preserve">Proc Natl Acad Sci U S A. </w:t>
      </w:r>
      <w:r w:rsidRPr="003E7B3A">
        <w:t>Feb 15 2011;108(7):3017-3022.</w:t>
      </w:r>
    </w:p>
    <w:p w14:paraId="3BADDBC6" w14:textId="77777777" w:rsidR="003E7B3A" w:rsidRPr="003E7B3A" w:rsidRDefault="003E7B3A" w:rsidP="003E7B3A">
      <w:pPr>
        <w:pStyle w:val="EndNoteBibliography"/>
        <w:spacing w:after="0"/>
        <w:ind w:left="720" w:hanging="720"/>
      </w:pPr>
      <w:r w:rsidRPr="003E7B3A">
        <w:t>34.</w:t>
      </w:r>
      <w:r w:rsidRPr="003E7B3A">
        <w:tab/>
        <w:t xml:space="preserve">Chaddock L, Pontifex MB, Hillman CH, Kramer AF. A review of the relation of aerobic fitness and physical activity to brain structure and function in children. </w:t>
      </w:r>
      <w:r w:rsidRPr="003E7B3A">
        <w:rPr>
          <w:i/>
        </w:rPr>
        <w:t xml:space="preserve">Journal of the International Neuropsychological Society : JINS. </w:t>
      </w:r>
      <w:r w:rsidRPr="003E7B3A">
        <w:t>Nov 2011;17(6):975-985.</w:t>
      </w:r>
    </w:p>
    <w:p w14:paraId="26676177" w14:textId="77777777" w:rsidR="003E7B3A" w:rsidRPr="003E7B3A" w:rsidRDefault="003E7B3A" w:rsidP="003E7B3A">
      <w:pPr>
        <w:pStyle w:val="EndNoteBibliography"/>
        <w:spacing w:after="0"/>
        <w:ind w:left="720" w:hanging="720"/>
      </w:pPr>
      <w:r w:rsidRPr="003E7B3A">
        <w:t>35.</w:t>
      </w:r>
      <w:r w:rsidRPr="003E7B3A">
        <w:tab/>
        <w:t xml:space="preserve">Chaddock-Heyman L, Erickson KI, Kienzler C, et al. The role of aerobic fitness in cortical thickness and mathematics achievement in preadolescent children. </w:t>
      </w:r>
      <w:r w:rsidRPr="003E7B3A">
        <w:rPr>
          <w:i/>
        </w:rPr>
        <w:t xml:space="preserve">PLoS One. </w:t>
      </w:r>
      <w:r w:rsidRPr="003E7B3A">
        <w:t>2015;10(8):e0134115.</w:t>
      </w:r>
    </w:p>
    <w:p w14:paraId="12E6EC7A" w14:textId="77777777" w:rsidR="003E7B3A" w:rsidRPr="003E7B3A" w:rsidRDefault="003E7B3A" w:rsidP="003E7B3A">
      <w:pPr>
        <w:pStyle w:val="EndNoteBibliography"/>
        <w:spacing w:after="0"/>
        <w:ind w:left="720" w:hanging="720"/>
      </w:pPr>
      <w:r w:rsidRPr="003E7B3A">
        <w:t>36.</w:t>
      </w:r>
      <w:r w:rsidRPr="003E7B3A">
        <w:tab/>
        <w:t xml:space="preserve">4. Physical Activity, Fitness, and Physical Education: Effects on Academic Performance. In: Kohl HW, III, Cook HD, eds. </w:t>
      </w:r>
      <w:r w:rsidRPr="003E7B3A">
        <w:rPr>
          <w:i/>
        </w:rPr>
        <w:t>Educating the Student Body: Taking Physical Activity and Physical Education to School</w:t>
      </w:r>
      <w:r w:rsidRPr="003E7B3A">
        <w:t>. Washington (DC)2013.</w:t>
      </w:r>
    </w:p>
    <w:p w14:paraId="6A23EC6B" w14:textId="77777777" w:rsidR="003E7B3A" w:rsidRPr="003E7B3A" w:rsidRDefault="003E7B3A" w:rsidP="003E7B3A">
      <w:pPr>
        <w:pStyle w:val="EndNoteBibliography"/>
        <w:spacing w:after="0"/>
        <w:ind w:left="720" w:hanging="720"/>
      </w:pPr>
      <w:r w:rsidRPr="003E7B3A">
        <w:t>37.</w:t>
      </w:r>
      <w:r w:rsidRPr="003E7B3A">
        <w:tab/>
        <w:t xml:space="preserve">CDC. </w:t>
      </w:r>
      <w:r w:rsidRPr="003E7B3A">
        <w:rPr>
          <w:i/>
        </w:rPr>
        <w:t>The Association Between School-Based Physical Activity, Including Physical Education, and Academic Performance.</w:t>
      </w:r>
      <w:r w:rsidRPr="003E7B3A">
        <w:t xml:space="preserve"> Atlanta, GA: U.S. Department of Health and Human Services; 2010.</w:t>
      </w:r>
    </w:p>
    <w:p w14:paraId="2F68A95B" w14:textId="77777777" w:rsidR="003E7B3A" w:rsidRPr="003E7B3A" w:rsidRDefault="003E7B3A" w:rsidP="003E7B3A">
      <w:pPr>
        <w:pStyle w:val="EndNoteBibliography"/>
        <w:spacing w:after="0"/>
        <w:ind w:left="720" w:hanging="720"/>
      </w:pPr>
      <w:r w:rsidRPr="003E7B3A">
        <w:t>38.</w:t>
      </w:r>
      <w:r w:rsidRPr="003E7B3A">
        <w:tab/>
        <w:t xml:space="preserve">Travlos AK. High intensity physical education classes and cognitive performance in eighth-grade students: an applied study. </w:t>
      </w:r>
      <w:r w:rsidRPr="003E7B3A">
        <w:rPr>
          <w:i/>
        </w:rPr>
        <w:t xml:space="preserve">Int J Sport Exerc Psych. </w:t>
      </w:r>
      <w:r w:rsidRPr="003E7B3A">
        <w:t>Feb 2010;8(3):302-311.</w:t>
      </w:r>
    </w:p>
    <w:p w14:paraId="47B70796" w14:textId="77777777" w:rsidR="003E7B3A" w:rsidRPr="003E7B3A" w:rsidRDefault="003E7B3A" w:rsidP="003E7B3A">
      <w:pPr>
        <w:pStyle w:val="EndNoteBibliography"/>
        <w:spacing w:after="0"/>
        <w:ind w:left="720" w:hanging="720"/>
      </w:pPr>
      <w:r w:rsidRPr="003E7B3A">
        <w:t>39.</w:t>
      </w:r>
      <w:r w:rsidRPr="003E7B3A">
        <w:tab/>
        <w:t xml:space="preserve">Buse K, Mays N, Walt G. </w:t>
      </w:r>
      <w:r w:rsidRPr="003E7B3A">
        <w:rPr>
          <w:i/>
        </w:rPr>
        <w:t>Making Health Policy. The health policy framework: context, process and actors. .</w:t>
      </w:r>
      <w:r w:rsidRPr="003E7B3A">
        <w:t xml:space="preserve"> England: McGraw Hill; 2005.</w:t>
      </w:r>
    </w:p>
    <w:p w14:paraId="5BFEE04B" w14:textId="1EE1494C" w:rsidR="003E7B3A" w:rsidRPr="003E7B3A" w:rsidRDefault="003E7B3A" w:rsidP="003E7B3A">
      <w:pPr>
        <w:pStyle w:val="EndNoteBibliography"/>
        <w:spacing w:after="0"/>
        <w:ind w:left="720" w:hanging="720"/>
      </w:pPr>
      <w:r w:rsidRPr="003E7B3A">
        <w:t>40.</w:t>
      </w:r>
      <w:r w:rsidRPr="003E7B3A">
        <w:tab/>
        <w:t xml:space="preserve">Plan Nacional de Desarrollo 2013-2018. 2013; </w:t>
      </w:r>
      <w:hyperlink r:id="rId42" w:history="1">
        <w:r w:rsidRPr="003E7B3A">
          <w:rPr>
            <w:rStyle w:val="Hipervnculo"/>
          </w:rPr>
          <w:t>http://pnd.gob.mx/</w:t>
        </w:r>
      </w:hyperlink>
      <w:r w:rsidRPr="003E7B3A">
        <w:t>. Accessed 01 de septiembre 2016, 2016.</w:t>
      </w:r>
    </w:p>
    <w:p w14:paraId="482FEE07" w14:textId="59BFE2A8" w:rsidR="003E7B3A" w:rsidRPr="003E7B3A" w:rsidRDefault="003E7B3A" w:rsidP="003E7B3A">
      <w:pPr>
        <w:pStyle w:val="EndNoteBibliography"/>
        <w:spacing w:after="0"/>
        <w:ind w:left="720" w:hanging="720"/>
      </w:pPr>
      <w:r w:rsidRPr="003E7B3A">
        <w:t>41.</w:t>
      </w:r>
      <w:r w:rsidRPr="003E7B3A">
        <w:tab/>
        <w:t xml:space="preserve">Programa Sectorial de Educación 2013-2018. 2013; </w:t>
      </w:r>
      <w:hyperlink r:id="rId43" w:history="1">
        <w:r w:rsidRPr="003E7B3A">
          <w:rPr>
            <w:rStyle w:val="Hipervnculo"/>
          </w:rPr>
          <w:t>http://www.dof.gob.mx/nota_detalle_popup.php?codigo=5326569</w:t>
        </w:r>
      </w:hyperlink>
      <w:r w:rsidRPr="003E7B3A">
        <w:t>. Accessed 09/15, 2016.</w:t>
      </w:r>
    </w:p>
    <w:p w14:paraId="20E355F1" w14:textId="13EE83CE" w:rsidR="003E7B3A" w:rsidRPr="003E7B3A" w:rsidRDefault="003E7B3A" w:rsidP="003E7B3A">
      <w:pPr>
        <w:pStyle w:val="EndNoteBibliography"/>
        <w:spacing w:after="0"/>
        <w:ind w:left="720" w:hanging="720"/>
      </w:pPr>
      <w:r w:rsidRPr="003E7B3A">
        <w:t>42.</w:t>
      </w:r>
      <w:r w:rsidRPr="003E7B3A">
        <w:tab/>
        <w:t xml:space="preserve">Programa Nacional de Cultura Física y Deporte 2014-2018. 2014; </w:t>
      </w:r>
      <w:hyperlink r:id="rId44" w:history="1">
        <w:r w:rsidRPr="003E7B3A">
          <w:rPr>
            <w:rStyle w:val="Hipervnculo"/>
          </w:rPr>
          <w:t>http://www.dof.gob.mx/nota_detalle.php?codigo=5342830&amp;fecha=30/04/2014</w:t>
        </w:r>
      </w:hyperlink>
      <w:r w:rsidRPr="003E7B3A">
        <w:t>. Accessed 09/15, 2016.</w:t>
      </w:r>
    </w:p>
    <w:p w14:paraId="78F434DF" w14:textId="57458D38" w:rsidR="003E7B3A" w:rsidRPr="003E7B3A" w:rsidRDefault="003E7B3A" w:rsidP="003E7B3A">
      <w:pPr>
        <w:pStyle w:val="EndNoteBibliography"/>
        <w:spacing w:after="0"/>
        <w:ind w:left="720" w:hanging="720"/>
      </w:pPr>
      <w:r w:rsidRPr="003E7B3A">
        <w:t>43.</w:t>
      </w:r>
      <w:r w:rsidRPr="003E7B3A">
        <w:tab/>
        <w:t xml:space="preserve">Programa Sectorial de Salud 2013-2018. 2013; </w:t>
      </w:r>
      <w:hyperlink r:id="rId45" w:history="1">
        <w:r w:rsidRPr="003E7B3A">
          <w:rPr>
            <w:rStyle w:val="Hipervnculo"/>
          </w:rPr>
          <w:t>http://www.dof.gob.mx/nota_detalle.php?codigo=5326219&amp;fecha=12/12/2013</w:t>
        </w:r>
      </w:hyperlink>
      <w:r w:rsidRPr="003E7B3A">
        <w:t>. Accessed 09/15, 2016.</w:t>
      </w:r>
    </w:p>
    <w:p w14:paraId="6ADB3AD5" w14:textId="77777777" w:rsidR="003E7B3A" w:rsidRPr="003E7B3A" w:rsidRDefault="003E7B3A" w:rsidP="003E7B3A">
      <w:pPr>
        <w:pStyle w:val="EndNoteBibliography"/>
        <w:spacing w:after="0"/>
        <w:ind w:left="720" w:hanging="720"/>
      </w:pPr>
      <w:r w:rsidRPr="003E7B3A">
        <w:t>44.</w:t>
      </w:r>
      <w:r w:rsidRPr="003E7B3A">
        <w:tab/>
      </w:r>
      <w:r w:rsidRPr="003E7B3A">
        <w:rPr>
          <w:i/>
        </w:rPr>
        <w:t>Plan de Estudios 2011. Educación Básica.</w:t>
      </w:r>
      <w:r w:rsidRPr="003E7B3A">
        <w:t xml:space="preserve"> Ciudad de México: Secretaría de Educación Pública; 2011.</w:t>
      </w:r>
    </w:p>
    <w:p w14:paraId="79898969" w14:textId="0BA25CDD" w:rsidR="003E7B3A" w:rsidRPr="003E7B3A" w:rsidRDefault="003E7B3A" w:rsidP="003E7B3A">
      <w:pPr>
        <w:pStyle w:val="EndNoteBibliography"/>
        <w:spacing w:after="0"/>
        <w:ind w:left="720" w:hanging="720"/>
      </w:pPr>
      <w:r w:rsidRPr="003E7B3A">
        <w:t>45.</w:t>
      </w:r>
      <w:r w:rsidRPr="003E7B3A">
        <w:tab/>
        <w:t xml:space="preserve">Programas de Estudio. Primaria. 2011; </w:t>
      </w:r>
      <w:hyperlink r:id="rId46" w:history="1">
        <w:r w:rsidRPr="003E7B3A">
          <w:rPr>
            <w:rStyle w:val="Hipervnculo"/>
          </w:rPr>
          <w:t>http://www.curriculobasica.sep.gob.mx/index.php/prog-primaria</w:t>
        </w:r>
      </w:hyperlink>
      <w:r w:rsidRPr="003E7B3A">
        <w:t>. Accessed 02/01, 2016.</w:t>
      </w:r>
    </w:p>
    <w:p w14:paraId="66D6222D" w14:textId="68E59878" w:rsidR="003E7B3A" w:rsidRPr="003E7B3A" w:rsidRDefault="003E7B3A" w:rsidP="003E7B3A">
      <w:pPr>
        <w:pStyle w:val="EndNoteBibliography"/>
        <w:spacing w:after="0"/>
        <w:ind w:left="720" w:hanging="720"/>
      </w:pPr>
      <w:r w:rsidRPr="003E7B3A">
        <w:t>46.</w:t>
      </w:r>
      <w:r w:rsidRPr="003E7B3A">
        <w:tab/>
        <w:t xml:space="preserve">Programas de Estudio. Secundaria. 2011; </w:t>
      </w:r>
      <w:hyperlink r:id="rId47" w:history="1">
        <w:r w:rsidRPr="003E7B3A">
          <w:rPr>
            <w:rStyle w:val="Hipervnculo"/>
          </w:rPr>
          <w:t>http://www.curriculobasica.sep.gob.mx/index.php/prog-secundaria</w:t>
        </w:r>
      </w:hyperlink>
      <w:r w:rsidRPr="003E7B3A">
        <w:t>. Accessed 02/01, 2016.</w:t>
      </w:r>
    </w:p>
    <w:p w14:paraId="242DB141" w14:textId="77777777" w:rsidR="003E7B3A" w:rsidRPr="003E7B3A" w:rsidRDefault="003E7B3A" w:rsidP="003E7B3A">
      <w:pPr>
        <w:pStyle w:val="EndNoteBibliography"/>
        <w:spacing w:after="0"/>
        <w:ind w:left="720" w:hanging="720"/>
      </w:pPr>
      <w:r w:rsidRPr="003E7B3A">
        <w:t>47.</w:t>
      </w:r>
      <w:r w:rsidRPr="003E7B3A">
        <w:tab/>
        <w:t xml:space="preserve">Peters DA, Tran NT, Adam T. </w:t>
      </w:r>
      <w:r w:rsidRPr="003E7B3A">
        <w:rPr>
          <w:i/>
        </w:rPr>
        <w:t>Implementation research in health: a practical guide. .</w:t>
      </w:r>
      <w:r w:rsidRPr="003E7B3A">
        <w:t xml:space="preserve"> Geneve: Wold Health Organization; 2013.</w:t>
      </w:r>
    </w:p>
    <w:p w14:paraId="2F944A40" w14:textId="77777777" w:rsidR="003E7B3A" w:rsidRPr="003E7B3A" w:rsidRDefault="003E7B3A" w:rsidP="003E7B3A">
      <w:pPr>
        <w:pStyle w:val="EndNoteBibliography"/>
        <w:spacing w:after="0"/>
        <w:ind w:left="720" w:hanging="720"/>
      </w:pPr>
      <w:r w:rsidRPr="003E7B3A">
        <w:lastRenderedPageBreak/>
        <w:t>48.</w:t>
      </w:r>
      <w:r w:rsidRPr="003E7B3A">
        <w:tab/>
        <w:t xml:space="preserve">Gharib SA, Galavíz KI, Lee RE, et al. The Influence of Physical Education Lesson Context and Teacher Behaviour on Student Physical Activity in Mexico. </w:t>
      </w:r>
      <w:r w:rsidRPr="003E7B3A">
        <w:rPr>
          <w:i/>
        </w:rPr>
        <w:t xml:space="preserve">Retos. </w:t>
      </w:r>
      <w:r w:rsidRPr="003E7B3A">
        <w:t>2015(28):160-164.</w:t>
      </w:r>
    </w:p>
    <w:p w14:paraId="4E7E5F88" w14:textId="77777777" w:rsidR="003E7B3A" w:rsidRPr="003E7B3A" w:rsidRDefault="003E7B3A" w:rsidP="003E7B3A">
      <w:pPr>
        <w:pStyle w:val="EndNoteBibliography"/>
        <w:spacing w:after="0"/>
        <w:ind w:left="720" w:hanging="720"/>
      </w:pPr>
      <w:r w:rsidRPr="003E7B3A">
        <w:t>49.</w:t>
      </w:r>
      <w:r w:rsidRPr="003E7B3A">
        <w:tab/>
        <w:t xml:space="preserve">Jennings-Aburto N, Nava F, Bonvecchio A, et al. Physical activity during the school day in public primary schools in Mexico City. </w:t>
      </w:r>
      <w:r w:rsidRPr="003E7B3A">
        <w:rPr>
          <w:i/>
        </w:rPr>
        <w:t xml:space="preserve">Salud Publica Mex. </w:t>
      </w:r>
      <w:r w:rsidRPr="003E7B3A">
        <w:t>2009;51(2):141-147.</w:t>
      </w:r>
    </w:p>
    <w:p w14:paraId="5711D5A9" w14:textId="543A2D68" w:rsidR="003E7B3A" w:rsidRPr="003E7B3A" w:rsidRDefault="003E7B3A" w:rsidP="003E7B3A">
      <w:pPr>
        <w:pStyle w:val="EndNoteBibliography"/>
        <w:spacing w:after="0"/>
        <w:ind w:left="720" w:hanging="720"/>
      </w:pPr>
      <w:r w:rsidRPr="003E7B3A">
        <w:t>50.</w:t>
      </w:r>
      <w:r w:rsidRPr="003E7B3A">
        <w:tab/>
        <w:t xml:space="preserve">Censo de Escuelas, Maestros y Alumnos de Educación Básica y Especial. 2014; </w:t>
      </w:r>
      <w:hyperlink r:id="rId48" w:history="1">
        <w:r w:rsidRPr="003E7B3A">
          <w:rPr>
            <w:rStyle w:val="Hipervnculo"/>
          </w:rPr>
          <w:t>http://www.censo.sep.gob.mx/</w:t>
        </w:r>
      </w:hyperlink>
      <w:r w:rsidRPr="003E7B3A">
        <w:t>. Accessed 23 Enero, 2014.</w:t>
      </w:r>
    </w:p>
    <w:p w14:paraId="7403D882" w14:textId="77777777" w:rsidR="003E7B3A" w:rsidRPr="003E7B3A" w:rsidRDefault="003E7B3A" w:rsidP="003E7B3A">
      <w:pPr>
        <w:pStyle w:val="EndNoteBibliography"/>
        <w:spacing w:after="0"/>
        <w:ind w:left="720" w:hanging="720"/>
      </w:pPr>
      <w:r w:rsidRPr="003E7B3A">
        <w:t>51.</w:t>
      </w:r>
      <w:r w:rsidRPr="003E7B3A">
        <w:tab/>
        <w:t xml:space="preserve">E. M-RR, Ceballos-Gurrola O, Medina-Villanueva M, Segura-Gomez J. El equipamiento de instalaciones y el material deportivo en la educacion fisica escolar. </w:t>
      </w:r>
      <w:r w:rsidRPr="003E7B3A">
        <w:rPr>
          <w:i/>
        </w:rPr>
        <w:t xml:space="preserve">Ciencia Deporte y Cultura Física. </w:t>
      </w:r>
      <w:r w:rsidRPr="003E7B3A">
        <w:t>2009;5(5):2009.</w:t>
      </w:r>
    </w:p>
    <w:p w14:paraId="5EF045F7" w14:textId="77777777" w:rsidR="003E7B3A" w:rsidRPr="003E7B3A" w:rsidRDefault="003E7B3A" w:rsidP="003E7B3A">
      <w:pPr>
        <w:pStyle w:val="EndNoteBibliography"/>
        <w:spacing w:after="0"/>
        <w:ind w:left="720" w:hanging="720"/>
      </w:pPr>
      <w:r w:rsidRPr="003E7B3A">
        <w:t>52.</w:t>
      </w:r>
      <w:r w:rsidRPr="003E7B3A">
        <w:tab/>
        <w:t xml:space="preserve">Aguayo-Rousell HB. Las prácticas escolares de los educadores físicos. </w:t>
      </w:r>
      <w:r w:rsidRPr="003E7B3A">
        <w:rPr>
          <w:i/>
        </w:rPr>
        <w:t xml:space="preserve">Perfiles Educativos. </w:t>
      </w:r>
      <w:r w:rsidRPr="003E7B3A">
        <w:t>2010;32(128):97-117.</w:t>
      </w:r>
    </w:p>
    <w:p w14:paraId="4D5D85C5" w14:textId="022066A5" w:rsidR="003E7B3A" w:rsidRPr="003E7B3A" w:rsidRDefault="003E7B3A" w:rsidP="003E7B3A">
      <w:pPr>
        <w:pStyle w:val="EndNoteBibliography"/>
        <w:spacing w:after="0"/>
        <w:ind w:left="720" w:hanging="720"/>
      </w:pPr>
      <w:r w:rsidRPr="003E7B3A">
        <w:t>53.</w:t>
      </w:r>
      <w:r w:rsidRPr="003E7B3A">
        <w:tab/>
        <w:t xml:space="preserve">SEP: déficit de maestros de deportes complica programa antiobesidad. 2011; </w:t>
      </w:r>
      <w:hyperlink r:id="rId49" w:history="1">
        <w:r w:rsidRPr="003E7B3A">
          <w:rPr>
            <w:rStyle w:val="Hipervnculo"/>
          </w:rPr>
          <w:t>http://archivo.eluniversal.com.mx/nacion/182880.html</w:t>
        </w:r>
      </w:hyperlink>
      <w:r w:rsidRPr="003E7B3A">
        <w:t>. Accessed 09/15, 2016.</w:t>
      </w:r>
    </w:p>
    <w:p w14:paraId="4A0B0281" w14:textId="77777777" w:rsidR="003E7B3A" w:rsidRPr="003E7B3A" w:rsidRDefault="003E7B3A" w:rsidP="003E7B3A">
      <w:pPr>
        <w:pStyle w:val="EndNoteBibliography"/>
        <w:spacing w:after="0"/>
        <w:ind w:left="720" w:hanging="720"/>
      </w:pPr>
      <w:r w:rsidRPr="003E7B3A">
        <w:t>54.</w:t>
      </w:r>
      <w:r w:rsidRPr="003E7B3A">
        <w:tab/>
      </w:r>
      <w:r w:rsidRPr="003E7B3A">
        <w:rPr>
          <w:i/>
        </w:rPr>
        <w:t>Perfil, parámetros e indicadores para docentes en educación física.</w:t>
      </w:r>
      <w:r w:rsidRPr="003E7B3A">
        <w:t xml:space="preserve"> Ciudad de México: Secretaría de Educación Pública; 2015.</w:t>
      </w:r>
    </w:p>
    <w:p w14:paraId="20577562" w14:textId="27856B5D" w:rsidR="003E7B3A" w:rsidRPr="003E7B3A" w:rsidRDefault="003E7B3A" w:rsidP="003E7B3A">
      <w:pPr>
        <w:pStyle w:val="EndNoteBibliography"/>
        <w:ind w:left="720" w:hanging="720"/>
      </w:pPr>
      <w:r w:rsidRPr="003E7B3A">
        <w:t>55.</w:t>
      </w:r>
      <w:r w:rsidRPr="003E7B3A">
        <w:tab/>
        <w:t xml:space="preserve">Escuelas al Cien. 2016; </w:t>
      </w:r>
      <w:hyperlink r:id="rId50" w:history="1">
        <w:r w:rsidRPr="003E7B3A">
          <w:rPr>
            <w:rStyle w:val="Hipervnculo"/>
          </w:rPr>
          <w:t>http://www.inifed.gob.mx/escuelasalcien/</w:t>
        </w:r>
      </w:hyperlink>
      <w:r w:rsidRPr="003E7B3A">
        <w:t>. Accessed 15/10, 2016.</w:t>
      </w:r>
    </w:p>
    <w:p w14:paraId="046CEBB3" w14:textId="7B69AE7A" w:rsidR="00FF6384" w:rsidRDefault="00985245">
      <w:r>
        <w:fldChar w:fldCharType="end"/>
      </w:r>
    </w:p>
    <w:sectPr w:rsidR="00FF638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BD39DA" w14:textId="77777777" w:rsidR="004F37D3" w:rsidRDefault="004F37D3">
      <w:pPr>
        <w:spacing w:after="0" w:line="240" w:lineRule="auto"/>
      </w:pPr>
      <w:r>
        <w:separator/>
      </w:r>
    </w:p>
  </w:endnote>
  <w:endnote w:type="continuationSeparator" w:id="0">
    <w:p w14:paraId="132AE8EA" w14:textId="77777777" w:rsidR="004F37D3" w:rsidRDefault="004F3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3" w:usb1="00000000" w:usb2="00000000" w:usb3="00000000" w:csb0="00000003"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070"/>
      <w:gridCol w:w="1768"/>
    </w:tblGrid>
    <w:sdt>
      <w:sdtPr>
        <w:rPr>
          <w:rFonts w:asciiTheme="majorHAnsi" w:eastAsiaTheme="majorEastAsia" w:hAnsiTheme="majorHAnsi" w:cstheme="majorBidi"/>
        </w:rPr>
        <w:id w:val="456373382"/>
        <w:docPartObj>
          <w:docPartGallery w:val="Page Numbers (Bottom of Page)"/>
          <w:docPartUnique/>
        </w:docPartObj>
      </w:sdtPr>
      <w:sdtEndPr>
        <w:rPr>
          <w:rFonts w:asciiTheme="minorHAnsi" w:eastAsiaTheme="minorEastAsia" w:hAnsiTheme="minorHAnsi" w:cstheme="minorBidi"/>
        </w:rPr>
      </w:sdtEndPr>
      <w:sdtContent>
        <w:tr w:rsidR="00C8520B" w14:paraId="6F186518" w14:textId="77777777">
          <w:trPr>
            <w:trHeight w:val="727"/>
          </w:trPr>
          <w:tc>
            <w:tcPr>
              <w:tcW w:w="4000" w:type="pct"/>
              <w:tcBorders>
                <w:right w:val="triple" w:sz="4" w:space="0" w:color="A6B727" w:themeColor="accent1"/>
              </w:tcBorders>
            </w:tcPr>
            <w:p w14:paraId="3C4BBD25" w14:textId="77777777" w:rsidR="00C8520B" w:rsidRDefault="00C8520B">
              <w:pPr>
                <w:tabs>
                  <w:tab w:val="left" w:pos="620"/>
                  <w:tab w:val="center" w:pos="4320"/>
                </w:tabs>
                <w:jc w:val="right"/>
                <w:rPr>
                  <w:rFonts w:asciiTheme="majorHAnsi" w:eastAsiaTheme="majorEastAsia" w:hAnsiTheme="majorHAnsi" w:cstheme="majorBidi"/>
                </w:rPr>
              </w:pPr>
            </w:p>
          </w:tc>
          <w:tc>
            <w:tcPr>
              <w:tcW w:w="1000" w:type="pct"/>
              <w:tcBorders>
                <w:left w:val="triple" w:sz="4" w:space="0" w:color="A6B727" w:themeColor="accent1"/>
              </w:tcBorders>
            </w:tcPr>
            <w:p w14:paraId="40A4031E" w14:textId="46C52CE7" w:rsidR="00C8520B" w:rsidRDefault="00C8520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03150B" w:rsidRPr="0003150B">
                <w:rPr>
                  <w:noProof/>
                  <w:lang w:val="es-ES"/>
                </w:rPr>
                <w:t>9</w:t>
              </w:r>
              <w:r>
                <w:fldChar w:fldCharType="end"/>
              </w:r>
            </w:p>
          </w:tc>
        </w:tr>
      </w:sdtContent>
    </w:sdt>
  </w:tbl>
  <w:p w14:paraId="15EB49B3" w14:textId="77777777" w:rsidR="00C8520B" w:rsidRDefault="00C8520B">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2D862" w14:textId="77777777" w:rsidR="004F37D3" w:rsidRDefault="004F37D3">
      <w:pPr>
        <w:spacing w:after="0" w:line="240" w:lineRule="auto"/>
      </w:pPr>
      <w:r>
        <w:separator/>
      </w:r>
    </w:p>
  </w:footnote>
  <w:footnote w:type="continuationSeparator" w:id="0">
    <w:p w14:paraId="5AE2FFB8" w14:textId="77777777" w:rsidR="004F37D3" w:rsidRDefault="004F37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CBD62" w14:textId="77777777" w:rsidR="00C8520B" w:rsidRDefault="00C8520B" w:rsidP="009B16A9">
    <w:pPr>
      <w:pStyle w:val="Encabezado"/>
      <w:tabs>
        <w:tab w:val="clear" w:pos="4419"/>
        <w:tab w:val="clear" w:pos="8838"/>
        <w:tab w:val="left" w:pos="7350"/>
      </w:tabs>
    </w:pPr>
    <w:r>
      <w:rPr>
        <w:noProof/>
        <w:lang w:val="es-ES_tradnl" w:eastAsia="es-ES_tradnl"/>
      </w:rPr>
      <mc:AlternateContent>
        <mc:Choice Requires="wps">
          <w:drawing>
            <wp:anchor distT="0" distB="0" distL="114300" distR="114300" simplePos="0" relativeHeight="251660288" behindDoc="0" locked="0" layoutInCell="0" allowOverlap="1" wp14:anchorId="46362523" wp14:editId="263B7E51">
              <wp:simplePos x="0" y="0"/>
              <wp:positionH relativeFrom="margin">
                <wp:align>left</wp:align>
              </wp:positionH>
              <wp:positionV relativeFrom="topMargin">
                <wp:align>center</wp:align>
              </wp:positionV>
              <wp:extent cx="5612130" cy="161290"/>
              <wp:effectExtent l="0" t="0" r="0" b="1905"/>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ítulo"/>
                            <w:id w:val="-565262496"/>
                            <w:showingPlcHdr/>
                            <w:dataBinding w:prefixMappings="xmlns:ns0='http://schemas.openxmlformats.org/package/2006/metadata/core-properties' xmlns:ns1='http://purl.org/dc/elements/1.1/'" w:xpath="/ns0:coreProperties[1]/ns1:title[1]" w:storeItemID="{6C3C8BC8-F283-45AE-878A-BAB7291924A1}"/>
                            <w:text/>
                          </w:sdtPr>
                          <w:sdtContent>
                            <w:p w14:paraId="26F45C3C" w14:textId="77777777" w:rsidR="00C8520B" w:rsidRDefault="00C8520B">
                              <w:pPr>
                                <w:spacing w:after="0" w:line="240" w:lineRule="auto"/>
                              </w:pPr>
                              <w: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6362523" id="_x0000_t202" coordsize="21600,21600" o:spt="202" path="m0,0l0,21600,21600,21600,21600,0xe">
              <v:stroke joinstyle="miter"/>
              <v:path gradientshapeok="t" o:connecttype="rect"/>
            </v:shapetype>
            <v:shape id="Cuadro de texto 218" o:spid="_x0000_s1034" type="#_x0000_t202" style="position:absolute;margin-left:0;margin-top:0;width:441.9pt;height:12.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" o:allowincell="f" filled="f" stroked="f">
              <v:textbox style="mso-fit-shape-to-text:t" inset=",0,,0">
                <w:txbxContent>
                  <w:sdt>
                    <w:sdtPr>
                      <w:alias w:val="Título"/>
                      <w:id w:val="-565262496"/>
                      <w:showingPlcHdr/>
                      <w:dataBinding w:prefixMappings="xmlns:ns0='http://schemas.openxmlformats.org/package/2006/metadata/core-properties' xmlns:ns1='http://purl.org/dc/elements/1.1/'" w:xpath="/ns0:coreProperties[1]/ns1:title[1]" w:storeItemID="{6C3C8BC8-F283-45AE-878A-BAB7291924A1}"/>
                      <w:text/>
                    </w:sdtPr>
                    <w:sdtContent>
                      <w:p w14:paraId="26F45C3C" w14:textId="77777777" w:rsidR="00C8520B" w:rsidRDefault="00C8520B">
                        <w:pPr>
                          <w:spacing w:after="0" w:line="240" w:lineRule="auto"/>
                        </w:pPr>
                        <w:r>
                          <w:t xml:space="preserve">     </w:t>
                        </w:r>
                      </w:p>
                    </w:sdtContent>
                  </w:sdt>
                </w:txbxContent>
              </v:textbox>
              <w10:wrap anchorx="margin" anchory="margin"/>
            </v:shape>
          </w:pict>
        </mc:Fallback>
      </mc:AlternateContent>
    </w:r>
    <w:r>
      <w:rPr>
        <w:noProof/>
        <w:lang w:val="es-ES_tradnl" w:eastAsia="es-ES_tradnl"/>
      </w:rPr>
      <mc:AlternateContent>
        <mc:Choice Requires="wps">
          <w:drawing>
            <wp:anchor distT="0" distB="0" distL="114300" distR="114300" simplePos="0" relativeHeight="251659264" behindDoc="0" locked="0" layoutInCell="0" allowOverlap="1" wp14:anchorId="5369B1A8" wp14:editId="18D157C5">
              <wp:simplePos x="0" y="0"/>
              <wp:positionH relativeFrom="page">
                <wp:align>left</wp:align>
              </wp:positionH>
              <wp:positionV relativeFrom="topMargin">
                <wp:align>center</wp:align>
              </wp:positionV>
              <wp:extent cx="1080135" cy="161290"/>
              <wp:effectExtent l="0" t="0" r="24765" b="16510"/>
              <wp:wrapNone/>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61290"/>
                      </a:xfrm>
                      <a:prstGeom prst="rect">
                        <a:avLst/>
                      </a:prstGeom>
                      <a:solidFill>
                        <a:schemeClr val="accent2"/>
                      </a:solidFill>
                      <a:ln>
                        <a:solidFill>
                          <a:schemeClr val="accent1"/>
                        </a:solidFill>
                      </a:ln>
                    </wps:spPr>
                    <wps:txbx>
                      <w:txbxContent>
                        <w:p w14:paraId="50DAE07E" w14:textId="3C69D3C6" w:rsidR="00C8520B" w:rsidRDefault="00C8520B">
                          <w:pPr>
                            <w:spacing w:after="0" w:line="240" w:lineRule="auto"/>
                            <w:jc w:val="right"/>
                            <w:rPr>
                              <w:color w:val="FFFFFF" w:themeColor="background1"/>
                            </w:rPr>
                          </w:pPr>
                          <w:r>
                            <w:fldChar w:fldCharType="begin"/>
                          </w:r>
                          <w:r>
                            <w:instrText>PAGE   \* MERGEFORMAT</w:instrText>
                          </w:r>
                          <w:r>
                            <w:fldChar w:fldCharType="separate"/>
                          </w:r>
                          <w:r w:rsidR="0003150B" w:rsidRPr="0003150B">
                            <w:rPr>
                              <w:noProof/>
                              <w:color w:val="FFFFFF" w:themeColor="background1"/>
                              <w:lang w:val="es-ES"/>
                            </w:rPr>
                            <w:t>9</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369B1A8" id="Cuadro de texto 219" o:spid="_x0000_s1035" type="#_x0000_t202" style="position:absolute;margin-left:0;margin-top:0;width:85.05pt;height:12.7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" o:allowincell="f" fillcolor="#df5327 [3205]" strokecolor="#a6b727 [3204]">
              <v:textbox style="mso-fit-shape-to-text:t" inset=",0,,0">
                <w:txbxContent>
                  <w:p w14:paraId="50DAE07E" w14:textId="3C69D3C6" w:rsidR="00C8520B" w:rsidRDefault="00C8520B">
                    <w:pPr>
                      <w:spacing w:after="0" w:line="240" w:lineRule="auto"/>
                      <w:jc w:val="right"/>
                      <w:rPr>
                        <w:color w:val="FFFFFF" w:themeColor="background1"/>
                      </w:rPr>
                    </w:pPr>
                    <w:r>
                      <w:fldChar w:fldCharType="begin"/>
                    </w:r>
                    <w:r>
                      <w:instrText>PAGE   \* MERGEFORMAT</w:instrText>
                    </w:r>
                    <w:r>
                      <w:fldChar w:fldCharType="separate"/>
                    </w:r>
                    <w:r w:rsidR="0003150B" w:rsidRPr="0003150B">
                      <w:rPr>
                        <w:noProof/>
                        <w:color w:val="FFFFFF" w:themeColor="background1"/>
                        <w:lang w:val="es-ES"/>
                      </w:rPr>
                      <w:t>9</w:t>
                    </w:r>
                    <w:r>
                      <w:rPr>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86F04"/>
    <w:multiLevelType w:val="hybridMultilevel"/>
    <w:tmpl w:val="970C4A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622D0F"/>
    <w:multiLevelType w:val="hybridMultilevel"/>
    <w:tmpl w:val="C4847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BB6339"/>
    <w:multiLevelType w:val="hybridMultilevel"/>
    <w:tmpl w:val="2774E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796D78"/>
    <w:multiLevelType w:val="multilevel"/>
    <w:tmpl w:val="B0A8AE4E"/>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nsid w:val="0FED16F8"/>
    <w:multiLevelType w:val="hybridMultilevel"/>
    <w:tmpl w:val="ABD24B3A"/>
    <w:lvl w:ilvl="0" w:tplc="4AA879B8">
      <w:start w:val="1"/>
      <w:numFmt w:val="decimal"/>
      <w:lvlText w:val="%1."/>
      <w:lvlJc w:val="left"/>
      <w:pPr>
        <w:tabs>
          <w:tab w:val="num" w:pos="720"/>
        </w:tabs>
        <w:ind w:left="720" w:hanging="360"/>
      </w:pPr>
    </w:lvl>
    <w:lvl w:ilvl="1" w:tplc="16B0A2C4" w:tentative="1">
      <w:start w:val="1"/>
      <w:numFmt w:val="decimal"/>
      <w:lvlText w:val="%2."/>
      <w:lvlJc w:val="left"/>
      <w:pPr>
        <w:tabs>
          <w:tab w:val="num" w:pos="1440"/>
        </w:tabs>
        <w:ind w:left="1440" w:hanging="360"/>
      </w:pPr>
    </w:lvl>
    <w:lvl w:ilvl="2" w:tplc="E82ECDA2" w:tentative="1">
      <w:start w:val="1"/>
      <w:numFmt w:val="decimal"/>
      <w:lvlText w:val="%3."/>
      <w:lvlJc w:val="left"/>
      <w:pPr>
        <w:tabs>
          <w:tab w:val="num" w:pos="2160"/>
        </w:tabs>
        <w:ind w:left="2160" w:hanging="360"/>
      </w:pPr>
    </w:lvl>
    <w:lvl w:ilvl="3" w:tplc="54B88270" w:tentative="1">
      <w:start w:val="1"/>
      <w:numFmt w:val="decimal"/>
      <w:lvlText w:val="%4."/>
      <w:lvlJc w:val="left"/>
      <w:pPr>
        <w:tabs>
          <w:tab w:val="num" w:pos="2880"/>
        </w:tabs>
        <w:ind w:left="2880" w:hanging="360"/>
      </w:pPr>
    </w:lvl>
    <w:lvl w:ilvl="4" w:tplc="9F4CBFD0" w:tentative="1">
      <w:start w:val="1"/>
      <w:numFmt w:val="decimal"/>
      <w:lvlText w:val="%5."/>
      <w:lvlJc w:val="left"/>
      <w:pPr>
        <w:tabs>
          <w:tab w:val="num" w:pos="3600"/>
        </w:tabs>
        <w:ind w:left="3600" w:hanging="360"/>
      </w:pPr>
    </w:lvl>
    <w:lvl w:ilvl="5" w:tplc="3F52C118" w:tentative="1">
      <w:start w:val="1"/>
      <w:numFmt w:val="decimal"/>
      <w:lvlText w:val="%6."/>
      <w:lvlJc w:val="left"/>
      <w:pPr>
        <w:tabs>
          <w:tab w:val="num" w:pos="4320"/>
        </w:tabs>
        <w:ind w:left="4320" w:hanging="360"/>
      </w:pPr>
    </w:lvl>
    <w:lvl w:ilvl="6" w:tplc="41863522" w:tentative="1">
      <w:start w:val="1"/>
      <w:numFmt w:val="decimal"/>
      <w:lvlText w:val="%7."/>
      <w:lvlJc w:val="left"/>
      <w:pPr>
        <w:tabs>
          <w:tab w:val="num" w:pos="5040"/>
        </w:tabs>
        <w:ind w:left="5040" w:hanging="360"/>
      </w:pPr>
    </w:lvl>
    <w:lvl w:ilvl="7" w:tplc="EBD286A0" w:tentative="1">
      <w:start w:val="1"/>
      <w:numFmt w:val="decimal"/>
      <w:lvlText w:val="%8."/>
      <w:lvlJc w:val="left"/>
      <w:pPr>
        <w:tabs>
          <w:tab w:val="num" w:pos="5760"/>
        </w:tabs>
        <w:ind w:left="5760" w:hanging="360"/>
      </w:pPr>
    </w:lvl>
    <w:lvl w:ilvl="8" w:tplc="1364302E" w:tentative="1">
      <w:start w:val="1"/>
      <w:numFmt w:val="decimal"/>
      <w:lvlText w:val="%9."/>
      <w:lvlJc w:val="left"/>
      <w:pPr>
        <w:tabs>
          <w:tab w:val="num" w:pos="6480"/>
        </w:tabs>
        <w:ind w:left="6480" w:hanging="360"/>
      </w:pPr>
    </w:lvl>
  </w:abstractNum>
  <w:abstractNum w:abstractNumId="5">
    <w:nsid w:val="0FFD0B13"/>
    <w:multiLevelType w:val="hybridMultilevel"/>
    <w:tmpl w:val="F47A6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EA6F0A"/>
    <w:multiLevelType w:val="hybridMultilevel"/>
    <w:tmpl w:val="3A040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646995"/>
    <w:multiLevelType w:val="hybridMultilevel"/>
    <w:tmpl w:val="10A86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C0316D"/>
    <w:multiLevelType w:val="hybridMultilevel"/>
    <w:tmpl w:val="99C803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79F29B5"/>
    <w:multiLevelType w:val="hybridMultilevel"/>
    <w:tmpl w:val="8FE24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1448C8"/>
    <w:multiLevelType w:val="multilevel"/>
    <w:tmpl w:val="8F9613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8602E8A"/>
    <w:multiLevelType w:val="multilevel"/>
    <w:tmpl w:val="1DBCFD56"/>
    <w:lvl w:ilvl="0">
      <w:start w:val="2"/>
      <w:numFmt w:val="decimal"/>
      <w:lvlText w:val="%1"/>
      <w:lvlJc w:val="left"/>
      <w:pPr>
        <w:ind w:left="360" w:hanging="360"/>
      </w:pPr>
      <w:rPr>
        <w:rFonts w:eastAsiaTheme="minorEastAsia" w:hint="default"/>
        <w:b/>
      </w:rPr>
    </w:lvl>
    <w:lvl w:ilvl="1">
      <w:start w:val="1"/>
      <w:numFmt w:val="decimal"/>
      <w:lvlText w:val="%1.%2"/>
      <w:lvlJc w:val="left"/>
      <w:pPr>
        <w:ind w:left="502" w:hanging="360"/>
      </w:pPr>
      <w:rPr>
        <w:rFonts w:eastAsiaTheme="minorEastAsia" w:hint="default"/>
        <w:b/>
      </w:rPr>
    </w:lvl>
    <w:lvl w:ilvl="2">
      <w:start w:val="1"/>
      <w:numFmt w:val="decimal"/>
      <w:lvlText w:val="%1.%2.%3"/>
      <w:lvlJc w:val="left"/>
      <w:pPr>
        <w:ind w:left="720" w:hanging="720"/>
      </w:pPr>
      <w:rPr>
        <w:rFonts w:eastAsiaTheme="minorEastAsia" w:hint="default"/>
        <w:b/>
      </w:rPr>
    </w:lvl>
    <w:lvl w:ilvl="3">
      <w:start w:val="1"/>
      <w:numFmt w:val="decimal"/>
      <w:lvlText w:val="%1.%2.%3.%4"/>
      <w:lvlJc w:val="left"/>
      <w:pPr>
        <w:ind w:left="720" w:hanging="720"/>
      </w:pPr>
      <w:rPr>
        <w:rFonts w:eastAsiaTheme="minorEastAsia" w:hint="default"/>
        <w:b/>
      </w:rPr>
    </w:lvl>
    <w:lvl w:ilvl="4">
      <w:start w:val="1"/>
      <w:numFmt w:val="decimal"/>
      <w:lvlText w:val="%1.%2.%3.%4.%5"/>
      <w:lvlJc w:val="left"/>
      <w:pPr>
        <w:ind w:left="1080" w:hanging="1080"/>
      </w:pPr>
      <w:rPr>
        <w:rFonts w:eastAsiaTheme="minorEastAsia" w:hint="default"/>
        <w:b/>
      </w:rPr>
    </w:lvl>
    <w:lvl w:ilvl="5">
      <w:start w:val="1"/>
      <w:numFmt w:val="decimal"/>
      <w:lvlText w:val="%1.%2.%3.%4.%5.%6"/>
      <w:lvlJc w:val="left"/>
      <w:pPr>
        <w:ind w:left="1440" w:hanging="1440"/>
      </w:pPr>
      <w:rPr>
        <w:rFonts w:eastAsiaTheme="minorEastAsia" w:hint="default"/>
        <w:b/>
      </w:rPr>
    </w:lvl>
    <w:lvl w:ilvl="6">
      <w:start w:val="1"/>
      <w:numFmt w:val="decimal"/>
      <w:lvlText w:val="%1.%2.%3.%4.%5.%6.%7"/>
      <w:lvlJc w:val="left"/>
      <w:pPr>
        <w:ind w:left="1440" w:hanging="1440"/>
      </w:pPr>
      <w:rPr>
        <w:rFonts w:eastAsiaTheme="minorEastAsia" w:hint="default"/>
        <w:b/>
      </w:rPr>
    </w:lvl>
    <w:lvl w:ilvl="7">
      <w:start w:val="1"/>
      <w:numFmt w:val="decimal"/>
      <w:lvlText w:val="%1.%2.%3.%4.%5.%6.%7.%8"/>
      <w:lvlJc w:val="left"/>
      <w:pPr>
        <w:ind w:left="1800" w:hanging="1800"/>
      </w:pPr>
      <w:rPr>
        <w:rFonts w:eastAsiaTheme="minorEastAsia" w:hint="default"/>
        <w:b/>
      </w:rPr>
    </w:lvl>
    <w:lvl w:ilvl="8">
      <w:start w:val="1"/>
      <w:numFmt w:val="decimal"/>
      <w:lvlText w:val="%1.%2.%3.%4.%5.%6.%7.%8.%9"/>
      <w:lvlJc w:val="left"/>
      <w:pPr>
        <w:ind w:left="1800" w:hanging="1800"/>
      </w:pPr>
      <w:rPr>
        <w:rFonts w:eastAsiaTheme="minorEastAsia" w:hint="default"/>
        <w:b/>
      </w:rPr>
    </w:lvl>
  </w:abstractNum>
  <w:abstractNum w:abstractNumId="12">
    <w:nsid w:val="30781FDA"/>
    <w:multiLevelType w:val="multilevel"/>
    <w:tmpl w:val="441667EA"/>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nsid w:val="35B179E6"/>
    <w:multiLevelType w:val="multilevel"/>
    <w:tmpl w:val="7FF4421C"/>
    <w:lvl w:ilvl="0">
      <w:start w:val="1"/>
      <w:numFmt w:val="decimal"/>
      <w:lvlText w:val="%1."/>
      <w:lvlJc w:val="left"/>
      <w:pPr>
        <w:ind w:left="360" w:hanging="360"/>
      </w:pPr>
      <w:rPr>
        <w:rFonts w:eastAsia="Times New Roman" w:hint="default"/>
        <w:b/>
        <w:sz w:val="21"/>
      </w:rPr>
    </w:lvl>
    <w:lvl w:ilvl="1">
      <w:start w:val="1"/>
      <w:numFmt w:val="decimal"/>
      <w:lvlText w:val="%1.%2."/>
      <w:lvlJc w:val="left"/>
      <w:pPr>
        <w:ind w:left="720" w:hanging="720"/>
      </w:pPr>
      <w:rPr>
        <w:rFonts w:eastAsia="Times New Roman" w:hint="default"/>
        <w:b/>
        <w:sz w:val="21"/>
      </w:rPr>
    </w:lvl>
    <w:lvl w:ilvl="2">
      <w:start w:val="1"/>
      <w:numFmt w:val="decimal"/>
      <w:lvlText w:val="%1.%2.%3."/>
      <w:lvlJc w:val="left"/>
      <w:pPr>
        <w:ind w:left="720" w:hanging="720"/>
      </w:pPr>
      <w:rPr>
        <w:rFonts w:eastAsia="Times New Roman" w:hint="default"/>
        <w:b/>
        <w:sz w:val="21"/>
      </w:rPr>
    </w:lvl>
    <w:lvl w:ilvl="3">
      <w:start w:val="1"/>
      <w:numFmt w:val="decimal"/>
      <w:lvlText w:val="%1.%2.%3.%4."/>
      <w:lvlJc w:val="left"/>
      <w:pPr>
        <w:ind w:left="1080" w:hanging="1080"/>
      </w:pPr>
      <w:rPr>
        <w:rFonts w:eastAsia="Times New Roman" w:hint="default"/>
        <w:b/>
        <w:sz w:val="21"/>
      </w:rPr>
    </w:lvl>
    <w:lvl w:ilvl="4">
      <w:start w:val="1"/>
      <w:numFmt w:val="decimal"/>
      <w:lvlText w:val="%1.%2.%3.%4.%5."/>
      <w:lvlJc w:val="left"/>
      <w:pPr>
        <w:ind w:left="1080" w:hanging="1080"/>
      </w:pPr>
      <w:rPr>
        <w:rFonts w:eastAsia="Times New Roman" w:hint="default"/>
        <w:b/>
        <w:sz w:val="21"/>
      </w:rPr>
    </w:lvl>
    <w:lvl w:ilvl="5">
      <w:start w:val="1"/>
      <w:numFmt w:val="decimal"/>
      <w:lvlText w:val="%1.%2.%3.%4.%5.%6."/>
      <w:lvlJc w:val="left"/>
      <w:pPr>
        <w:ind w:left="1440" w:hanging="1440"/>
      </w:pPr>
      <w:rPr>
        <w:rFonts w:eastAsia="Times New Roman" w:hint="default"/>
        <w:b/>
        <w:sz w:val="21"/>
      </w:rPr>
    </w:lvl>
    <w:lvl w:ilvl="6">
      <w:start w:val="1"/>
      <w:numFmt w:val="decimal"/>
      <w:lvlText w:val="%1.%2.%3.%4.%5.%6.%7."/>
      <w:lvlJc w:val="left"/>
      <w:pPr>
        <w:ind w:left="1440" w:hanging="1440"/>
      </w:pPr>
      <w:rPr>
        <w:rFonts w:eastAsia="Times New Roman" w:hint="default"/>
        <w:b/>
        <w:sz w:val="21"/>
      </w:rPr>
    </w:lvl>
    <w:lvl w:ilvl="7">
      <w:start w:val="1"/>
      <w:numFmt w:val="decimal"/>
      <w:lvlText w:val="%1.%2.%3.%4.%5.%6.%7.%8."/>
      <w:lvlJc w:val="left"/>
      <w:pPr>
        <w:ind w:left="1800" w:hanging="1800"/>
      </w:pPr>
      <w:rPr>
        <w:rFonts w:eastAsia="Times New Roman" w:hint="default"/>
        <w:b/>
        <w:sz w:val="21"/>
      </w:rPr>
    </w:lvl>
    <w:lvl w:ilvl="8">
      <w:start w:val="1"/>
      <w:numFmt w:val="decimal"/>
      <w:lvlText w:val="%1.%2.%3.%4.%5.%6.%7.%8.%9."/>
      <w:lvlJc w:val="left"/>
      <w:pPr>
        <w:ind w:left="1800" w:hanging="1800"/>
      </w:pPr>
      <w:rPr>
        <w:rFonts w:eastAsia="Times New Roman" w:hint="default"/>
        <w:b/>
        <w:sz w:val="21"/>
      </w:rPr>
    </w:lvl>
  </w:abstractNum>
  <w:abstractNum w:abstractNumId="14">
    <w:nsid w:val="3C5F53CB"/>
    <w:multiLevelType w:val="multilevel"/>
    <w:tmpl w:val="8F961366"/>
    <w:lvl w:ilvl="0">
      <w:start w:val="4"/>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5">
    <w:nsid w:val="3DD26433"/>
    <w:multiLevelType w:val="multilevel"/>
    <w:tmpl w:val="8F9613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1410FFB"/>
    <w:multiLevelType w:val="hybridMultilevel"/>
    <w:tmpl w:val="EE92F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5174EF2"/>
    <w:multiLevelType w:val="multilevel"/>
    <w:tmpl w:val="CC58DF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440" w:hanging="108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8">
    <w:nsid w:val="4CCE45D6"/>
    <w:multiLevelType w:val="hybridMultilevel"/>
    <w:tmpl w:val="4262FB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05754CC"/>
    <w:multiLevelType w:val="multilevel"/>
    <w:tmpl w:val="A2946F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821305D"/>
    <w:multiLevelType w:val="hybridMultilevel"/>
    <w:tmpl w:val="3FB69D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8C95ECD"/>
    <w:multiLevelType w:val="hybridMultilevel"/>
    <w:tmpl w:val="446E8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341861"/>
    <w:multiLevelType w:val="hybridMultilevel"/>
    <w:tmpl w:val="DBBEA518"/>
    <w:lvl w:ilvl="0" w:tplc="09F8E49E">
      <w:start w:val="1"/>
      <w:numFmt w:val="bullet"/>
      <w:lvlText w:val="•"/>
      <w:lvlJc w:val="left"/>
      <w:pPr>
        <w:tabs>
          <w:tab w:val="num" w:pos="720"/>
        </w:tabs>
        <w:ind w:left="720" w:hanging="360"/>
      </w:pPr>
      <w:rPr>
        <w:rFonts w:ascii="Times New Roman" w:hAnsi="Times New Roman" w:hint="default"/>
      </w:rPr>
    </w:lvl>
    <w:lvl w:ilvl="1" w:tplc="3EDE2BEA" w:tentative="1">
      <w:start w:val="1"/>
      <w:numFmt w:val="bullet"/>
      <w:lvlText w:val="•"/>
      <w:lvlJc w:val="left"/>
      <w:pPr>
        <w:tabs>
          <w:tab w:val="num" w:pos="1440"/>
        </w:tabs>
        <w:ind w:left="1440" w:hanging="360"/>
      </w:pPr>
      <w:rPr>
        <w:rFonts w:ascii="Times New Roman" w:hAnsi="Times New Roman" w:hint="default"/>
      </w:rPr>
    </w:lvl>
    <w:lvl w:ilvl="2" w:tplc="384AE942" w:tentative="1">
      <w:start w:val="1"/>
      <w:numFmt w:val="bullet"/>
      <w:lvlText w:val="•"/>
      <w:lvlJc w:val="left"/>
      <w:pPr>
        <w:tabs>
          <w:tab w:val="num" w:pos="2160"/>
        </w:tabs>
        <w:ind w:left="2160" w:hanging="360"/>
      </w:pPr>
      <w:rPr>
        <w:rFonts w:ascii="Times New Roman" w:hAnsi="Times New Roman" w:hint="default"/>
      </w:rPr>
    </w:lvl>
    <w:lvl w:ilvl="3" w:tplc="1BB0B614" w:tentative="1">
      <w:start w:val="1"/>
      <w:numFmt w:val="bullet"/>
      <w:lvlText w:val="•"/>
      <w:lvlJc w:val="left"/>
      <w:pPr>
        <w:tabs>
          <w:tab w:val="num" w:pos="2880"/>
        </w:tabs>
        <w:ind w:left="2880" w:hanging="360"/>
      </w:pPr>
      <w:rPr>
        <w:rFonts w:ascii="Times New Roman" w:hAnsi="Times New Roman" w:hint="default"/>
      </w:rPr>
    </w:lvl>
    <w:lvl w:ilvl="4" w:tplc="C3E6C47A" w:tentative="1">
      <w:start w:val="1"/>
      <w:numFmt w:val="bullet"/>
      <w:lvlText w:val="•"/>
      <w:lvlJc w:val="left"/>
      <w:pPr>
        <w:tabs>
          <w:tab w:val="num" w:pos="3600"/>
        </w:tabs>
        <w:ind w:left="3600" w:hanging="360"/>
      </w:pPr>
      <w:rPr>
        <w:rFonts w:ascii="Times New Roman" w:hAnsi="Times New Roman" w:hint="default"/>
      </w:rPr>
    </w:lvl>
    <w:lvl w:ilvl="5" w:tplc="042C5E52" w:tentative="1">
      <w:start w:val="1"/>
      <w:numFmt w:val="bullet"/>
      <w:lvlText w:val="•"/>
      <w:lvlJc w:val="left"/>
      <w:pPr>
        <w:tabs>
          <w:tab w:val="num" w:pos="4320"/>
        </w:tabs>
        <w:ind w:left="4320" w:hanging="360"/>
      </w:pPr>
      <w:rPr>
        <w:rFonts w:ascii="Times New Roman" w:hAnsi="Times New Roman" w:hint="default"/>
      </w:rPr>
    </w:lvl>
    <w:lvl w:ilvl="6" w:tplc="F57E6B58" w:tentative="1">
      <w:start w:val="1"/>
      <w:numFmt w:val="bullet"/>
      <w:lvlText w:val="•"/>
      <w:lvlJc w:val="left"/>
      <w:pPr>
        <w:tabs>
          <w:tab w:val="num" w:pos="5040"/>
        </w:tabs>
        <w:ind w:left="5040" w:hanging="360"/>
      </w:pPr>
      <w:rPr>
        <w:rFonts w:ascii="Times New Roman" w:hAnsi="Times New Roman" w:hint="default"/>
      </w:rPr>
    </w:lvl>
    <w:lvl w:ilvl="7" w:tplc="A9466F00" w:tentative="1">
      <w:start w:val="1"/>
      <w:numFmt w:val="bullet"/>
      <w:lvlText w:val="•"/>
      <w:lvlJc w:val="left"/>
      <w:pPr>
        <w:tabs>
          <w:tab w:val="num" w:pos="5760"/>
        </w:tabs>
        <w:ind w:left="5760" w:hanging="360"/>
      </w:pPr>
      <w:rPr>
        <w:rFonts w:ascii="Times New Roman" w:hAnsi="Times New Roman" w:hint="default"/>
      </w:rPr>
    </w:lvl>
    <w:lvl w:ilvl="8" w:tplc="B36CDD1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D7E67B7"/>
    <w:multiLevelType w:val="multilevel"/>
    <w:tmpl w:val="268C0ACE"/>
    <w:lvl w:ilvl="0">
      <w:start w:val="3"/>
      <w:numFmt w:val="decimal"/>
      <w:lvlText w:val="%1"/>
      <w:lvlJc w:val="left"/>
      <w:pPr>
        <w:ind w:left="360" w:hanging="360"/>
      </w:pPr>
      <w:rPr>
        <w:rFonts w:hint="default"/>
        <w:b/>
        <w:sz w:val="21"/>
      </w:rPr>
    </w:lvl>
    <w:lvl w:ilvl="1">
      <w:start w:val="1"/>
      <w:numFmt w:val="decimal"/>
      <w:lvlText w:val="%1.%2"/>
      <w:lvlJc w:val="left"/>
      <w:pPr>
        <w:ind w:left="360" w:hanging="360"/>
      </w:pPr>
      <w:rPr>
        <w:rFonts w:hint="default"/>
        <w:b/>
        <w:sz w:val="21"/>
      </w:rPr>
    </w:lvl>
    <w:lvl w:ilvl="2">
      <w:start w:val="1"/>
      <w:numFmt w:val="decimal"/>
      <w:lvlText w:val="%1.%2.%3"/>
      <w:lvlJc w:val="left"/>
      <w:pPr>
        <w:ind w:left="720" w:hanging="720"/>
      </w:pPr>
      <w:rPr>
        <w:rFonts w:hint="default"/>
        <w:b/>
        <w:sz w:val="21"/>
      </w:rPr>
    </w:lvl>
    <w:lvl w:ilvl="3">
      <w:start w:val="1"/>
      <w:numFmt w:val="decimal"/>
      <w:lvlText w:val="%1.%2.%3.%4"/>
      <w:lvlJc w:val="left"/>
      <w:pPr>
        <w:ind w:left="720" w:hanging="720"/>
      </w:pPr>
      <w:rPr>
        <w:rFonts w:hint="default"/>
        <w:b/>
        <w:sz w:val="21"/>
      </w:rPr>
    </w:lvl>
    <w:lvl w:ilvl="4">
      <w:start w:val="1"/>
      <w:numFmt w:val="decimal"/>
      <w:lvlText w:val="%1.%2.%3.%4.%5"/>
      <w:lvlJc w:val="left"/>
      <w:pPr>
        <w:ind w:left="1080" w:hanging="1080"/>
      </w:pPr>
      <w:rPr>
        <w:rFonts w:hint="default"/>
        <w:b/>
        <w:sz w:val="21"/>
      </w:rPr>
    </w:lvl>
    <w:lvl w:ilvl="5">
      <w:start w:val="1"/>
      <w:numFmt w:val="decimal"/>
      <w:lvlText w:val="%1.%2.%3.%4.%5.%6"/>
      <w:lvlJc w:val="left"/>
      <w:pPr>
        <w:ind w:left="1080" w:hanging="1080"/>
      </w:pPr>
      <w:rPr>
        <w:rFonts w:hint="default"/>
        <w:b/>
        <w:sz w:val="21"/>
      </w:rPr>
    </w:lvl>
    <w:lvl w:ilvl="6">
      <w:start w:val="1"/>
      <w:numFmt w:val="decimal"/>
      <w:lvlText w:val="%1.%2.%3.%4.%5.%6.%7"/>
      <w:lvlJc w:val="left"/>
      <w:pPr>
        <w:ind w:left="1440" w:hanging="1440"/>
      </w:pPr>
      <w:rPr>
        <w:rFonts w:hint="default"/>
        <w:b/>
        <w:sz w:val="21"/>
      </w:rPr>
    </w:lvl>
    <w:lvl w:ilvl="7">
      <w:start w:val="1"/>
      <w:numFmt w:val="decimal"/>
      <w:lvlText w:val="%1.%2.%3.%4.%5.%6.%7.%8"/>
      <w:lvlJc w:val="left"/>
      <w:pPr>
        <w:ind w:left="1440" w:hanging="1440"/>
      </w:pPr>
      <w:rPr>
        <w:rFonts w:hint="default"/>
        <w:b/>
        <w:sz w:val="21"/>
      </w:rPr>
    </w:lvl>
    <w:lvl w:ilvl="8">
      <w:start w:val="1"/>
      <w:numFmt w:val="decimal"/>
      <w:lvlText w:val="%1.%2.%3.%4.%5.%6.%7.%8.%9"/>
      <w:lvlJc w:val="left"/>
      <w:pPr>
        <w:ind w:left="1800" w:hanging="1800"/>
      </w:pPr>
      <w:rPr>
        <w:rFonts w:hint="default"/>
        <w:b/>
        <w:sz w:val="21"/>
      </w:rPr>
    </w:lvl>
  </w:abstractNum>
  <w:abstractNum w:abstractNumId="24">
    <w:nsid w:val="5EDF5B0C"/>
    <w:multiLevelType w:val="hybridMultilevel"/>
    <w:tmpl w:val="264CA4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C16AA2"/>
    <w:multiLevelType w:val="hybridMultilevel"/>
    <w:tmpl w:val="2DC8B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3C29D7"/>
    <w:multiLevelType w:val="hybridMultilevel"/>
    <w:tmpl w:val="BBEE3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A8A7779"/>
    <w:multiLevelType w:val="multilevel"/>
    <w:tmpl w:val="62C451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E120080"/>
    <w:multiLevelType w:val="hybridMultilevel"/>
    <w:tmpl w:val="72B86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7635BCC"/>
    <w:multiLevelType w:val="multilevel"/>
    <w:tmpl w:val="8F9613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8"/>
  </w:num>
  <w:num w:numId="2">
    <w:abstractNumId w:val="1"/>
  </w:num>
  <w:num w:numId="3">
    <w:abstractNumId w:val="3"/>
  </w:num>
  <w:num w:numId="4">
    <w:abstractNumId w:val="24"/>
  </w:num>
  <w:num w:numId="5">
    <w:abstractNumId w:val="26"/>
  </w:num>
  <w:num w:numId="6">
    <w:abstractNumId w:val="22"/>
  </w:num>
  <w:num w:numId="7">
    <w:abstractNumId w:val="19"/>
  </w:num>
  <w:num w:numId="8">
    <w:abstractNumId w:val="2"/>
  </w:num>
  <w:num w:numId="9">
    <w:abstractNumId w:val="8"/>
  </w:num>
  <w:num w:numId="10">
    <w:abstractNumId w:val="9"/>
  </w:num>
  <w:num w:numId="11">
    <w:abstractNumId w:val="7"/>
  </w:num>
  <w:num w:numId="12">
    <w:abstractNumId w:val="16"/>
  </w:num>
  <w:num w:numId="13">
    <w:abstractNumId w:val="8"/>
  </w:num>
  <w:num w:numId="14">
    <w:abstractNumId w:val="16"/>
  </w:num>
  <w:num w:numId="15">
    <w:abstractNumId w:val="7"/>
  </w:num>
  <w:num w:numId="16">
    <w:abstractNumId w:val="13"/>
  </w:num>
  <w:num w:numId="17">
    <w:abstractNumId w:val="12"/>
  </w:num>
  <w:num w:numId="18">
    <w:abstractNumId w:val="11"/>
  </w:num>
  <w:num w:numId="19">
    <w:abstractNumId w:val="23"/>
  </w:num>
  <w:num w:numId="20">
    <w:abstractNumId w:val="27"/>
  </w:num>
  <w:num w:numId="21">
    <w:abstractNumId w:val="17"/>
  </w:num>
  <w:num w:numId="22">
    <w:abstractNumId w:val="15"/>
  </w:num>
  <w:num w:numId="23">
    <w:abstractNumId w:val="29"/>
  </w:num>
  <w:num w:numId="24">
    <w:abstractNumId w:val="10"/>
  </w:num>
  <w:num w:numId="25">
    <w:abstractNumId w:val="14"/>
  </w:num>
  <w:num w:numId="26">
    <w:abstractNumId w:val="25"/>
  </w:num>
  <w:num w:numId="27">
    <w:abstractNumId w:val="5"/>
  </w:num>
  <w:num w:numId="28">
    <w:abstractNumId w:val="21"/>
  </w:num>
  <w:num w:numId="29">
    <w:abstractNumId w:val="6"/>
  </w:num>
  <w:num w:numId="30">
    <w:abstractNumId w:val="0"/>
  </w:num>
  <w:num w:numId="31">
    <w:abstractNumId w:val="18"/>
  </w:num>
  <w:num w:numId="32">
    <w:abstractNumId w:val="4"/>
  </w:num>
  <w:num w:numId="33">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fx95tf8ffdrjeef5u5zexqdssx92epx5az&quot;&gt;af y obesidad&lt;record-ids&gt;&lt;item&gt;104&lt;/item&gt;&lt;item&gt;472&lt;/item&gt;&lt;item&gt;489&lt;/item&gt;&lt;item&gt;603&lt;/item&gt;&lt;item&gt;988&lt;/item&gt;&lt;item&gt;1262&lt;/item&gt;&lt;item&gt;1263&lt;/item&gt;&lt;item&gt;1282&lt;/item&gt;&lt;item&gt;1290&lt;/item&gt;&lt;item&gt;1291&lt;/item&gt;&lt;item&gt;1292&lt;/item&gt;&lt;item&gt;1293&lt;/item&gt;&lt;item&gt;1294&lt;/item&gt;&lt;item&gt;1297&lt;/item&gt;&lt;item&gt;1299&lt;/item&gt;&lt;item&gt;1300&lt;/item&gt;&lt;item&gt;1305&lt;/item&gt;&lt;item&gt;1307&lt;/item&gt;&lt;item&gt;1308&lt;/item&gt;&lt;item&gt;1309&lt;/item&gt;&lt;item&gt;1310&lt;/item&gt;&lt;item&gt;1312&lt;/item&gt;&lt;item&gt;1315&lt;/item&gt;&lt;item&gt;1316&lt;/item&gt;&lt;item&gt;1317&lt;/item&gt;&lt;item&gt;1319&lt;/item&gt;&lt;item&gt;1320&lt;/item&gt;&lt;item&gt;1325&lt;/item&gt;&lt;item&gt;1330&lt;/item&gt;&lt;item&gt;1331&lt;/item&gt;&lt;item&gt;1338&lt;/item&gt;&lt;item&gt;1339&lt;/item&gt;&lt;item&gt;1340&lt;/item&gt;&lt;item&gt;1341&lt;/item&gt;&lt;item&gt;1346&lt;/item&gt;&lt;item&gt;1383&lt;/item&gt;&lt;item&gt;1384&lt;/item&gt;&lt;item&gt;1385&lt;/item&gt;&lt;item&gt;1386&lt;/item&gt;&lt;item&gt;1387&lt;/item&gt;&lt;item&gt;1388&lt;/item&gt;&lt;item&gt;1389&lt;/item&gt;&lt;item&gt;1390&lt;/item&gt;&lt;item&gt;1391&lt;/item&gt;&lt;item&gt;1392&lt;/item&gt;&lt;item&gt;1393&lt;/item&gt;&lt;item&gt;1394&lt;/item&gt;&lt;item&gt;1395&lt;/item&gt;&lt;item&gt;1401&lt;/item&gt;&lt;item&gt;1402&lt;/item&gt;&lt;item&gt;1403&lt;/item&gt;&lt;item&gt;1404&lt;/item&gt;&lt;item&gt;1405&lt;/item&gt;&lt;item&gt;1406&lt;/item&gt;&lt;/record-ids&gt;&lt;/item&gt;&lt;item db-id=&quot;wsswz0rsn9avz5etw98xxp5t0dx099ep2pvd&quot;&gt;telemedicina&lt;record-ids&gt;&lt;item&gt;93&lt;/item&gt;&lt;/record-ids&gt;&lt;/item&gt;&lt;/Libraries&gt;"/>
  </w:docVars>
  <w:rsids>
    <w:rsidRoot w:val="00FF6384"/>
    <w:rsid w:val="00001FA0"/>
    <w:rsid w:val="000034DF"/>
    <w:rsid w:val="00010FEE"/>
    <w:rsid w:val="0003150B"/>
    <w:rsid w:val="0005604F"/>
    <w:rsid w:val="00057A67"/>
    <w:rsid w:val="000632DE"/>
    <w:rsid w:val="00067685"/>
    <w:rsid w:val="000844C4"/>
    <w:rsid w:val="00084A17"/>
    <w:rsid w:val="00084CD5"/>
    <w:rsid w:val="00093947"/>
    <w:rsid w:val="000978A9"/>
    <w:rsid w:val="000A6F69"/>
    <w:rsid w:val="000B6F10"/>
    <w:rsid w:val="000B77DC"/>
    <w:rsid w:val="000C4EA3"/>
    <w:rsid w:val="000E0493"/>
    <w:rsid w:val="000E091F"/>
    <w:rsid w:val="000F29A6"/>
    <w:rsid w:val="000F3FDE"/>
    <w:rsid w:val="001012D9"/>
    <w:rsid w:val="001105C2"/>
    <w:rsid w:val="00112945"/>
    <w:rsid w:val="00114E50"/>
    <w:rsid w:val="0012202A"/>
    <w:rsid w:val="0012503B"/>
    <w:rsid w:val="00126D81"/>
    <w:rsid w:val="00151CAF"/>
    <w:rsid w:val="0016658F"/>
    <w:rsid w:val="001749F6"/>
    <w:rsid w:val="00182A3A"/>
    <w:rsid w:val="00187015"/>
    <w:rsid w:val="001A7457"/>
    <w:rsid w:val="001A7C5E"/>
    <w:rsid w:val="001C0511"/>
    <w:rsid w:val="001C07F9"/>
    <w:rsid w:val="001C4263"/>
    <w:rsid w:val="00200E4F"/>
    <w:rsid w:val="00201091"/>
    <w:rsid w:val="00210C71"/>
    <w:rsid w:val="00214783"/>
    <w:rsid w:val="002164E0"/>
    <w:rsid w:val="00225AC8"/>
    <w:rsid w:val="00235031"/>
    <w:rsid w:val="00240910"/>
    <w:rsid w:val="0025052A"/>
    <w:rsid w:val="00253EC2"/>
    <w:rsid w:val="00264501"/>
    <w:rsid w:val="00274F41"/>
    <w:rsid w:val="00276EFB"/>
    <w:rsid w:val="00281066"/>
    <w:rsid w:val="00282709"/>
    <w:rsid w:val="00292A20"/>
    <w:rsid w:val="002A2B32"/>
    <w:rsid w:val="002A4B3D"/>
    <w:rsid w:val="002B12DE"/>
    <w:rsid w:val="002B4437"/>
    <w:rsid w:val="002E2583"/>
    <w:rsid w:val="00303A25"/>
    <w:rsid w:val="00304907"/>
    <w:rsid w:val="00312059"/>
    <w:rsid w:val="00322D38"/>
    <w:rsid w:val="003249A2"/>
    <w:rsid w:val="003410C0"/>
    <w:rsid w:val="00343696"/>
    <w:rsid w:val="00354697"/>
    <w:rsid w:val="00355CED"/>
    <w:rsid w:val="00364E4C"/>
    <w:rsid w:val="00365523"/>
    <w:rsid w:val="0038682B"/>
    <w:rsid w:val="003A3537"/>
    <w:rsid w:val="003A42D5"/>
    <w:rsid w:val="003C37FA"/>
    <w:rsid w:val="003D34E1"/>
    <w:rsid w:val="003E7B3A"/>
    <w:rsid w:val="00405013"/>
    <w:rsid w:val="00405E7A"/>
    <w:rsid w:val="00413D2E"/>
    <w:rsid w:val="0041484D"/>
    <w:rsid w:val="00414CA4"/>
    <w:rsid w:val="00430C5E"/>
    <w:rsid w:val="004313B6"/>
    <w:rsid w:val="004359D4"/>
    <w:rsid w:val="00451D73"/>
    <w:rsid w:val="004628F2"/>
    <w:rsid w:val="004655EA"/>
    <w:rsid w:val="00470C86"/>
    <w:rsid w:val="00472C5A"/>
    <w:rsid w:val="00473AB4"/>
    <w:rsid w:val="00475456"/>
    <w:rsid w:val="00493F4D"/>
    <w:rsid w:val="004A3040"/>
    <w:rsid w:val="004A43F8"/>
    <w:rsid w:val="004A5F68"/>
    <w:rsid w:val="004B3005"/>
    <w:rsid w:val="004D028E"/>
    <w:rsid w:val="004D276F"/>
    <w:rsid w:val="004F0A8C"/>
    <w:rsid w:val="004F37D3"/>
    <w:rsid w:val="004F39BA"/>
    <w:rsid w:val="00502FE1"/>
    <w:rsid w:val="005142AB"/>
    <w:rsid w:val="005348E5"/>
    <w:rsid w:val="00552D84"/>
    <w:rsid w:val="00555EBE"/>
    <w:rsid w:val="005579E9"/>
    <w:rsid w:val="00562DCE"/>
    <w:rsid w:val="0056710F"/>
    <w:rsid w:val="005718E0"/>
    <w:rsid w:val="00572A98"/>
    <w:rsid w:val="005842DC"/>
    <w:rsid w:val="0058658A"/>
    <w:rsid w:val="00587436"/>
    <w:rsid w:val="00590EBA"/>
    <w:rsid w:val="005B5414"/>
    <w:rsid w:val="005B5C54"/>
    <w:rsid w:val="005C1CF3"/>
    <w:rsid w:val="005C3612"/>
    <w:rsid w:val="005C6228"/>
    <w:rsid w:val="005D3939"/>
    <w:rsid w:val="005D719A"/>
    <w:rsid w:val="00605123"/>
    <w:rsid w:val="00615C15"/>
    <w:rsid w:val="00617201"/>
    <w:rsid w:val="0062147B"/>
    <w:rsid w:val="006253A5"/>
    <w:rsid w:val="00625D91"/>
    <w:rsid w:val="00632107"/>
    <w:rsid w:val="0065344E"/>
    <w:rsid w:val="006740B8"/>
    <w:rsid w:val="00683310"/>
    <w:rsid w:val="00697D1F"/>
    <w:rsid w:val="006A4E53"/>
    <w:rsid w:val="006B3CEA"/>
    <w:rsid w:val="006B572A"/>
    <w:rsid w:val="006C435B"/>
    <w:rsid w:val="006C4B9F"/>
    <w:rsid w:val="006C7E14"/>
    <w:rsid w:val="006D2F98"/>
    <w:rsid w:val="006F0F6D"/>
    <w:rsid w:val="006F491A"/>
    <w:rsid w:val="006F77E6"/>
    <w:rsid w:val="00704003"/>
    <w:rsid w:val="00710276"/>
    <w:rsid w:val="0072564A"/>
    <w:rsid w:val="00732E58"/>
    <w:rsid w:val="0074047B"/>
    <w:rsid w:val="00744503"/>
    <w:rsid w:val="00750EB1"/>
    <w:rsid w:val="0075757C"/>
    <w:rsid w:val="00761085"/>
    <w:rsid w:val="007617BC"/>
    <w:rsid w:val="00763F75"/>
    <w:rsid w:val="007725C9"/>
    <w:rsid w:val="00784C70"/>
    <w:rsid w:val="007A3440"/>
    <w:rsid w:val="007B65B3"/>
    <w:rsid w:val="007C321A"/>
    <w:rsid w:val="007E7EB7"/>
    <w:rsid w:val="008009DB"/>
    <w:rsid w:val="00823001"/>
    <w:rsid w:val="00836817"/>
    <w:rsid w:val="0083684F"/>
    <w:rsid w:val="00837B48"/>
    <w:rsid w:val="00837DCB"/>
    <w:rsid w:val="00840142"/>
    <w:rsid w:val="008426F8"/>
    <w:rsid w:val="00843C11"/>
    <w:rsid w:val="00846E09"/>
    <w:rsid w:val="00847E76"/>
    <w:rsid w:val="00856237"/>
    <w:rsid w:val="008605BD"/>
    <w:rsid w:val="00897694"/>
    <w:rsid w:val="008A52C8"/>
    <w:rsid w:val="008B03BC"/>
    <w:rsid w:val="008B05C2"/>
    <w:rsid w:val="008B665A"/>
    <w:rsid w:val="008E533A"/>
    <w:rsid w:val="008E7D36"/>
    <w:rsid w:val="008F1DF2"/>
    <w:rsid w:val="008F24FD"/>
    <w:rsid w:val="008F7458"/>
    <w:rsid w:val="008F7F40"/>
    <w:rsid w:val="00902C08"/>
    <w:rsid w:val="0090686C"/>
    <w:rsid w:val="00920132"/>
    <w:rsid w:val="0092104D"/>
    <w:rsid w:val="0092268F"/>
    <w:rsid w:val="0092306F"/>
    <w:rsid w:val="009274D3"/>
    <w:rsid w:val="00927AEC"/>
    <w:rsid w:val="00931868"/>
    <w:rsid w:val="009359EB"/>
    <w:rsid w:val="00960044"/>
    <w:rsid w:val="0096031A"/>
    <w:rsid w:val="0096324D"/>
    <w:rsid w:val="00980426"/>
    <w:rsid w:val="00985245"/>
    <w:rsid w:val="00996AEF"/>
    <w:rsid w:val="009A2580"/>
    <w:rsid w:val="009A2E79"/>
    <w:rsid w:val="009B16A9"/>
    <w:rsid w:val="009B4F57"/>
    <w:rsid w:val="009E2A26"/>
    <w:rsid w:val="009F0C90"/>
    <w:rsid w:val="009F3363"/>
    <w:rsid w:val="009F68D4"/>
    <w:rsid w:val="009F7BC6"/>
    <w:rsid w:val="00A0296F"/>
    <w:rsid w:val="00A06B0B"/>
    <w:rsid w:val="00A114A8"/>
    <w:rsid w:val="00A21861"/>
    <w:rsid w:val="00A344B8"/>
    <w:rsid w:val="00A3487B"/>
    <w:rsid w:val="00A3663B"/>
    <w:rsid w:val="00A40391"/>
    <w:rsid w:val="00A418D6"/>
    <w:rsid w:val="00A51762"/>
    <w:rsid w:val="00A701ED"/>
    <w:rsid w:val="00A82C49"/>
    <w:rsid w:val="00A84D73"/>
    <w:rsid w:val="00AC30D9"/>
    <w:rsid w:val="00AC38C9"/>
    <w:rsid w:val="00AC6605"/>
    <w:rsid w:val="00AD2AA5"/>
    <w:rsid w:val="00AD337A"/>
    <w:rsid w:val="00B14152"/>
    <w:rsid w:val="00B22C4E"/>
    <w:rsid w:val="00B31B99"/>
    <w:rsid w:val="00B40DB1"/>
    <w:rsid w:val="00B4222A"/>
    <w:rsid w:val="00B42E15"/>
    <w:rsid w:val="00B4657A"/>
    <w:rsid w:val="00B46F0A"/>
    <w:rsid w:val="00B62762"/>
    <w:rsid w:val="00B82093"/>
    <w:rsid w:val="00BD28D3"/>
    <w:rsid w:val="00BD2B88"/>
    <w:rsid w:val="00BD60F8"/>
    <w:rsid w:val="00BE448D"/>
    <w:rsid w:val="00BE6C2F"/>
    <w:rsid w:val="00BF6200"/>
    <w:rsid w:val="00BF788E"/>
    <w:rsid w:val="00C006B9"/>
    <w:rsid w:val="00C444C6"/>
    <w:rsid w:val="00C55828"/>
    <w:rsid w:val="00C57B3C"/>
    <w:rsid w:val="00C62F4B"/>
    <w:rsid w:val="00C64A95"/>
    <w:rsid w:val="00C724CA"/>
    <w:rsid w:val="00C8520B"/>
    <w:rsid w:val="00CA090A"/>
    <w:rsid w:val="00CA713F"/>
    <w:rsid w:val="00CB2E24"/>
    <w:rsid w:val="00CC6DB6"/>
    <w:rsid w:val="00CC6DEC"/>
    <w:rsid w:val="00CD7CAA"/>
    <w:rsid w:val="00CE60E5"/>
    <w:rsid w:val="00CF18BE"/>
    <w:rsid w:val="00D05AAB"/>
    <w:rsid w:val="00D10DAD"/>
    <w:rsid w:val="00D227BF"/>
    <w:rsid w:val="00D27808"/>
    <w:rsid w:val="00D30D95"/>
    <w:rsid w:val="00D34259"/>
    <w:rsid w:val="00D42C75"/>
    <w:rsid w:val="00D47ACF"/>
    <w:rsid w:val="00D67D8F"/>
    <w:rsid w:val="00D73D05"/>
    <w:rsid w:val="00D84D3C"/>
    <w:rsid w:val="00DA4B40"/>
    <w:rsid w:val="00DB305E"/>
    <w:rsid w:val="00DC1C6E"/>
    <w:rsid w:val="00DC39E3"/>
    <w:rsid w:val="00DD3A19"/>
    <w:rsid w:val="00DD3AC9"/>
    <w:rsid w:val="00DD7D36"/>
    <w:rsid w:val="00DE3E06"/>
    <w:rsid w:val="00E16F2C"/>
    <w:rsid w:val="00E17C52"/>
    <w:rsid w:val="00E20CBC"/>
    <w:rsid w:val="00E37B1C"/>
    <w:rsid w:val="00E46B2E"/>
    <w:rsid w:val="00E54F38"/>
    <w:rsid w:val="00E6163B"/>
    <w:rsid w:val="00E624E5"/>
    <w:rsid w:val="00E6775D"/>
    <w:rsid w:val="00E738FE"/>
    <w:rsid w:val="00E74B9F"/>
    <w:rsid w:val="00E77E08"/>
    <w:rsid w:val="00E8257E"/>
    <w:rsid w:val="00EA1A67"/>
    <w:rsid w:val="00EA4F77"/>
    <w:rsid w:val="00EB310F"/>
    <w:rsid w:val="00EB4F7E"/>
    <w:rsid w:val="00EB60CA"/>
    <w:rsid w:val="00EC1C24"/>
    <w:rsid w:val="00ED2E30"/>
    <w:rsid w:val="00EE7F84"/>
    <w:rsid w:val="00EF3860"/>
    <w:rsid w:val="00F01BDC"/>
    <w:rsid w:val="00F01E24"/>
    <w:rsid w:val="00F6111B"/>
    <w:rsid w:val="00F6294F"/>
    <w:rsid w:val="00F65E79"/>
    <w:rsid w:val="00F66779"/>
    <w:rsid w:val="00F87574"/>
    <w:rsid w:val="00F917B2"/>
    <w:rsid w:val="00F9414D"/>
    <w:rsid w:val="00F96E16"/>
    <w:rsid w:val="00FA71DA"/>
    <w:rsid w:val="00FB1F8E"/>
    <w:rsid w:val="00FB2031"/>
    <w:rsid w:val="00FB5A9F"/>
    <w:rsid w:val="00FB796A"/>
    <w:rsid w:val="00FC7C13"/>
    <w:rsid w:val="00FD6A57"/>
    <w:rsid w:val="00FF6384"/>
  </w:rsids>
  <m:mathPr>
    <m:mathFont m:val="Cambria Math"/>
    <m:brkBin m:val="before"/>
    <m:brkBinSub m:val="--"/>
    <m:smallFrac m:val="0"/>
    <m:dispDef/>
    <m:lMargin m:val="0"/>
    <m:rMargin m:val="0"/>
    <m:defJc m:val="centerGroup"/>
    <m:wrapIndent m:val="1440"/>
    <m:intLim m:val="subSup"/>
    <m:naryLim m:val="undOvr"/>
  </m:mathPr>
  <w:themeFontLang w:val="es-MX"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E7678"/>
  <w15:chartTrackingRefBased/>
  <w15:docId w15:val="{843159FC-8D91-4B5A-9B50-0D574637F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20" w:line="264"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4CA4"/>
  </w:style>
  <w:style w:type="paragraph" w:styleId="Ttulo1">
    <w:name w:val="heading 1"/>
    <w:basedOn w:val="Normal"/>
    <w:next w:val="Normal"/>
    <w:link w:val="Ttulo1Car"/>
    <w:uiPriority w:val="9"/>
    <w:qFormat/>
    <w:rsid w:val="00414CA4"/>
    <w:pPr>
      <w:keepNext/>
      <w:keepLines/>
      <w:pBdr>
        <w:bottom w:val="single" w:sz="4" w:space="1" w:color="A6B727" w:themeColor="accent1"/>
      </w:pBdr>
      <w:spacing w:before="400" w:after="40" w:line="240" w:lineRule="auto"/>
      <w:outlineLvl w:val="0"/>
    </w:pPr>
    <w:rPr>
      <w:rFonts w:asciiTheme="majorHAnsi" w:eastAsiaTheme="majorEastAsia" w:hAnsiTheme="majorHAnsi" w:cstheme="majorBidi"/>
      <w:color w:val="7B881D" w:themeColor="accent1" w:themeShade="BF"/>
      <w:sz w:val="36"/>
      <w:szCs w:val="36"/>
    </w:rPr>
  </w:style>
  <w:style w:type="paragraph" w:styleId="Ttulo2">
    <w:name w:val="heading 2"/>
    <w:basedOn w:val="Normal"/>
    <w:next w:val="Normal"/>
    <w:link w:val="Ttulo2Car"/>
    <w:uiPriority w:val="9"/>
    <w:unhideWhenUsed/>
    <w:qFormat/>
    <w:rsid w:val="00414CA4"/>
    <w:pPr>
      <w:keepNext/>
      <w:keepLines/>
      <w:spacing w:before="160" w:after="0" w:line="240" w:lineRule="auto"/>
      <w:outlineLvl w:val="1"/>
    </w:pPr>
    <w:rPr>
      <w:rFonts w:asciiTheme="majorHAnsi" w:eastAsiaTheme="majorEastAsia" w:hAnsiTheme="majorHAnsi" w:cstheme="majorBidi"/>
      <w:color w:val="7B881D" w:themeColor="accent1" w:themeShade="BF"/>
      <w:sz w:val="28"/>
      <w:szCs w:val="28"/>
    </w:rPr>
  </w:style>
  <w:style w:type="paragraph" w:styleId="Ttulo3">
    <w:name w:val="heading 3"/>
    <w:basedOn w:val="Normal"/>
    <w:next w:val="Normal"/>
    <w:link w:val="Ttulo3Car"/>
    <w:uiPriority w:val="9"/>
    <w:unhideWhenUsed/>
    <w:qFormat/>
    <w:rsid w:val="00414CA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unhideWhenUsed/>
    <w:qFormat/>
    <w:rsid w:val="00414CA4"/>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unhideWhenUsed/>
    <w:qFormat/>
    <w:rsid w:val="00414CA4"/>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414CA4"/>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414CA4"/>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414CA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414CA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semiHidden/>
    <w:unhideWhenUsed/>
    <w:qFormat/>
    <w:rsid w:val="00414CA4"/>
    <w:pPr>
      <w:spacing w:line="240" w:lineRule="auto"/>
    </w:pPr>
    <w:rPr>
      <w:b/>
      <w:bCs/>
      <w:color w:val="404040" w:themeColor="text1" w:themeTint="BF"/>
      <w:sz w:val="20"/>
      <w:szCs w:val="20"/>
    </w:rPr>
  </w:style>
  <w:style w:type="table" w:styleId="Tablaconcuadrcula">
    <w:name w:val="Table Grid"/>
    <w:basedOn w:val="Tablanormal"/>
    <w:uiPriority w:val="39"/>
    <w:rsid w:val="00FF6384"/>
    <w:pPr>
      <w:spacing w:after="0" w:line="240" w:lineRule="auto"/>
    </w:pPr>
    <w:rPr>
      <w:rFonts w:ascii="Calibri" w:eastAsia="Calibri" w:hAnsi="Calibri"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414CA4"/>
    <w:rPr>
      <w:rFonts w:asciiTheme="majorHAnsi" w:eastAsiaTheme="majorEastAsia" w:hAnsiTheme="majorHAnsi" w:cstheme="majorBidi"/>
      <w:color w:val="7B881D" w:themeColor="accent1" w:themeShade="BF"/>
      <w:sz w:val="36"/>
      <w:szCs w:val="36"/>
    </w:rPr>
  </w:style>
  <w:style w:type="character" w:customStyle="1" w:styleId="Ttulo2Car">
    <w:name w:val="Título 2 Car"/>
    <w:basedOn w:val="Fuentedeprrafopredeter"/>
    <w:link w:val="Ttulo2"/>
    <w:uiPriority w:val="9"/>
    <w:rsid w:val="00414CA4"/>
    <w:rPr>
      <w:rFonts w:asciiTheme="majorHAnsi" w:eastAsiaTheme="majorEastAsia" w:hAnsiTheme="majorHAnsi" w:cstheme="majorBidi"/>
      <w:color w:val="7B881D" w:themeColor="accent1" w:themeShade="BF"/>
      <w:sz w:val="28"/>
      <w:szCs w:val="28"/>
    </w:rPr>
  </w:style>
  <w:style w:type="character" w:customStyle="1" w:styleId="Ttulo3Car">
    <w:name w:val="Título 3 Car"/>
    <w:basedOn w:val="Fuentedeprrafopredeter"/>
    <w:link w:val="Ttulo3"/>
    <w:uiPriority w:val="9"/>
    <w:rsid w:val="00414CA4"/>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rsid w:val="00414CA4"/>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rsid w:val="00414CA4"/>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414CA4"/>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414CA4"/>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414CA4"/>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414CA4"/>
    <w:rPr>
      <w:rFonts w:asciiTheme="majorHAnsi" w:eastAsiaTheme="majorEastAsia" w:hAnsiTheme="majorHAnsi" w:cstheme="majorBidi"/>
      <w:i/>
      <w:iCs/>
      <w:smallCaps/>
      <w:color w:val="595959" w:themeColor="text1" w:themeTint="A6"/>
    </w:rPr>
  </w:style>
  <w:style w:type="paragraph" w:styleId="Puesto">
    <w:name w:val="Title"/>
    <w:basedOn w:val="Normal"/>
    <w:next w:val="Normal"/>
    <w:link w:val="PuestoCar"/>
    <w:uiPriority w:val="10"/>
    <w:qFormat/>
    <w:rsid w:val="00414CA4"/>
    <w:pPr>
      <w:spacing w:after="0" w:line="240" w:lineRule="auto"/>
      <w:contextualSpacing/>
    </w:pPr>
    <w:rPr>
      <w:rFonts w:asciiTheme="majorHAnsi" w:eastAsiaTheme="majorEastAsia" w:hAnsiTheme="majorHAnsi" w:cstheme="majorBidi"/>
      <w:color w:val="7B881D" w:themeColor="accent1" w:themeShade="BF"/>
      <w:spacing w:val="-7"/>
      <w:sz w:val="80"/>
      <w:szCs w:val="80"/>
    </w:rPr>
  </w:style>
  <w:style w:type="character" w:customStyle="1" w:styleId="PuestoCar">
    <w:name w:val="Puesto Car"/>
    <w:basedOn w:val="Fuentedeprrafopredeter"/>
    <w:link w:val="Puesto"/>
    <w:uiPriority w:val="10"/>
    <w:rsid w:val="00414CA4"/>
    <w:rPr>
      <w:rFonts w:asciiTheme="majorHAnsi" w:eastAsiaTheme="majorEastAsia" w:hAnsiTheme="majorHAnsi" w:cstheme="majorBidi"/>
      <w:color w:val="7B881D" w:themeColor="accent1" w:themeShade="BF"/>
      <w:spacing w:val="-7"/>
      <w:sz w:val="80"/>
      <w:szCs w:val="80"/>
    </w:rPr>
  </w:style>
  <w:style w:type="paragraph" w:styleId="Subttulo">
    <w:name w:val="Subtitle"/>
    <w:basedOn w:val="Normal"/>
    <w:next w:val="Normal"/>
    <w:link w:val="SubttuloCar"/>
    <w:uiPriority w:val="11"/>
    <w:qFormat/>
    <w:rsid w:val="00414CA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tuloCar">
    <w:name w:val="Subtítulo Car"/>
    <w:basedOn w:val="Fuentedeprrafopredeter"/>
    <w:link w:val="Subttulo"/>
    <w:uiPriority w:val="11"/>
    <w:rsid w:val="00414CA4"/>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414CA4"/>
    <w:rPr>
      <w:b/>
      <w:bCs/>
    </w:rPr>
  </w:style>
  <w:style w:type="character" w:styleId="nfasis">
    <w:name w:val="Emphasis"/>
    <w:basedOn w:val="Fuentedeprrafopredeter"/>
    <w:uiPriority w:val="20"/>
    <w:qFormat/>
    <w:rsid w:val="00414CA4"/>
    <w:rPr>
      <w:i/>
      <w:iCs/>
    </w:rPr>
  </w:style>
  <w:style w:type="paragraph" w:styleId="Sinespaciado">
    <w:name w:val="No Spacing"/>
    <w:link w:val="SinespaciadoCar"/>
    <w:uiPriority w:val="1"/>
    <w:qFormat/>
    <w:rsid w:val="00414CA4"/>
    <w:pPr>
      <w:spacing w:after="0" w:line="240" w:lineRule="auto"/>
    </w:pPr>
  </w:style>
  <w:style w:type="paragraph" w:styleId="Cita">
    <w:name w:val="Quote"/>
    <w:basedOn w:val="Normal"/>
    <w:next w:val="Normal"/>
    <w:link w:val="CitaCar"/>
    <w:uiPriority w:val="29"/>
    <w:qFormat/>
    <w:rsid w:val="00414CA4"/>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414CA4"/>
    <w:rPr>
      <w:i/>
      <w:iCs/>
    </w:rPr>
  </w:style>
  <w:style w:type="paragraph" w:styleId="Citaintensa">
    <w:name w:val="Intense Quote"/>
    <w:basedOn w:val="Normal"/>
    <w:next w:val="Normal"/>
    <w:link w:val="CitaintensaCar"/>
    <w:uiPriority w:val="30"/>
    <w:qFormat/>
    <w:rsid w:val="00414CA4"/>
    <w:pPr>
      <w:spacing w:before="100" w:beforeAutospacing="1" w:after="240"/>
      <w:ind w:left="864" w:right="864"/>
      <w:jc w:val="center"/>
    </w:pPr>
    <w:rPr>
      <w:rFonts w:asciiTheme="majorHAnsi" w:eastAsiaTheme="majorEastAsia" w:hAnsiTheme="majorHAnsi" w:cstheme="majorBidi"/>
      <w:color w:val="A6B727" w:themeColor="accent1"/>
      <w:sz w:val="28"/>
      <w:szCs w:val="28"/>
    </w:rPr>
  </w:style>
  <w:style w:type="character" w:customStyle="1" w:styleId="CitaintensaCar">
    <w:name w:val="Cita intensa Car"/>
    <w:basedOn w:val="Fuentedeprrafopredeter"/>
    <w:link w:val="Citaintensa"/>
    <w:uiPriority w:val="30"/>
    <w:rsid w:val="00414CA4"/>
    <w:rPr>
      <w:rFonts w:asciiTheme="majorHAnsi" w:eastAsiaTheme="majorEastAsia" w:hAnsiTheme="majorHAnsi" w:cstheme="majorBidi"/>
      <w:color w:val="A6B727" w:themeColor="accent1"/>
      <w:sz w:val="28"/>
      <w:szCs w:val="28"/>
    </w:rPr>
  </w:style>
  <w:style w:type="character" w:styleId="nfasissutil">
    <w:name w:val="Subtle Emphasis"/>
    <w:basedOn w:val="Fuentedeprrafopredeter"/>
    <w:uiPriority w:val="19"/>
    <w:qFormat/>
    <w:rsid w:val="00414CA4"/>
    <w:rPr>
      <w:i/>
      <w:iCs/>
      <w:color w:val="595959" w:themeColor="text1" w:themeTint="A6"/>
    </w:rPr>
  </w:style>
  <w:style w:type="character" w:styleId="nfasisintenso">
    <w:name w:val="Intense Emphasis"/>
    <w:basedOn w:val="Fuentedeprrafopredeter"/>
    <w:uiPriority w:val="21"/>
    <w:qFormat/>
    <w:rsid w:val="00414CA4"/>
    <w:rPr>
      <w:b/>
      <w:bCs/>
      <w:i/>
      <w:iCs/>
    </w:rPr>
  </w:style>
  <w:style w:type="character" w:styleId="Referenciasutil">
    <w:name w:val="Subtle Reference"/>
    <w:basedOn w:val="Fuentedeprrafopredeter"/>
    <w:uiPriority w:val="31"/>
    <w:qFormat/>
    <w:rsid w:val="00414CA4"/>
    <w:rPr>
      <w:smallCaps/>
      <w:color w:val="404040" w:themeColor="text1" w:themeTint="BF"/>
    </w:rPr>
  </w:style>
  <w:style w:type="character" w:styleId="Referenciaintensa">
    <w:name w:val="Intense Reference"/>
    <w:basedOn w:val="Fuentedeprrafopredeter"/>
    <w:uiPriority w:val="32"/>
    <w:qFormat/>
    <w:rsid w:val="00414CA4"/>
    <w:rPr>
      <w:b/>
      <w:bCs/>
      <w:smallCaps/>
      <w:u w:val="single"/>
    </w:rPr>
  </w:style>
  <w:style w:type="character" w:styleId="Ttulodellibro">
    <w:name w:val="Book Title"/>
    <w:basedOn w:val="Fuentedeprrafopredeter"/>
    <w:uiPriority w:val="33"/>
    <w:qFormat/>
    <w:rsid w:val="00414CA4"/>
    <w:rPr>
      <w:b/>
      <w:bCs/>
      <w:smallCaps/>
    </w:rPr>
  </w:style>
  <w:style w:type="paragraph" w:styleId="TtulodeTDC">
    <w:name w:val="TOC Heading"/>
    <w:basedOn w:val="Ttulo1"/>
    <w:next w:val="Normal"/>
    <w:uiPriority w:val="39"/>
    <w:unhideWhenUsed/>
    <w:qFormat/>
    <w:rsid w:val="00414CA4"/>
    <w:pPr>
      <w:outlineLvl w:val="9"/>
    </w:pPr>
  </w:style>
  <w:style w:type="paragraph" w:styleId="Prrafodelista">
    <w:name w:val="List Paragraph"/>
    <w:basedOn w:val="Normal"/>
    <w:uiPriority w:val="34"/>
    <w:qFormat/>
    <w:rsid w:val="00897694"/>
    <w:pPr>
      <w:ind w:left="720"/>
      <w:contextualSpacing/>
    </w:pPr>
  </w:style>
  <w:style w:type="paragraph" w:customStyle="1" w:styleId="Default">
    <w:name w:val="Default"/>
    <w:rsid w:val="000978A9"/>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iPriority w:val="99"/>
    <w:unhideWhenUsed/>
    <w:rsid w:val="00985245"/>
    <w:pPr>
      <w:tabs>
        <w:tab w:val="center" w:pos="4419"/>
        <w:tab w:val="right" w:pos="8838"/>
      </w:tabs>
      <w:spacing w:after="0" w:line="240" w:lineRule="auto"/>
    </w:pPr>
    <w:rPr>
      <w:rFonts w:eastAsiaTheme="minorHAnsi"/>
    </w:rPr>
  </w:style>
  <w:style w:type="character" w:customStyle="1" w:styleId="EncabezadoCar">
    <w:name w:val="Encabezado Car"/>
    <w:basedOn w:val="Fuentedeprrafopredeter"/>
    <w:link w:val="Encabezado"/>
    <w:uiPriority w:val="99"/>
    <w:rsid w:val="00985245"/>
    <w:rPr>
      <w:rFonts w:eastAsiaTheme="minorHAnsi"/>
      <w:sz w:val="21"/>
      <w:szCs w:val="21"/>
    </w:rPr>
  </w:style>
  <w:style w:type="paragraph" w:styleId="Piedepgina">
    <w:name w:val="footer"/>
    <w:basedOn w:val="Normal"/>
    <w:link w:val="PiedepginaCar"/>
    <w:uiPriority w:val="99"/>
    <w:unhideWhenUsed/>
    <w:rsid w:val="00985245"/>
    <w:pPr>
      <w:tabs>
        <w:tab w:val="center" w:pos="4419"/>
        <w:tab w:val="right" w:pos="8838"/>
      </w:tabs>
      <w:spacing w:after="0" w:line="240" w:lineRule="auto"/>
    </w:pPr>
    <w:rPr>
      <w:rFonts w:eastAsiaTheme="minorHAnsi"/>
    </w:rPr>
  </w:style>
  <w:style w:type="character" w:customStyle="1" w:styleId="PiedepginaCar">
    <w:name w:val="Pie de página Car"/>
    <w:basedOn w:val="Fuentedeprrafopredeter"/>
    <w:link w:val="Piedepgina"/>
    <w:uiPriority w:val="99"/>
    <w:rsid w:val="00985245"/>
    <w:rPr>
      <w:rFonts w:eastAsiaTheme="minorHAnsi"/>
      <w:sz w:val="21"/>
      <w:szCs w:val="21"/>
    </w:rPr>
  </w:style>
  <w:style w:type="paragraph" w:customStyle="1" w:styleId="EndNoteBibliographyTitle">
    <w:name w:val="EndNote Bibliography Title"/>
    <w:basedOn w:val="Normal"/>
    <w:link w:val="EndNoteBibliographyTitleCar"/>
    <w:rsid w:val="00985245"/>
    <w:pPr>
      <w:spacing w:after="0"/>
      <w:jc w:val="center"/>
    </w:pPr>
    <w:rPr>
      <w:rFonts w:ascii="Calibri" w:hAnsi="Calibri" w:cs="Calibri"/>
      <w:noProof/>
      <w:sz w:val="20"/>
      <w:lang w:val="en-US"/>
    </w:rPr>
  </w:style>
  <w:style w:type="character" w:customStyle="1" w:styleId="EndNoteBibliographyTitleCar">
    <w:name w:val="EndNote Bibliography Title Car"/>
    <w:basedOn w:val="Fuentedeprrafopredeter"/>
    <w:link w:val="EndNoteBibliographyTitle"/>
    <w:rsid w:val="00985245"/>
    <w:rPr>
      <w:rFonts w:ascii="Calibri" w:hAnsi="Calibri" w:cs="Calibri"/>
      <w:noProof/>
      <w:sz w:val="20"/>
      <w:lang w:val="en-US"/>
    </w:rPr>
  </w:style>
  <w:style w:type="paragraph" w:customStyle="1" w:styleId="EndNoteBibliography">
    <w:name w:val="EndNote Bibliography"/>
    <w:basedOn w:val="Normal"/>
    <w:link w:val="EndNoteBibliographyCar"/>
    <w:rsid w:val="00985245"/>
    <w:pPr>
      <w:spacing w:line="240" w:lineRule="auto"/>
    </w:pPr>
    <w:rPr>
      <w:rFonts w:ascii="Calibri" w:hAnsi="Calibri" w:cs="Calibri"/>
      <w:noProof/>
      <w:sz w:val="20"/>
      <w:lang w:val="en-US"/>
    </w:rPr>
  </w:style>
  <w:style w:type="character" w:customStyle="1" w:styleId="EndNoteBibliographyCar">
    <w:name w:val="EndNote Bibliography Car"/>
    <w:basedOn w:val="Fuentedeprrafopredeter"/>
    <w:link w:val="EndNoteBibliography"/>
    <w:rsid w:val="00985245"/>
    <w:rPr>
      <w:rFonts w:ascii="Calibri" w:hAnsi="Calibri" w:cs="Calibri"/>
      <w:noProof/>
      <w:sz w:val="20"/>
      <w:lang w:val="en-US"/>
    </w:rPr>
  </w:style>
  <w:style w:type="character" w:styleId="Hipervnculo">
    <w:name w:val="Hyperlink"/>
    <w:basedOn w:val="Fuentedeprrafopredeter"/>
    <w:uiPriority w:val="99"/>
    <w:unhideWhenUsed/>
    <w:rsid w:val="005718E0"/>
    <w:rPr>
      <w:color w:val="F59E00" w:themeColor="hyperlink"/>
      <w:u w:val="single"/>
    </w:rPr>
  </w:style>
  <w:style w:type="character" w:styleId="Mencin">
    <w:name w:val="Mention"/>
    <w:basedOn w:val="Fuentedeprrafopredeter"/>
    <w:uiPriority w:val="99"/>
    <w:semiHidden/>
    <w:unhideWhenUsed/>
    <w:rsid w:val="005718E0"/>
    <w:rPr>
      <w:color w:val="2B579A"/>
      <w:shd w:val="clear" w:color="auto" w:fill="E6E6E6"/>
    </w:rPr>
  </w:style>
  <w:style w:type="table" w:customStyle="1" w:styleId="Tablaconcuadrcula1">
    <w:name w:val="Tabla con cuadrícula1"/>
    <w:basedOn w:val="Tablanormal"/>
    <w:next w:val="Tablaconcuadrcula"/>
    <w:uiPriority w:val="39"/>
    <w:rsid w:val="00253EC2"/>
    <w:pPr>
      <w:spacing w:after="0" w:line="240" w:lineRule="auto"/>
    </w:pPr>
    <w:rPr>
      <w:rFonts w:eastAsia="Gill Sans M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980426"/>
    <w:pPr>
      <w:spacing w:after="100"/>
    </w:pPr>
  </w:style>
  <w:style w:type="paragraph" w:styleId="TDC2">
    <w:name w:val="toc 2"/>
    <w:basedOn w:val="Normal"/>
    <w:next w:val="Normal"/>
    <w:autoRedefine/>
    <w:uiPriority w:val="39"/>
    <w:unhideWhenUsed/>
    <w:rsid w:val="00980426"/>
    <w:pPr>
      <w:spacing w:after="100"/>
      <w:ind w:left="200"/>
    </w:pPr>
  </w:style>
  <w:style w:type="paragraph" w:styleId="TDC3">
    <w:name w:val="toc 3"/>
    <w:basedOn w:val="Normal"/>
    <w:next w:val="Normal"/>
    <w:autoRedefine/>
    <w:uiPriority w:val="39"/>
    <w:unhideWhenUsed/>
    <w:rsid w:val="00980426"/>
    <w:pPr>
      <w:spacing w:after="100"/>
      <w:ind w:left="400"/>
    </w:pPr>
  </w:style>
  <w:style w:type="paragraph" w:styleId="NormalWeb">
    <w:name w:val="Normal (Web)"/>
    <w:basedOn w:val="Normal"/>
    <w:uiPriority w:val="99"/>
    <w:semiHidden/>
    <w:unhideWhenUsed/>
    <w:rsid w:val="005C6228"/>
    <w:pPr>
      <w:spacing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basedOn w:val="Fuentedeprrafopredeter"/>
    <w:link w:val="Sinespaciado"/>
    <w:uiPriority w:val="1"/>
    <w:rsid w:val="007C321A"/>
  </w:style>
  <w:style w:type="paragraph" w:styleId="Textocomentario">
    <w:name w:val="annotation text"/>
    <w:basedOn w:val="Normal"/>
    <w:link w:val="TextocomentarioCar"/>
    <w:uiPriority w:val="99"/>
    <w:unhideWhenUsed/>
    <w:rsid w:val="003A3537"/>
    <w:pPr>
      <w:spacing w:line="240" w:lineRule="auto"/>
    </w:pPr>
    <w:rPr>
      <w:sz w:val="20"/>
      <w:szCs w:val="20"/>
    </w:rPr>
  </w:style>
  <w:style w:type="character" w:customStyle="1" w:styleId="TextocomentarioCar">
    <w:name w:val="Texto comentario Car"/>
    <w:basedOn w:val="Fuentedeprrafopredeter"/>
    <w:link w:val="Textocomentario"/>
    <w:uiPriority w:val="99"/>
    <w:rsid w:val="003A3537"/>
    <w:rPr>
      <w:sz w:val="20"/>
      <w:szCs w:val="20"/>
    </w:rPr>
  </w:style>
  <w:style w:type="character" w:styleId="Refdecomentario">
    <w:name w:val="annotation reference"/>
    <w:basedOn w:val="Fuentedeprrafopredeter"/>
    <w:uiPriority w:val="99"/>
    <w:semiHidden/>
    <w:unhideWhenUsed/>
    <w:rsid w:val="004B3005"/>
    <w:rPr>
      <w:sz w:val="16"/>
      <w:szCs w:val="16"/>
    </w:rPr>
  </w:style>
  <w:style w:type="character" w:customStyle="1" w:styleId="apple-converted-space">
    <w:name w:val="apple-converted-space"/>
    <w:basedOn w:val="Fuentedeprrafopredeter"/>
    <w:rsid w:val="004B3005"/>
  </w:style>
  <w:style w:type="character" w:customStyle="1" w:styleId="element-citation">
    <w:name w:val="element-citation"/>
    <w:basedOn w:val="Fuentedeprrafopredeter"/>
    <w:rsid w:val="004B3005"/>
  </w:style>
  <w:style w:type="character" w:customStyle="1" w:styleId="ref-journal">
    <w:name w:val="ref-journal"/>
    <w:basedOn w:val="Fuentedeprrafopredeter"/>
    <w:rsid w:val="004B3005"/>
  </w:style>
  <w:style w:type="character" w:customStyle="1" w:styleId="ref-vol">
    <w:name w:val="ref-vol"/>
    <w:basedOn w:val="Fuentedeprrafopredeter"/>
    <w:rsid w:val="004B3005"/>
  </w:style>
  <w:style w:type="character" w:customStyle="1" w:styleId="nowrap">
    <w:name w:val="nowrap"/>
    <w:basedOn w:val="Fuentedeprrafopredeter"/>
    <w:rsid w:val="004B3005"/>
  </w:style>
  <w:style w:type="paragraph" w:styleId="Textodeglobo">
    <w:name w:val="Balloon Text"/>
    <w:basedOn w:val="Normal"/>
    <w:link w:val="TextodegloboCar"/>
    <w:uiPriority w:val="99"/>
    <w:unhideWhenUsed/>
    <w:rsid w:val="004B30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4B3005"/>
    <w:rPr>
      <w:rFonts w:ascii="Segoe UI" w:hAnsi="Segoe UI" w:cs="Segoe UI"/>
      <w:sz w:val="18"/>
      <w:szCs w:val="18"/>
    </w:rPr>
  </w:style>
  <w:style w:type="table" w:styleId="Tabladecuadrcula2-nfasis1">
    <w:name w:val="Grid Table 2 Accent 1"/>
    <w:basedOn w:val="Tablanormal"/>
    <w:uiPriority w:val="47"/>
    <w:rsid w:val="0056710F"/>
    <w:pPr>
      <w:spacing w:after="0" w:line="240" w:lineRule="auto"/>
    </w:pPr>
    <w:tblPr>
      <w:tblStyleRowBandSize w:val="1"/>
      <w:tblStyleColBandSize w:val="1"/>
      <w:tblInd w:w="0" w:type="dxa"/>
      <w:tblBorders>
        <w:top w:val="single" w:sz="2" w:space="0" w:color="D3E070" w:themeColor="accent1" w:themeTint="99"/>
        <w:bottom w:val="single" w:sz="2" w:space="0" w:color="D3E070" w:themeColor="accent1" w:themeTint="99"/>
        <w:insideH w:val="single" w:sz="2" w:space="0" w:color="D3E070" w:themeColor="accent1" w:themeTint="99"/>
        <w:insideV w:val="single" w:sz="2" w:space="0" w:color="D3E070" w:themeColor="accent1" w:themeTint="99"/>
      </w:tblBorders>
      <w:tblCellMar>
        <w:top w:w="0" w:type="dxa"/>
        <w:left w:w="108" w:type="dxa"/>
        <w:bottom w:w="0" w:type="dxa"/>
        <w:right w:w="108" w:type="dxa"/>
      </w:tblCellMar>
    </w:tblPr>
    <w:tblStylePr w:type="firstRow">
      <w:rPr>
        <w:b/>
        <w:bCs/>
      </w:rPr>
      <w:tblPr/>
      <w:tcPr>
        <w:tcBorders>
          <w:top w:val="nil"/>
          <w:bottom w:val="single" w:sz="12" w:space="0" w:color="D3E070" w:themeColor="accent1" w:themeTint="99"/>
          <w:insideH w:val="nil"/>
          <w:insideV w:val="nil"/>
        </w:tcBorders>
        <w:shd w:val="clear" w:color="auto" w:fill="FFFFFF" w:themeFill="background1"/>
      </w:tcPr>
    </w:tblStylePr>
    <w:tblStylePr w:type="lastRow">
      <w:rPr>
        <w:b/>
        <w:bCs/>
      </w:rPr>
      <w:tblPr/>
      <w:tcPr>
        <w:tcBorders>
          <w:top w:val="double" w:sz="2" w:space="0" w:color="D3E0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Tabladelista4-nfasis1">
    <w:name w:val="List Table 4 Accent 1"/>
    <w:basedOn w:val="Tablanormal"/>
    <w:uiPriority w:val="49"/>
    <w:rsid w:val="00CC6DEC"/>
    <w:pPr>
      <w:spacing w:after="0" w:line="240" w:lineRule="auto"/>
    </w:pPr>
    <w:tblPr>
      <w:tblStyleRowBandSize w:val="1"/>
      <w:tblStyleColBandSize w:val="1"/>
      <w:tblInd w:w="0" w:type="dxa"/>
      <w:tblBorders>
        <w:top w:val="single" w:sz="4" w:space="0" w:color="D3E070" w:themeColor="accent1" w:themeTint="99"/>
        <w:left w:val="single" w:sz="4" w:space="0" w:color="D3E070" w:themeColor="accent1" w:themeTint="99"/>
        <w:bottom w:val="single" w:sz="4" w:space="0" w:color="D3E070" w:themeColor="accent1" w:themeTint="99"/>
        <w:right w:val="single" w:sz="4" w:space="0" w:color="D3E070" w:themeColor="accent1" w:themeTint="99"/>
        <w:insideH w:val="single" w:sz="4" w:space="0" w:color="D3E070"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1"/>
          <w:left w:val="single" w:sz="4" w:space="0" w:color="A6B727" w:themeColor="accent1"/>
          <w:bottom w:val="single" w:sz="4" w:space="0" w:color="A6B727" w:themeColor="accent1"/>
          <w:right w:val="single" w:sz="4" w:space="0" w:color="A6B727" w:themeColor="accent1"/>
          <w:insideH w:val="nil"/>
        </w:tcBorders>
        <w:shd w:val="clear" w:color="auto" w:fill="A6B727" w:themeFill="accent1"/>
      </w:tcPr>
    </w:tblStylePr>
    <w:tblStylePr w:type="lastRow">
      <w:rPr>
        <w:b/>
        <w:bCs/>
      </w:rPr>
      <w:tblPr/>
      <w:tcPr>
        <w:tcBorders>
          <w:top w:val="double" w:sz="4" w:space="0" w:color="D3E070" w:themeColor="accent1" w:themeTint="99"/>
        </w:tcBorders>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table" w:styleId="Tabladecuadrcula4-nfasis1">
    <w:name w:val="Grid Table 4 Accent 1"/>
    <w:basedOn w:val="Tablanormal"/>
    <w:uiPriority w:val="49"/>
    <w:rsid w:val="00D67D8F"/>
    <w:pPr>
      <w:spacing w:after="0" w:line="240" w:lineRule="auto"/>
    </w:pPr>
    <w:tblPr>
      <w:tblStyleRowBandSize w:val="1"/>
      <w:tblStyleColBandSize w:val="1"/>
      <w:tblInd w:w="0" w:type="dxa"/>
      <w:tblBorders>
        <w:top w:val="single" w:sz="4" w:space="0" w:color="D3E070" w:themeColor="accent1" w:themeTint="99"/>
        <w:left w:val="single" w:sz="4" w:space="0" w:color="D3E070" w:themeColor="accent1" w:themeTint="99"/>
        <w:bottom w:val="single" w:sz="4" w:space="0" w:color="D3E070" w:themeColor="accent1" w:themeTint="99"/>
        <w:right w:val="single" w:sz="4" w:space="0" w:color="D3E070" w:themeColor="accent1" w:themeTint="99"/>
        <w:insideH w:val="single" w:sz="4" w:space="0" w:color="D3E070" w:themeColor="accent1" w:themeTint="99"/>
        <w:insideV w:val="single" w:sz="4" w:space="0" w:color="D3E070"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6B727" w:themeColor="accent1"/>
          <w:left w:val="single" w:sz="4" w:space="0" w:color="A6B727" w:themeColor="accent1"/>
          <w:bottom w:val="single" w:sz="4" w:space="0" w:color="A6B727" w:themeColor="accent1"/>
          <w:right w:val="single" w:sz="4" w:space="0" w:color="A6B727" w:themeColor="accent1"/>
          <w:insideH w:val="nil"/>
          <w:insideV w:val="nil"/>
        </w:tcBorders>
        <w:shd w:val="clear" w:color="auto" w:fill="A6B727" w:themeFill="accent1"/>
      </w:tcPr>
    </w:tblStylePr>
    <w:tblStylePr w:type="lastRow">
      <w:rPr>
        <w:b/>
        <w:bCs/>
      </w:rPr>
      <w:tblPr/>
      <w:tcPr>
        <w:tcBorders>
          <w:top w:val="double" w:sz="4" w:space="0" w:color="A6B727" w:themeColor="accent1"/>
        </w:tcBorders>
      </w:tcPr>
    </w:tblStylePr>
    <w:tblStylePr w:type="firstCol">
      <w:rPr>
        <w:b/>
        <w:bCs/>
      </w:rPr>
    </w:tblStylePr>
    <w:tblStylePr w:type="lastCol">
      <w:rPr>
        <w:b/>
        <w:bCs/>
      </w:rPr>
    </w:tblStylePr>
    <w:tblStylePr w:type="band1Vert">
      <w:tblPr/>
      <w:tcPr>
        <w:shd w:val="clear" w:color="auto" w:fill="F0F5CF" w:themeFill="accent1" w:themeFillTint="33"/>
      </w:tcPr>
    </w:tblStylePr>
    <w:tblStylePr w:type="band1Horz">
      <w:tblPr/>
      <w:tcPr>
        <w:shd w:val="clear" w:color="auto" w:fill="F0F5CF" w:themeFill="accent1" w:themeFillTint="33"/>
      </w:tcPr>
    </w:tblStylePr>
  </w:style>
  <w:style w:type="paragraph" w:styleId="Textonotapie">
    <w:name w:val="footnote text"/>
    <w:basedOn w:val="Normal"/>
    <w:link w:val="TextonotapieCar"/>
    <w:uiPriority w:val="99"/>
    <w:semiHidden/>
    <w:unhideWhenUsed/>
    <w:rsid w:val="00784C70"/>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semiHidden/>
    <w:rsid w:val="00784C70"/>
    <w:rPr>
      <w:rFonts w:eastAsiaTheme="minorHAnsi"/>
      <w:sz w:val="20"/>
      <w:szCs w:val="20"/>
    </w:rPr>
  </w:style>
  <w:style w:type="character" w:styleId="Refdenotaalpie">
    <w:name w:val="footnote reference"/>
    <w:basedOn w:val="Fuentedeprrafopredeter"/>
    <w:uiPriority w:val="99"/>
    <w:semiHidden/>
    <w:unhideWhenUsed/>
    <w:rsid w:val="00784C70"/>
    <w:rPr>
      <w:vertAlign w:val="superscript"/>
    </w:rPr>
  </w:style>
  <w:style w:type="paragraph" w:styleId="Asuntodelcomentario">
    <w:name w:val="annotation subject"/>
    <w:basedOn w:val="Textocomentario"/>
    <w:next w:val="Textocomentario"/>
    <w:link w:val="AsuntodelcomentarioCar"/>
    <w:uiPriority w:val="99"/>
    <w:semiHidden/>
    <w:unhideWhenUsed/>
    <w:rsid w:val="00D05AAB"/>
    <w:rPr>
      <w:b/>
      <w:bCs/>
    </w:rPr>
  </w:style>
  <w:style w:type="character" w:customStyle="1" w:styleId="AsuntodelcomentarioCar">
    <w:name w:val="Asunto del comentario Car"/>
    <w:basedOn w:val="TextocomentarioCar"/>
    <w:link w:val="Asuntodelcomentario"/>
    <w:uiPriority w:val="99"/>
    <w:semiHidden/>
    <w:rsid w:val="00D05AAB"/>
    <w:rPr>
      <w:b/>
      <w:bCs/>
      <w:sz w:val="20"/>
      <w:szCs w:val="20"/>
    </w:rPr>
  </w:style>
  <w:style w:type="character" w:customStyle="1" w:styleId="UnresolvedMention">
    <w:name w:val="Unresolved Mention"/>
    <w:basedOn w:val="Fuentedeprrafopredeter"/>
    <w:uiPriority w:val="99"/>
    <w:rsid w:val="000B77DC"/>
    <w:rPr>
      <w:color w:val="808080"/>
      <w:shd w:val="clear" w:color="auto" w:fill="E6E6E6"/>
    </w:rPr>
  </w:style>
  <w:style w:type="paragraph" w:styleId="Textoindependiente">
    <w:name w:val="Body Text"/>
    <w:basedOn w:val="Normal"/>
    <w:link w:val="TextoindependienteCar"/>
    <w:uiPriority w:val="99"/>
    <w:unhideWhenUsed/>
    <w:rsid w:val="00BF6200"/>
    <w:pPr>
      <w:spacing w:after="0" w:line="240" w:lineRule="auto"/>
      <w:jc w:val="both"/>
    </w:pPr>
    <w:rPr>
      <w:rFonts w:eastAsia="Times New Roman"/>
      <w:sz w:val="18"/>
      <w:szCs w:val="18"/>
      <w:lang w:eastAsia="es-MX"/>
    </w:rPr>
  </w:style>
  <w:style w:type="character" w:customStyle="1" w:styleId="TextoindependienteCar">
    <w:name w:val="Texto independiente Car"/>
    <w:basedOn w:val="Fuentedeprrafopredeter"/>
    <w:link w:val="Textoindependiente"/>
    <w:uiPriority w:val="99"/>
    <w:rsid w:val="00BF6200"/>
    <w:rPr>
      <w:rFonts w:eastAsia="Times New Roman"/>
      <w:sz w:val="18"/>
      <w:szCs w:val="18"/>
      <w:lang w:eastAsia="es-MX"/>
    </w:rPr>
  </w:style>
  <w:style w:type="paragraph" w:styleId="Textoindependiente2">
    <w:name w:val="Body Text 2"/>
    <w:basedOn w:val="Normal"/>
    <w:link w:val="Textoindependiente2Car"/>
    <w:uiPriority w:val="99"/>
    <w:unhideWhenUsed/>
    <w:rsid w:val="00BF6200"/>
    <w:pPr>
      <w:jc w:val="both"/>
    </w:pPr>
    <w:rPr>
      <w:rFonts w:cs="Arial"/>
    </w:rPr>
  </w:style>
  <w:style w:type="character" w:customStyle="1" w:styleId="Textoindependiente2Car">
    <w:name w:val="Texto independiente 2 Car"/>
    <w:basedOn w:val="Fuentedeprrafopredeter"/>
    <w:link w:val="Textoindependiente2"/>
    <w:uiPriority w:val="99"/>
    <w:rsid w:val="00BF6200"/>
    <w:rPr>
      <w:rFonts w:cs="Arial"/>
    </w:rPr>
  </w:style>
  <w:style w:type="paragraph" w:styleId="Textoindependiente3">
    <w:name w:val="Body Text 3"/>
    <w:basedOn w:val="Normal"/>
    <w:link w:val="Textoindependiente3Car"/>
    <w:uiPriority w:val="99"/>
    <w:unhideWhenUsed/>
    <w:rsid w:val="00FD6A57"/>
    <w:pPr>
      <w:spacing w:after="0" w:line="240" w:lineRule="auto"/>
      <w:jc w:val="both"/>
    </w:pPr>
    <w:rPr>
      <w:rFonts w:eastAsia="Times New Roman"/>
      <w:bCs/>
      <w:sz w:val="14"/>
      <w:szCs w:val="18"/>
      <w:lang w:eastAsia="es-MX"/>
    </w:rPr>
  </w:style>
  <w:style w:type="character" w:customStyle="1" w:styleId="Textoindependiente3Car">
    <w:name w:val="Texto independiente 3 Car"/>
    <w:basedOn w:val="Fuentedeprrafopredeter"/>
    <w:link w:val="Textoindependiente3"/>
    <w:uiPriority w:val="99"/>
    <w:rsid w:val="00FD6A57"/>
    <w:rPr>
      <w:rFonts w:eastAsia="Times New Roman"/>
      <w:bCs/>
      <w:sz w:val="14"/>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96167">
      <w:bodyDiv w:val="1"/>
      <w:marLeft w:val="0"/>
      <w:marRight w:val="0"/>
      <w:marTop w:val="0"/>
      <w:marBottom w:val="0"/>
      <w:divBdr>
        <w:top w:val="none" w:sz="0" w:space="0" w:color="auto"/>
        <w:left w:val="none" w:sz="0" w:space="0" w:color="auto"/>
        <w:bottom w:val="none" w:sz="0" w:space="0" w:color="auto"/>
        <w:right w:val="none" w:sz="0" w:space="0" w:color="auto"/>
      </w:divBdr>
    </w:div>
    <w:div w:id="151485415">
      <w:bodyDiv w:val="1"/>
      <w:marLeft w:val="0"/>
      <w:marRight w:val="0"/>
      <w:marTop w:val="0"/>
      <w:marBottom w:val="0"/>
      <w:divBdr>
        <w:top w:val="none" w:sz="0" w:space="0" w:color="auto"/>
        <w:left w:val="none" w:sz="0" w:space="0" w:color="auto"/>
        <w:bottom w:val="none" w:sz="0" w:space="0" w:color="auto"/>
        <w:right w:val="none" w:sz="0" w:space="0" w:color="auto"/>
      </w:divBdr>
    </w:div>
    <w:div w:id="178543530">
      <w:bodyDiv w:val="1"/>
      <w:marLeft w:val="0"/>
      <w:marRight w:val="0"/>
      <w:marTop w:val="0"/>
      <w:marBottom w:val="0"/>
      <w:divBdr>
        <w:top w:val="none" w:sz="0" w:space="0" w:color="auto"/>
        <w:left w:val="none" w:sz="0" w:space="0" w:color="auto"/>
        <w:bottom w:val="none" w:sz="0" w:space="0" w:color="auto"/>
        <w:right w:val="none" w:sz="0" w:space="0" w:color="auto"/>
      </w:divBdr>
    </w:div>
    <w:div w:id="275521463">
      <w:bodyDiv w:val="1"/>
      <w:marLeft w:val="0"/>
      <w:marRight w:val="0"/>
      <w:marTop w:val="0"/>
      <w:marBottom w:val="0"/>
      <w:divBdr>
        <w:top w:val="none" w:sz="0" w:space="0" w:color="auto"/>
        <w:left w:val="none" w:sz="0" w:space="0" w:color="auto"/>
        <w:bottom w:val="none" w:sz="0" w:space="0" w:color="auto"/>
        <w:right w:val="none" w:sz="0" w:space="0" w:color="auto"/>
      </w:divBdr>
    </w:div>
    <w:div w:id="401409885">
      <w:bodyDiv w:val="1"/>
      <w:marLeft w:val="0"/>
      <w:marRight w:val="0"/>
      <w:marTop w:val="0"/>
      <w:marBottom w:val="0"/>
      <w:divBdr>
        <w:top w:val="none" w:sz="0" w:space="0" w:color="auto"/>
        <w:left w:val="none" w:sz="0" w:space="0" w:color="auto"/>
        <w:bottom w:val="none" w:sz="0" w:space="0" w:color="auto"/>
        <w:right w:val="none" w:sz="0" w:space="0" w:color="auto"/>
      </w:divBdr>
    </w:div>
    <w:div w:id="502477638">
      <w:bodyDiv w:val="1"/>
      <w:marLeft w:val="0"/>
      <w:marRight w:val="0"/>
      <w:marTop w:val="0"/>
      <w:marBottom w:val="0"/>
      <w:divBdr>
        <w:top w:val="none" w:sz="0" w:space="0" w:color="auto"/>
        <w:left w:val="none" w:sz="0" w:space="0" w:color="auto"/>
        <w:bottom w:val="none" w:sz="0" w:space="0" w:color="auto"/>
        <w:right w:val="none" w:sz="0" w:space="0" w:color="auto"/>
      </w:divBdr>
    </w:div>
    <w:div w:id="598637048">
      <w:bodyDiv w:val="1"/>
      <w:marLeft w:val="0"/>
      <w:marRight w:val="0"/>
      <w:marTop w:val="0"/>
      <w:marBottom w:val="0"/>
      <w:divBdr>
        <w:top w:val="none" w:sz="0" w:space="0" w:color="auto"/>
        <w:left w:val="none" w:sz="0" w:space="0" w:color="auto"/>
        <w:bottom w:val="none" w:sz="0" w:space="0" w:color="auto"/>
        <w:right w:val="none" w:sz="0" w:space="0" w:color="auto"/>
      </w:divBdr>
    </w:div>
    <w:div w:id="653610690">
      <w:bodyDiv w:val="1"/>
      <w:marLeft w:val="0"/>
      <w:marRight w:val="0"/>
      <w:marTop w:val="0"/>
      <w:marBottom w:val="0"/>
      <w:divBdr>
        <w:top w:val="none" w:sz="0" w:space="0" w:color="auto"/>
        <w:left w:val="none" w:sz="0" w:space="0" w:color="auto"/>
        <w:bottom w:val="none" w:sz="0" w:space="0" w:color="auto"/>
        <w:right w:val="none" w:sz="0" w:space="0" w:color="auto"/>
      </w:divBdr>
    </w:div>
    <w:div w:id="670840398">
      <w:bodyDiv w:val="1"/>
      <w:marLeft w:val="0"/>
      <w:marRight w:val="0"/>
      <w:marTop w:val="0"/>
      <w:marBottom w:val="0"/>
      <w:divBdr>
        <w:top w:val="none" w:sz="0" w:space="0" w:color="auto"/>
        <w:left w:val="none" w:sz="0" w:space="0" w:color="auto"/>
        <w:bottom w:val="none" w:sz="0" w:space="0" w:color="auto"/>
        <w:right w:val="none" w:sz="0" w:space="0" w:color="auto"/>
      </w:divBdr>
    </w:div>
    <w:div w:id="673342495">
      <w:bodyDiv w:val="1"/>
      <w:marLeft w:val="0"/>
      <w:marRight w:val="0"/>
      <w:marTop w:val="0"/>
      <w:marBottom w:val="0"/>
      <w:divBdr>
        <w:top w:val="none" w:sz="0" w:space="0" w:color="auto"/>
        <w:left w:val="none" w:sz="0" w:space="0" w:color="auto"/>
        <w:bottom w:val="none" w:sz="0" w:space="0" w:color="auto"/>
        <w:right w:val="none" w:sz="0" w:space="0" w:color="auto"/>
      </w:divBdr>
    </w:div>
    <w:div w:id="679820850">
      <w:bodyDiv w:val="1"/>
      <w:marLeft w:val="0"/>
      <w:marRight w:val="0"/>
      <w:marTop w:val="0"/>
      <w:marBottom w:val="0"/>
      <w:divBdr>
        <w:top w:val="none" w:sz="0" w:space="0" w:color="auto"/>
        <w:left w:val="none" w:sz="0" w:space="0" w:color="auto"/>
        <w:bottom w:val="none" w:sz="0" w:space="0" w:color="auto"/>
        <w:right w:val="none" w:sz="0" w:space="0" w:color="auto"/>
      </w:divBdr>
    </w:div>
    <w:div w:id="789977746">
      <w:bodyDiv w:val="1"/>
      <w:marLeft w:val="0"/>
      <w:marRight w:val="0"/>
      <w:marTop w:val="0"/>
      <w:marBottom w:val="0"/>
      <w:divBdr>
        <w:top w:val="none" w:sz="0" w:space="0" w:color="auto"/>
        <w:left w:val="none" w:sz="0" w:space="0" w:color="auto"/>
        <w:bottom w:val="none" w:sz="0" w:space="0" w:color="auto"/>
        <w:right w:val="none" w:sz="0" w:space="0" w:color="auto"/>
      </w:divBdr>
    </w:div>
    <w:div w:id="830562031">
      <w:bodyDiv w:val="1"/>
      <w:marLeft w:val="0"/>
      <w:marRight w:val="0"/>
      <w:marTop w:val="0"/>
      <w:marBottom w:val="0"/>
      <w:divBdr>
        <w:top w:val="none" w:sz="0" w:space="0" w:color="auto"/>
        <w:left w:val="none" w:sz="0" w:space="0" w:color="auto"/>
        <w:bottom w:val="none" w:sz="0" w:space="0" w:color="auto"/>
        <w:right w:val="none" w:sz="0" w:space="0" w:color="auto"/>
      </w:divBdr>
    </w:div>
    <w:div w:id="843280607">
      <w:bodyDiv w:val="1"/>
      <w:marLeft w:val="0"/>
      <w:marRight w:val="0"/>
      <w:marTop w:val="0"/>
      <w:marBottom w:val="0"/>
      <w:divBdr>
        <w:top w:val="none" w:sz="0" w:space="0" w:color="auto"/>
        <w:left w:val="none" w:sz="0" w:space="0" w:color="auto"/>
        <w:bottom w:val="none" w:sz="0" w:space="0" w:color="auto"/>
        <w:right w:val="none" w:sz="0" w:space="0" w:color="auto"/>
      </w:divBdr>
    </w:div>
    <w:div w:id="957836557">
      <w:bodyDiv w:val="1"/>
      <w:marLeft w:val="0"/>
      <w:marRight w:val="0"/>
      <w:marTop w:val="0"/>
      <w:marBottom w:val="0"/>
      <w:divBdr>
        <w:top w:val="none" w:sz="0" w:space="0" w:color="auto"/>
        <w:left w:val="none" w:sz="0" w:space="0" w:color="auto"/>
        <w:bottom w:val="none" w:sz="0" w:space="0" w:color="auto"/>
        <w:right w:val="none" w:sz="0" w:space="0" w:color="auto"/>
      </w:divBdr>
    </w:div>
    <w:div w:id="981618233">
      <w:bodyDiv w:val="1"/>
      <w:marLeft w:val="0"/>
      <w:marRight w:val="0"/>
      <w:marTop w:val="0"/>
      <w:marBottom w:val="0"/>
      <w:divBdr>
        <w:top w:val="none" w:sz="0" w:space="0" w:color="auto"/>
        <w:left w:val="none" w:sz="0" w:space="0" w:color="auto"/>
        <w:bottom w:val="none" w:sz="0" w:space="0" w:color="auto"/>
        <w:right w:val="none" w:sz="0" w:space="0" w:color="auto"/>
      </w:divBdr>
    </w:div>
    <w:div w:id="1055352736">
      <w:bodyDiv w:val="1"/>
      <w:marLeft w:val="0"/>
      <w:marRight w:val="0"/>
      <w:marTop w:val="0"/>
      <w:marBottom w:val="0"/>
      <w:divBdr>
        <w:top w:val="none" w:sz="0" w:space="0" w:color="auto"/>
        <w:left w:val="none" w:sz="0" w:space="0" w:color="auto"/>
        <w:bottom w:val="none" w:sz="0" w:space="0" w:color="auto"/>
        <w:right w:val="none" w:sz="0" w:space="0" w:color="auto"/>
      </w:divBdr>
    </w:div>
    <w:div w:id="1124038468">
      <w:bodyDiv w:val="1"/>
      <w:marLeft w:val="0"/>
      <w:marRight w:val="0"/>
      <w:marTop w:val="0"/>
      <w:marBottom w:val="0"/>
      <w:divBdr>
        <w:top w:val="none" w:sz="0" w:space="0" w:color="auto"/>
        <w:left w:val="none" w:sz="0" w:space="0" w:color="auto"/>
        <w:bottom w:val="none" w:sz="0" w:space="0" w:color="auto"/>
        <w:right w:val="none" w:sz="0" w:space="0" w:color="auto"/>
      </w:divBdr>
    </w:div>
    <w:div w:id="1134953003">
      <w:bodyDiv w:val="1"/>
      <w:marLeft w:val="0"/>
      <w:marRight w:val="0"/>
      <w:marTop w:val="0"/>
      <w:marBottom w:val="0"/>
      <w:divBdr>
        <w:top w:val="none" w:sz="0" w:space="0" w:color="auto"/>
        <w:left w:val="none" w:sz="0" w:space="0" w:color="auto"/>
        <w:bottom w:val="none" w:sz="0" w:space="0" w:color="auto"/>
        <w:right w:val="none" w:sz="0" w:space="0" w:color="auto"/>
      </w:divBdr>
    </w:div>
    <w:div w:id="1205680574">
      <w:bodyDiv w:val="1"/>
      <w:marLeft w:val="0"/>
      <w:marRight w:val="0"/>
      <w:marTop w:val="0"/>
      <w:marBottom w:val="0"/>
      <w:divBdr>
        <w:top w:val="none" w:sz="0" w:space="0" w:color="auto"/>
        <w:left w:val="none" w:sz="0" w:space="0" w:color="auto"/>
        <w:bottom w:val="none" w:sz="0" w:space="0" w:color="auto"/>
        <w:right w:val="none" w:sz="0" w:space="0" w:color="auto"/>
      </w:divBdr>
    </w:div>
    <w:div w:id="1304383676">
      <w:bodyDiv w:val="1"/>
      <w:marLeft w:val="0"/>
      <w:marRight w:val="0"/>
      <w:marTop w:val="0"/>
      <w:marBottom w:val="0"/>
      <w:divBdr>
        <w:top w:val="none" w:sz="0" w:space="0" w:color="auto"/>
        <w:left w:val="none" w:sz="0" w:space="0" w:color="auto"/>
        <w:bottom w:val="none" w:sz="0" w:space="0" w:color="auto"/>
        <w:right w:val="none" w:sz="0" w:space="0" w:color="auto"/>
      </w:divBdr>
    </w:div>
    <w:div w:id="1347944732">
      <w:bodyDiv w:val="1"/>
      <w:marLeft w:val="0"/>
      <w:marRight w:val="0"/>
      <w:marTop w:val="0"/>
      <w:marBottom w:val="0"/>
      <w:divBdr>
        <w:top w:val="none" w:sz="0" w:space="0" w:color="auto"/>
        <w:left w:val="none" w:sz="0" w:space="0" w:color="auto"/>
        <w:bottom w:val="none" w:sz="0" w:space="0" w:color="auto"/>
        <w:right w:val="none" w:sz="0" w:space="0" w:color="auto"/>
      </w:divBdr>
    </w:div>
    <w:div w:id="1348097018">
      <w:bodyDiv w:val="1"/>
      <w:marLeft w:val="0"/>
      <w:marRight w:val="0"/>
      <w:marTop w:val="0"/>
      <w:marBottom w:val="0"/>
      <w:divBdr>
        <w:top w:val="none" w:sz="0" w:space="0" w:color="auto"/>
        <w:left w:val="none" w:sz="0" w:space="0" w:color="auto"/>
        <w:bottom w:val="none" w:sz="0" w:space="0" w:color="auto"/>
        <w:right w:val="none" w:sz="0" w:space="0" w:color="auto"/>
      </w:divBdr>
    </w:div>
    <w:div w:id="1386563778">
      <w:bodyDiv w:val="1"/>
      <w:marLeft w:val="0"/>
      <w:marRight w:val="0"/>
      <w:marTop w:val="0"/>
      <w:marBottom w:val="0"/>
      <w:divBdr>
        <w:top w:val="none" w:sz="0" w:space="0" w:color="auto"/>
        <w:left w:val="none" w:sz="0" w:space="0" w:color="auto"/>
        <w:bottom w:val="none" w:sz="0" w:space="0" w:color="auto"/>
        <w:right w:val="none" w:sz="0" w:space="0" w:color="auto"/>
      </w:divBdr>
    </w:div>
    <w:div w:id="1399665227">
      <w:bodyDiv w:val="1"/>
      <w:marLeft w:val="0"/>
      <w:marRight w:val="0"/>
      <w:marTop w:val="0"/>
      <w:marBottom w:val="0"/>
      <w:divBdr>
        <w:top w:val="none" w:sz="0" w:space="0" w:color="auto"/>
        <w:left w:val="none" w:sz="0" w:space="0" w:color="auto"/>
        <w:bottom w:val="none" w:sz="0" w:space="0" w:color="auto"/>
        <w:right w:val="none" w:sz="0" w:space="0" w:color="auto"/>
      </w:divBdr>
    </w:div>
    <w:div w:id="1425802101">
      <w:bodyDiv w:val="1"/>
      <w:marLeft w:val="0"/>
      <w:marRight w:val="0"/>
      <w:marTop w:val="0"/>
      <w:marBottom w:val="0"/>
      <w:divBdr>
        <w:top w:val="none" w:sz="0" w:space="0" w:color="auto"/>
        <w:left w:val="none" w:sz="0" w:space="0" w:color="auto"/>
        <w:bottom w:val="none" w:sz="0" w:space="0" w:color="auto"/>
        <w:right w:val="none" w:sz="0" w:space="0" w:color="auto"/>
      </w:divBdr>
    </w:div>
    <w:div w:id="1433354504">
      <w:bodyDiv w:val="1"/>
      <w:marLeft w:val="0"/>
      <w:marRight w:val="0"/>
      <w:marTop w:val="0"/>
      <w:marBottom w:val="0"/>
      <w:divBdr>
        <w:top w:val="none" w:sz="0" w:space="0" w:color="auto"/>
        <w:left w:val="none" w:sz="0" w:space="0" w:color="auto"/>
        <w:bottom w:val="none" w:sz="0" w:space="0" w:color="auto"/>
        <w:right w:val="none" w:sz="0" w:space="0" w:color="auto"/>
      </w:divBdr>
    </w:div>
    <w:div w:id="1449736153">
      <w:bodyDiv w:val="1"/>
      <w:marLeft w:val="0"/>
      <w:marRight w:val="0"/>
      <w:marTop w:val="0"/>
      <w:marBottom w:val="0"/>
      <w:divBdr>
        <w:top w:val="none" w:sz="0" w:space="0" w:color="auto"/>
        <w:left w:val="none" w:sz="0" w:space="0" w:color="auto"/>
        <w:bottom w:val="none" w:sz="0" w:space="0" w:color="auto"/>
        <w:right w:val="none" w:sz="0" w:space="0" w:color="auto"/>
      </w:divBdr>
    </w:div>
    <w:div w:id="1491673503">
      <w:bodyDiv w:val="1"/>
      <w:marLeft w:val="0"/>
      <w:marRight w:val="0"/>
      <w:marTop w:val="0"/>
      <w:marBottom w:val="0"/>
      <w:divBdr>
        <w:top w:val="none" w:sz="0" w:space="0" w:color="auto"/>
        <w:left w:val="none" w:sz="0" w:space="0" w:color="auto"/>
        <w:bottom w:val="none" w:sz="0" w:space="0" w:color="auto"/>
        <w:right w:val="none" w:sz="0" w:space="0" w:color="auto"/>
      </w:divBdr>
    </w:div>
    <w:div w:id="1513110231">
      <w:bodyDiv w:val="1"/>
      <w:marLeft w:val="0"/>
      <w:marRight w:val="0"/>
      <w:marTop w:val="0"/>
      <w:marBottom w:val="0"/>
      <w:divBdr>
        <w:top w:val="none" w:sz="0" w:space="0" w:color="auto"/>
        <w:left w:val="none" w:sz="0" w:space="0" w:color="auto"/>
        <w:bottom w:val="none" w:sz="0" w:space="0" w:color="auto"/>
        <w:right w:val="none" w:sz="0" w:space="0" w:color="auto"/>
      </w:divBdr>
    </w:div>
    <w:div w:id="1582257320">
      <w:bodyDiv w:val="1"/>
      <w:marLeft w:val="0"/>
      <w:marRight w:val="0"/>
      <w:marTop w:val="0"/>
      <w:marBottom w:val="0"/>
      <w:divBdr>
        <w:top w:val="none" w:sz="0" w:space="0" w:color="auto"/>
        <w:left w:val="none" w:sz="0" w:space="0" w:color="auto"/>
        <w:bottom w:val="none" w:sz="0" w:space="0" w:color="auto"/>
        <w:right w:val="none" w:sz="0" w:space="0" w:color="auto"/>
      </w:divBdr>
    </w:div>
    <w:div w:id="1600672500">
      <w:bodyDiv w:val="1"/>
      <w:marLeft w:val="0"/>
      <w:marRight w:val="0"/>
      <w:marTop w:val="0"/>
      <w:marBottom w:val="0"/>
      <w:divBdr>
        <w:top w:val="none" w:sz="0" w:space="0" w:color="auto"/>
        <w:left w:val="none" w:sz="0" w:space="0" w:color="auto"/>
        <w:bottom w:val="none" w:sz="0" w:space="0" w:color="auto"/>
        <w:right w:val="none" w:sz="0" w:space="0" w:color="auto"/>
      </w:divBdr>
    </w:div>
    <w:div w:id="1619606136">
      <w:bodyDiv w:val="1"/>
      <w:marLeft w:val="0"/>
      <w:marRight w:val="0"/>
      <w:marTop w:val="0"/>
      <w:marBottom w:val="0"/>
      <w:divBdr>
        <w:top w:val="none" w:sz="0" w:space="0" w:color="auto"/>
        <w:left w:val="none" w:sz="0" w:space="0" w:color="auto"/>
        <w:bottom w:val="none" w:sz="0" w:space="0" w:color="auto"/>
        <w:right w:val="none" w:sz="0" w:space="0" w:color="auto"/>
      </w:divBdr>
    </w:div>
    <w:div w:id="1633822819">
      <w:bodyDiv w:val="1"/>
      <w:marLeft w:val="0"/>
      <w:marRight w:val="0"/>
      <w:marTop w:val="0"/>
      <w:marBottom w:val="0"/>
      <w:divBdr>
        <w:top w:val="none" w:sz="0" w:space="0" w:color="auto"/>
        <w:left w:val="none" w:sz="0" w:space="0" w:color="auto"/>
        <w:bottom w:val="none" w:sz="0" w:space="0" w:color="auto"/>
        <w:right w:val="none" w:sz="0" w:space="0" w:color="auto"/>
      </w:divBdr>
    </w:div>
    <w:div w:id="1666977298">
      <w:bodyDiv w:val="1"/>
      <w:marLeft w:val="0"/>
      <w:marRight w:val="0"/>
      <w:marTop w:val="0"/>
      <w:marBottom w:val="0"/>
      <w:divBdr>
        <w:top w:val="none" w:sz="0" w:space="0" w:color="auto"/>
        <w:left w:val="none" w:sz="0" w:space="0" w:color="auto"/>
        <w:bottom w:val="none" w:sz="0" w:space="0" w:color="auto"/>
        <w:right w:val="none" w:sz="0" w:space="0" w:color="auto"/>
      </w:divBdr>
    </w:div>
    <w:div w:id="1779138092">
      <w:bodyDiv w:val="1"/>
      <w:marLeft w:val="0"/>
      <w:marRight w:val="0"/>
      <w:marTop w:val="0"/>
      <w:marBottom w:val="0"/>
      <w:divBdr>
        <w:top w:val="none" w:sz="0" w:space="0" w:color="auto"/>
        <w:left w:val="none" w:sz="0" w:space="0" w:color="auto"/>
        <w:bottom w:val="none" w:sz="0" w:space="0" w:color="auto"/>
        <w:right w:val="none" w:sz="0" w:space="0" w:color="auto"/>
      </w:divBdr>
    </w:div>
    <w:div w:id="1813911146">
      <w:bodyDiv w:val="1"/>
      <w:marLeft w:val="0"/>
      <w:marRight w:val="0"/>
      <w:marTop w:val="0"/>
      <w:marBottom w:val="0"/>
      <w:divBdr>
        <w:top w:val="none" w:sz="0" w:space="0" w:color="auto"/>
        <w:left w:val="none" w:sz="0" w:space="0" w:color="auto"/>
        <w:bottom w:val="none" w:sz="0" w:space="0" w:color="auto"/>
        <w:right w:val="none" w:sz="0" w:space="0" w:color="auto"/>
      </w:divBdr>
    </w:div>
    <w:div w:id="1828745298">
      <w:bodyDiv w:val="1"/>
      <w:marLeft w:val="0"/>
      <w:marRight w:val="0"/>
      <w:marTop w:val="0"/>
      <w:marBottom w:val="0"/>
      <w:divBdr>
        <w:top w:val="none" w:sz="0" w:space="0" w:color="auto"/>
        <w:left w:val="none" w:sz="0" w:space="0" w:color="auto"/>
        <w:bottom w:val="none" w:sz="0" w:space="0" w:color="auto"/>
        <w:right w:val="none" w:sz="0" w:space="0" w:color="auto"/>
      </w:divBdr>
    </w:div>
    <w:div w:id="1963489822">
      <w:bodyDiv w:val="1"/>
      <w:marLeft w:val="0"/>
      <w:marRight w:val="0"/>
      <w:marTop w:val="0"/>
      <w:marBottom w:val="0"/>
      <w:divBdr>
        <w:top w:val="none" w:sz="0" w:space="0" w:color="auto"/>
        <w:left w:val="none" w:sz="0" w:space="0" w:color="auto"/>
        <w:bottom w:val="none" w:sz="0" w:space="0" w:color="auto"/>
        <w:right w:val="none" w:sz="0" w:space="0" w:color="auto"/>
      </w:divBdr>
    </w:div>
    <w:div w:id="2059425862">
      <w:bodyDiv w:val="1"/>
      <w:marLeft w:val="0"/>
      <w:marRight w:val="0"/>
      <w:marTop w:val="0"/>
      <w:marBottom w:val="0"/>
      <w:divBdr>
        <w:top w:val="none" w:sz="0" w:space="0" w:color="auto"/>
        <w:left w:val="none" w:sz="0" w:space="0" w:color="auto"/>
        <w:bottom w:val="none" w:sz="0" w:space="0" w:color="auto"/>
        <w:right w:val="none" w:sz="0" w:space="0" w:color="auto"/>
      </w:divBdr>
    </w:div>
    <w:div w:id="209285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curriculobasica.sep.gob.mx/index.php/prog-primaria" TargetMode="External"/><Relationship Id="rId47" Type="http://schemas.openxmlformats.org/officeDocument/2006/relationships/hyperlink" Target="http://www.curriculobasica.sep.gob.mx/index.php/prog-secundaria" TargetMode="External"/><Relationship Id="rId48" Type="http://schemas.openxmlformats.org/officeDocument/2006/relationships/hyperlink" Target="http://www.censo.sep.gob.mx/" TargetMode="External"/><Relationship Id="rId49" Type="http://schemas.openxmlformats.org/officeDocument/2006/relationships/hyperlink" Target="http://archivo.eluniversal.com.mx/nacion/182880.html" TargetMode="External"/><Relationship Id="rId20" Type="http://schemas.openxmlformats.org/officeDocument/2006/relationships/diagramData" Target="diagrams/data1.xml"/><Relationship Id="rId21" Type="http://schemas.openxmlformats.org/officeDocument/2006/relationships/diagramLayout" Target="diagrams/layout1.xml"/><Relationship Id="rId22" Type="http://schemas.openxmlformats.org/officeDocument/2006/relationships/diagramQuickStyle" Target="diagrams/quickStyle1.xml"/><Relationship Id="rId23" Type="http://schemas.openxmlformats.org/officeDocument/2006/relationships/diagramColors" Target="diagrams/colors1.xml"/><Relationship Id="rId24" Type="http://schemas.microsoft.com/office/2007/relationships/diagramDrawing" Target="diagrams/drawing1.xml"/><Relationship Id="rId25" Type="http://schemas.openxmlformats.org/officeDocument/2006/relationships/diagramData" Target="diagrams/data2.xml"/><Relationship Id="rId26" Type="http://schemas.openxmlformats.org/officeDocument/2006/relationships/diagramLayout" Target="diagrams/layout2.xml"/><Relationship Id="rId27" Type="http://schemas.openxmlformats.org/officeDocument/2006/relationships/diagramQuickStyle" Target="diagrams/quickStyle2.xml"/><Relationship Id="rId28" Type="http://schemas.openxmlformats.org/officeDocument/2006/relationships/diagramColors" Target="diagrams/colors2.xml"/><Relationship Id="rId29" Type="http://schemas.microsoft.com/office/2007/relationships/diagramDrawing" Target="diagrams/drawing2.xml"/><Relationship Id="rId50" Type="http://schemas.openxmlformats.org/officeDocument/2006/relationships/hyperlink" Target="http://www.inifed.gob.mx/escuelasalcien/"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diagramData" Target="diagrams/data3.xml"/><Relationship Id="rId31" Type="http://schemas.openxmlformats.org/officeDocument/2006/relationships/diagramData" Target="diagrams/data4.xml"/><Relationship Id="rId32" Type="http://schemas.openxmlformats.org/officeDocument/2006/relationships/diagramLayout" Target="diagrams/layout3.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diagramQuickStyle" Target="diagrams/quickStyle3.xml"/><Relationship Id="rId34" Type="http://schemas.openxmlformats.org/officeDocument/2006/relationships/diagramColors" Target="diagrams/colors3.xml"/><Relationship Id="rId35" Type="http://schemas.microsoft.com/office/2007/relationships/diagramDrawing" Target="diagrams/drawing3.xml"/><Relationship Id="rId36" Type="http://schemas.openxmlformats.org/officeDocument/2006/relationships/diagramData" Target="diagrams/data5.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png"/><Relationship Id="rId19" Type="http://schemas.openxmlformats.org/officeDocument/2006/relationships/image" Target="media/image10.tiff"/><Relationship Id="rId37" Type="http://schemas.openxmlformats.org/officeDocument/2006/relationships/diagramLayout" Target="diagrams/layout4.xml"/><Relationship Id="rId38" Type="http://schemas.openxmlformats.org/officeDocument/2006/relationships/diagramQuickStyle" Target="diagrams/quickStyle4.xml"/><Relationship Id="rId39" Type="http://schemas.openxmlformats.org/officeDocument/2006/relationships/diagramColors" Target="diagrams/colors4.xml"/><Relationship Id="rId40" Type="http://schemas.microsoft.com/office/2007/relationships/diagramDrawing" Target="diagrams/drawing4.xml"/><Relationship Id="rId41" Type="http://schemas.openxmlformats.org/officeDocument/2006/relationships/hyperlink" Target="http://www.siben.sep.gob.mx/pages/estadisticas_recientes" TargetMode="External"/><Relationship Id="rId42" Type="http://schemas.openxmlformats.org/officeDocument/2006/relationships/hyperlink" Target="http://pnd.gob.mx/" TargetMode="External"/><Relationship Id="rId43" Type="http://schemas.openxmlformats.org/officeDocument/2006/relationships/hyperlink" Target="http://www.dof.gob.mx/nota_detalle_popup.php?codigo=5326569" TargetMode="External"/><Relationship Id="rId44" Type="http://schemas.openxmlformats.org/officeDocument/2006/relationships/hyperlink" Target="http://www.dof.gob.mx/nota_detalle.php?codigo=5342830&amp;fecha=30/04/2014" TargetMode="External"/><Relationship Id="rId45" Type="http://schemas.openxmlformats.org/officeDocument/2006/relationships/hyperlink" Target="http://www.dof.gob.mx/nota_detalle.php?codigo=5326219&amp;fecha=12/12/2013"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5B3EE3-BAC9-4366-9381-768DF212C0C4}" type="doc">
      <dgm:prSet loTypeId="urn:microsoft.com/office/officeart/2005/8/layout/cycle6" loCatId="cycle" qsTypeId="urn:microsoft.com/office/officeart/2005/8/quickstyle/simple1" qsCatId="simple" csTypeId="urn:microsoft.com/office/officeart/2005/8/colors/colorful3" csCatId="colorful" phldr="1"/>
      <dgm:spPr/>
      <dgm:t>
        <a:bodyPr/>
        <a:lstStyle/>
        <a:p>
          <a:endParaRPr lang="es-ES"/>
        </a:p>
      </dgm:t>
    </dgm:pt>
    <dgm:pt modelId="{A5036B17-A5C6-46FF-929B-BB2290A3D6B4}">
      <dgm:prSet phldrT="[Texto]"/>
      <dgm:spPr/>
      <dgm:t>
        <a:bodyPr/>
        <a:lstStyle/>
        <a:p>
          <a:r>
            <a:rPr lang="es-ES"/>
            <a:t>Formación, desarrollo y suminstro del profesorado</a:t>
          </a:r>
        </a:p>
      </dgm:t>
    </dgm:pt>
    <dgm:pt modelId="{4CD788D9-365C-4676-B9F4-855CCF23D78D}" type="parTrans" cxnId="{5D253993-30B9-4253-8A0B-86399D4E1390}">
      <dgm:prSet/>
      <dgm:spPr/>
      <dgm:t>
        <a:bodyPr/>
        <a:lstStyle/>
        <a:p>
          <a:endParaRPr lang="es-ES"/>
        </a:p>
      </dgm:t>
    </dgm:pt>
    <dgm:pt modelId="{4BDE3AB6-DA13-4BB7-B3DD-6B273BC58FAA}" type="sibTrans" cxnId="{5D253993-30B9-4253-8A0B-86399D4E1390}">
      <dgm:prSet/>
      <dgm:spPr/>
      <dgm:t>
        <a:bodyPr/>
        <a:lstStyle/>
        <a:p>
          <a:endParaRPr lang="es-ES"/>
        </a:p>
      </dgm:t>
    </dgm:pt>
    <dgm:pt modelId="{0A2DEB93-2242-4C4A-8391-F3FFA5FBD3D3}">
      <dgm:prSet phldrT="[Texto]"/>
      <dgm:spPr/>
      <dgm:t>
        <a:bodyPr/>
        <a:lstStyle/>
        <a:p>
          <a:r>
            <a:rPr lang="es-ES"/>
            <a:t>Flexibilidad curricular</a:t>
          </a:r>
        </a:p>
      </dgm:t>
    </dgm:pt>
    <dgm:pt modelId="{707C973B-4BE8-4E03-B8F0-418271346C1A}" type="parTrans" cxnId="{E5C40754-8926-466A-8CCF-452F93735DE0}">
      <dgm:prSet/>
      <dgm:spPr/>
      <dgm:t>
        <a:bodyPr/>
        <a:lstStyle/>
        <a:p>
          <a:endParaRPr lang="es-ES"/>
        </a:p>
      </dgm:t>
    </dgm:pt>
    <dgm:pt modelId="{AA987622-5DAB-42BC-9265-7D07987EA73F}" type="sibTrans" cxnId="{E5C40754-8926-466A-8CCF-452F93735DE0}">
      <dgm:prSet/>
      <dgm:spPr/>
      <dgm:t>
        <a:bodyPr/>
        <a:lstStyle/>
        <a:p>
          <a:endParaRPr lang="es-ES"/>
        </a:p>
      </dgm:t>
    </dgm:pt>
    <dgm:pt modelId="{17896253-EE1E-480E-B6D3-092950807793}">
      <dgm:prSet phldrT="[Texto]"/>
      <dgm:spPr/>
      <dgm:t>
        <a:bodyPr/>
        <a:lstStyle/>
        <a:p>
          <a:r>
            <a:rPr lang="es-ES"/>
            <a:t>Alianzas comunitrias</a:t>
          </a:r>
        </a:p>
      </dgm:t>
    </dgm:pt>
    <dgm:pt modelId="{DE908B14-98DB-47A6-9513-B211136D2AE7}" type="parTrans" cxnId="{C00CD3DF-785A-445D-8671-EB48A16D2437}">
      <dgm:prSet/>
      <dgm:spPr/>
      <dgm:t>
        <a:bodyPr/>
        <a:lstStyle/>
        <a:p>
          <a:endParaRPr lang="es-ES"/>
        </a:p>
      </dgm:t>
    </dgm:pt>
    <dgm:pt modelId="{57A58B98-70C3-4B27-A97D-2F4867D86B28}" type="sibTrans" cxnId="{C00CD3DF-785A-445D-8671-EB48A16D2437}">
      <dgm:prSet/>
      <dgm:spPr/>
      <dgm:t>
        <a:bodyPr/>
        <a:lstStyle/>
        <a:p>
          <a:endParaRPr lang="es-ES"/>
        </a:p>
      </dgm:t>
    </dgm:pt>
    <dgm:pt modelId="{6677E5CE-70F1-41A3-ADE2-0E5DA77C4AF3}">
      <dgm:prSet phldrT="[Texto]"/>
      <dgm:spPr/>
      <dgm:t>
        <a:bodyPr/>
        <a:lstStyle/>
        <a:p>
          <a:r>
            <a:rPr lang="es-ES"/>
            <a:t>Seguimiento y garantía de la calidad</a:t>
          </a:r>
        </a:p>
      </dgm:t>
    </dgm:pt>
    <dgm:pt modelId="{21DD1618-F866-45DE-B3B0-6ED4AC1AC8F5}" type="parTrans" cxnId="{46CACCD9-98F0-4C91-B09F-2A25BED43A5B}">
      <dgm:prSet/>
      <dgm:spPr/>
      <dgm:t>
        <a:bodyPr/>
        <a:lstStyle/>
        <a:p>
          <a:endParaRPr lang="es-ES"/>
        </a:p>
      </dgm:t>
    </dgm:pt>
    <dgm:pt modelId="{CAF5EAE9-2C84-419E-A5C9-F7A9E0C39E8E}" type="sibTrans" cxnId="{46CACCD9-98F0-4C91-B09F-2A25BED43A5B}">
      <dgm:prSet/>
      <dgm:spPr/>
      <dgm:t>
        <a:bodyPr/>
        <a:lstStyle/>
        <a:p>
          <a:endParaRPr lang="es-ES"/>
        </a:p>
      </dgm:t>
    </dgm:pt>
    <dgm:pt modelId="{AD6B2FE6-FFC3-4139-94F1-4F93B7C6AEBB}">
      <dgm:prSet phldrT="[Texto]"/>
      <dgm:spPr/>
      <dgm:t>
        <a:bodyPr/>
        <a:lstStyle/>
        <a:p>
          <a:r>
            <a:rPr lang="es-ES"/>
            <a:t>Infraestructura, recursos y materiales</a:t>
          </a:r>
        </a:p>
      </dgm:t>
    </dgm:pt>
    <dgm:pt modelId="{74D969FC-AE80-4497-BCAB-5E43CB6E9A34}" type="parTrans" cxnId="{EFFDD168-DCAD-47CC-BA3C-3DBDEE4E81DA}">
      <dgm:prSet/>
      <dgm:spPr/>
      <dgm:t>
        <a:bodyPr/>
        <a:lstStyle/>
        <a:p>
          <a:endParaRPr lang="es-ES"/>
        </a:p>
      </dgm:t>
    </dgm:pt>
    <dgm:pt modelId="{652276B1-7B82-4862-8F4D-EE02EC0EE8BE}" type="sibTrans" cxnId="{EFFDD168-DCAD-47CC-BA3C-3DBDEE4E81DA}">
      <dgm:prSet/>
      <dgm:spPr/>
      <dgm:t>
        <a:bodyPr/>
        <a:lstStyle/>
        <a:p>
          <a:endParaRPr lang="es-ES"/>
        </a:p>
      </dgm:t>
    </dgm:pt>
    <dgm:pt modelId="{2AB6D1DF-48D8-4B7C-BA5C-D1B288502CFC}" type="pres">
      <dgm:prSet presAssocID="{9A5B3EE3-BAC9-4366-9381-768DF212C0C4}" presName="cycle" presStyleCnt="0">
        <dgm:presLayoutVars>
          <dgm:dir/>
          <dgm:resizeHandles val="exact"/>
        </dgm:presLayoutVars>
      </dgm:prSet>
      <dgm:spPr/>
      <dgm:t>
        <a:bodyPr/>
        <a:lstStyle/>
        <a:p>
          <a:endParaRPr lang="es-ES_tradnl"/>
        </a:p>
      </dgm:t>
    </dgm:pt>
    <dgm:pt modelId="{16253404-9854-4D45-BC32-A1983DCD2CB9}" type="pres">
      <dgm:prSet presAssocID="{A5036B17-A5C6-46FF-929B-BB2290A3D6B4}" presName="node" presStyleLbl="node1" presStyleIdx="0" presStyleCnt="5">
        <dgm:presLayoutVars>
          <dgm:bulletEnabled val="1"/>
        </dgm:presLayoutVars>
      </dgm:prSet>
      <dgm:spPr/>
      <dgm:t>
        <a:bodyPr/>
        <a:lstStyle/>
        <a:p>
          <a:endParaRPr lang="es-ES_tradnl"/>
        </a:p>
      </dgm:t>
    </dgm:pt>
    <dgm:pt modelId="{26B22826-1A67-43D5-A7E4-DF9EAC8C1657}" type="pres">
      <dgm:prSet presAssocID="{A5036B17-A5C6-46FF-929B-BB2290A3D6B4}" presName="spNode" presStyleCnt="0"/>
      <dgm:spPr/>
    </dgm:pt>
    <dgm:pt modelId="{1A62F7E9-D527-4073-9B2D-D9FE6A2C91FD}" type="pres">
      <dgm:prSet presAssocID="{4BDE3AB6-DA13-4BB7-B3DD-6B273BC58FAA}" presName="sibTrans" presStyleLbl="sibTrans1D1" presStyleIdx="0" presStyleCnt="5"/>
      <dgm:spPr/>
      <dgm:t>
        <a:bodyPr/>
        <a:lstStyle/>
        <a:p>
          <a:endParaRPr lang="es-ES_tradnl"/>
        </a:p>
      </dgm:t>
    </dgm:pt>
    <dgm:pt modelId="{47FE095C-C763-44F3-A98A-6BC9DAE16C90}" type="pres">
      <dgm:prSet presAssocID="{0A2DEB93-2242-4C4A-8391-F3FFA5FBD3D3}" presName="node" presStyleLbl="node1" presStyleIdx="1" presStyleCnt="5">
        <dgm:presLayoutVars>
          <dgm:bulletEnabled val="1"/>
        </dgm:presLayoutVars>
      </dgm:prSet>
      <dgm:spPr/>
      <dgm:t>
        <a:bodyPr/>
        <a:lstStyle/>
        <a:p>
          <a:endParaRPr lang="es-ES_tradnl"/>
        </a:p>
      </dgm:t>
    </dgm:pt>
    <dgm:pt modelId="{2422470A-1875-4E69-88F9-A016D3337143}" type="pres">
      <dgm:prSet presAssocID="{0A2DEB93-2242-4C4A-8391-F3FFA5FBD3D3}" presName="spNode" presStyleCnt="0"/>
      <dgm:spPr/>
    </dgm:pt>
    <dgm:pt modelId="{C4983456-5EF3-4902-B607-2EC0C4B920CC}" type="pres">
      <dgm:prSet presAssocID="{AA987622-5DAB-42BC-9265-7D07987EA73F}" presName="sibTrans" presStyleLbl="sibTrans1D1" presStyleIdx="1" presStyleCnt="5"/>
      <dgm:spPr/>
      <dgm:t>
        <a:bodyPr/>
        <a:lstStyle/>
        <a:p>
          <a:endParaRPr lang="es-ES_tradnl"/>
        </a:p>
      </dgm:t>
    </dgm:pt>
    <dgm:pt modelId="{8CC1E0DB-3CC6-4919-B23E-5B9E5ECF8E43}" type="pres">
      <dgm:prSet presAssocID="{17896253-EE1E-480E-B6D3-092950807793}" presName="node" presStyleLbl="node1" presStyleIdx="2" presStyleCnt="5">
        <dgm:presLayoutVars>
          <dgm:bulletEnabled val="1"/>
        </dgm:presLayoutVars>
      </dgm:prSet>
      <dgm:spPr/>
      <dgm:t>
        <a:bodyPr/>
        <a:lstStyle/>
        <a:p>
          <a:endParaRPr lang="es-ES_tradnl"/>
        </a:p>
      </dgm:t>
    </dgm:pt>
    <dgm:pt modelId="{39F98DA7-6DDB-42D7-AB1F-0BE983E69729}" type="pres">
      <dgm:prSet presAssocID="{17896253-EE1E-480E-B6D3-092950807793}" presName="spNode" presStyleCnt="0"/>
      <dgm:spPr/>
    </dgm:pt>
    <dgm:pt modelId="{EAA97A9C-09DB-4EBB-B30C-219F337C52EC}" type="pres">
      <dgm:prSet presAssocID="{57A58B98-70C3-4B27-A97D-2F4867D86B28}" presName="sibTrans" presStyleLbl="sibTrans1D1" presStyleIdx="2" presStyleCnt="5"/>
      <dgm:spPr/>
      <dgm:t>
        <a:bodyPr/>
        <a:lstStyle/>
        <a:p>
          <a:endParaRPr lang="es-ES_tradnl"/>
        </a:p>
      </dgm:t>
    </dgm:pt>
    <dgm:pt modelId="{E6BCF6E6-06CB-4F35-AE9C-FA870C6D2653}" type="pres">
      <dgm:prSet presAssocID="{6677E5CE-70F1-41A3-ADE2-0E5DA77C4AF3}" presName="node" presStyleLbl="node1" presStyleIdx="3" presStyleCnt="5">
        <dgm:presLayoutVars>
          <dgm:bulletEnabled val="1"/>
        </dgm:presLayoutVars>
      </dgm:prSet>
      <dgm:spPr/>
      <dgm:t>
        <a:bodyPr/>
        <a:lstStyle/>
        <a:p>
          <a:endParaRPr lang="es-ES_tradnl"/>
        </a:p>
      </dgm:t>
    </dgm:pt>
    <dgm:pt modelId="{71BFE994-A0F7-4F03-B516-80B894CF6FF2}" type="pres">
      <dgm:prSet presAssocID="{6677E5CE-70F1-41A3-ADE2-0E5DA77C4AF3}" presName="spNode" presStyleCnt="0"/>
      <dgm:spPr/>
    </dgm:pt>
    <dgm:pt modelId="{E1A6E433-7ED6-44C5-BD1F-B8DEB87CA38B}" type="pres">
      <dgm:prSet presAssocID="{CAF5EAE9-2C84-419E-A5C9-F7A9E0C39E8E}" presName="sibTrans" presStyleLbl="sibTrans1D1" presStyleIdx="3" presStyleCnt="5"/>
      <dgm:spPr/>
      <dgm:t>
        <a:bodyPr/>
        <a:lstStyle/>
        <a:p>
          <a:endParaRPr lang="es-ES_tradnl"/>
        </a:p>
      </dgm:t>
    </dgm:pt>
    <dgm:pt modelId="{9A3097E5-5C49-4BB8-A534-B5BE59BAB7AA}" type="pres">
      <dgm:prSet presAssocID="{AD6B2FE6-FFC3-4139-94F1-4F93B7C6AEBB}" presName="node" presStyleLbl="node1" presStyleIdx="4" presStyleCnt="5">
        <dgm:presLayoutVars>
          <dgm:bulletEnabled val="1"/>
        </dgm:presLayoutVars>
      </dgm:prSet>
      <dgm:spPr/>
      <dgm:t>
        <a:bodyPr/>
        <a:lstStyle/>
        <a:p>
          <a:endParaRPr lang="es-ES_tradnl"/>
        </a:p>
      </dgm:t>
    </dgm:pt>
    <dgm:pt modelId="{1A307B00-63A0-4903-807C-4337B2B3A9EF}" type="pres">
      <dgm:prSet presAssocID="{AD6B2FE6-FFC3-4139-94F1-4F93B7C6AEBB}" presName="spNode" presStyleCnt="0"/>
      <dgm:spPr/>
    </dgm:pt>
    <dgm:pt modelId="{DBD1FD5B-CC30-47DB-B018-995924EA44AE}" type="pres">
      <dgm:prSet presAssocID="{652276B1-7B82-4862-8F4D-EE02EC0EE8BE}" presName="sibTrans" presStyleLbl="sibTrans1D1" presStyleIdx="4" presStyleCnt="5"/>
      <dgm:spPr/>
      <dgm:t>
        <a:bodyPr/>
        <a:lstStyle/>
        <a:p>
          <a:endParaRPr lang="es-ES_tradnl"/>
        </a:p>
      </dgm:t>
    </dgm:pt>
  </dgm:ptLst>
  <dgm:cxnLst>
    <dgm:cxn modelId="{D7A89692-D6BF-C547-808D-BCD71637CF31}" type="presOf" srcId="{0A2DEB93-2242-4C4A-8391-F3FFA5FBD3D3}" destId="{47FE095C-C763-44F3-A98A-6BC9DAE16C90}" srcOrd="0" destOrd="0" presId="urn:microsoft.com/office/officeart/2005/8/layout/cycle6"/>
    <dgm:cxn modelId="{C563A68A-3CE7-7448-ACB9-A1FCBF31B987}" type="presOf" srcId="{57A58B98-70C3-4B27-A97D-2F4867D86B28}" destId="{EAA97A9C-09DB-4EBB-B30C-219F337C52EC}" srcOrd="0" destOrd="0" presId="urn:microsoft.com/office/officeart/2005/8/layout/cycle6"/>
    <dgm:cxn modelId="{9702379A-13A3-1044-892B-38907375DA8B}" type="presOf" srcId="{AA987622-5DAB-42BC-9265-7D07987EA73F}" destId="{C4983456-5EF3-4902-B607-2EC0C4B920CC}" srcOrd="0" destOrd="0" presId="urn:microsoft.com/office/officeart/2005/8/layout/cycle6"/>
    <dgm:cxn modelId="{704C0B6C-0838-5346-AE8D-90C90CA88637}" type="presOf" srcId="{AD6B2FE6-FFC3-4139-94F1-4F93B7C6AEBB}" destId="{9A3097E5-5C49-4BB8-A534-B5BE59BAB7AA}" srcOrd="0" destOrd="0" presId="urn:microsoft.com/office/officeart/2005/8/layout/cycle6"/>
    <dgm:cxn modelId="{E5C40754-8926-466A-8CCF-452F93735DE0}" srcId="{9A5B3EE3-BAC9-4366-9381-768DF212C0C4}" destId="{0A2DEB93-2242-4C4A-8391-F3FFA5FBD3D3}" srcOrd="1" destOrd="0" parTransId="{707C973B-4BE8-4E03-B8F0-418271346C1A}" sibTransId="{AA987622-5DAB-42BC-9265-7D07987EA73F}"/>
    <dgm:cxn modelId="{46CACCD9-98F0-4C91-B09F-2A25BED43A5B}" srcId="{9A5B3EE3-BAC9-4366-9381-768DF212C0C4}" destId="{6677E5CE-70F1-41A3-ADE2-0E5DA77C4AF3}" srcOrd="3" destOrd="0" parTransId="{21DD1618-F866-45DE-B3B0-6ED4AC1AC8F5}" sibTransId="{CAF5EAE9-2C84-419E-A5C9-F7A9E0C39E8E}"/>
    <dgm:cxn modelId="{9F044247-5441-3C4B-A269-030154EC825A}" type="presOf" srcId="{4BDE3AB6-DA13-4BB7-B3DD-6B273BC58FAA}" destId="{1A62F7E9-D527-4073-9B2D-D9FE6A2C91FD}" srcOrd="0" destOrd="0" presId="urn:microsoft.com/office/officeart/2005/8/layout/cycle6"/>
    <dgm:cxn modelId="{006D0468-DDBA-1A40-A960-5C86F7A19E12}" type="presOf" srcId="{652276B1-7B82-4862-8F4D-EE02EC0EE8BE}" destId="{DBD1FD5B-CC30-47DB-B018-995924EA44AE}" srcOrd="0" destOrd="0" presId="urn:microsoft.com/office/officeart/2005/8/layout/cycle6"/>
    <dgm:cxn modelId="{73FA497F-78A3-364C-840A-C203E0F2A4DC}" type="presOf" srcId="{CAF5EAE9-2C84-419E-A5C9-F7A9E0C39E8E}" destId="{E1A6E433-7ED6-44C5-BD1F-B8DEB87CA38B}" srcOrd="0" destOrd="0" presId="urn:microsoft.com/office/officeart/2005/8/layout/cycle6"/>
    <dgm:cxn modelId="{06E1A15A-E044-0C4F-93F5-4ACB2CF087B1}" type="presOf" srcId="{9A5B3EE3-BAC9-4366-9381-768DF212C0C4}" destId="{2AB6D1DF-48D8-4B7C-BA5C-D1B288502CFC}" srcOrd="0" destOrd="0" presId="urn:microsoft.com/office/officeart/2005/8/layout/cycle6"/>
    <dgm:cxn modelId="{5B6DCB9E-CB4B-E14C-8221-18D7950279AF}" type="presOf" srcId="{6677E5CE-70F1-41A3-ADE2-0E5DA77C4AF3}" destId="{E6BCF6E6-06CB-4F35-AE9C-FA870C6D2653}" srcOrd="0" destOrd="0" presId="urn:microsoft.com/office/officeart/2005/8/layout/cycle6"/>
    <dgm:cxn modelId="{CBDB12D4-8BB4-E847-98FB-C6D17A0B8D33}" type="presOf" srcId="{A5036B17-A5C6-46FF-929B-BB2290A3D6B4}" destId="{16253404-9854-4D45-BC32-A1983DCD2CB9}" srcOrd="0" destOrd="0" presId="urn:microsoft.com/office/officeart/2005/8/layout/cycle6"/>
    <dgm:cxn modelId="{C00CD3DF-785A-445D-8671-EB48A16D2437}" srcId="{9A5B3EE3-BAC9-4366-9381-768DF212C0C4}" destId="{17896253-EE1E-480E-B6D3-092950807793}" srcOrd="2" destOrd="0" parTransId="{DE908B14-98DB-47A6-9513-B211136D2AE7}" sibTransId="{57A58B98-70C3-4B27-A97D-2F4867D86B28}"/>
    <dgm:cxn modelId="{EFFDD168-DCAD-47CC-BA3C-3DBDEE4E81DA}" srcId="{9A5B3EE3-BAC9-4366-9381-768DF212C0C4}" destId="{AD6B2FE6-FFC3-4139-94F1-4F93B7C6AEBB}" srcOrd="4" destOrd="0" parTransId="{74D969FC-AE80-4497-BCAB-5E43CB6E9A34}" sibTransId="{652276B1-7B82-4862-8F4D-EE02EC0EE8BE}"/>
    <dgm:cxn modelId="{5D253993-30B9-4253-8A0B-86399D4E1390}" srcId="{9A5B3EE3-BAC9-4366-9381-768DF212C0C4}" destId="{A5036B17-A5C6-46FF-929B-BB2290A3D6B4}" srcOrd="0" destOrd="0" parTransId="{4CD788D9-365C-4676-B9F4-855CCF23D78D}" sibTransId="{4BDE3AB6-DA13-4BB7-B3DD-6B273BC58FAA}"/>
    <dgm:cxn modelId="{7C6A7CD2-A272-2A43-8503-C9BCFF0918CB}" type="presOf" srcId="{17896253-EE1E-480E-B6D3-092950807793}" destId="{8CC1E0DB-3CC6-4919-B23E-5B9E5ECF8E43}" srcOrd="0" destOrd="0" presId="urn:microsoft.com/office/officeart/2005/8/layout/cycle6"/>
    <dgm:cxn modelId="{4CBAE196-A233-7C4B-B04C-68DED26BC5AE}" type="presParOf" srcId="{2AB6D1DF-48D8-4B7C-BA5C-D1B288502CFC}" destId="{16253404-9854-4D45-BC32-A1983DCD2CB9}" srcOrd="0" destOrd="0" presId="urn:microsoft.com/office/officeart/2005/8/layout/cycle6"/>
    <dgm:cxn modelId="{DB07244B-CF85-9348-9D0F-ACF1AEC9F553}" type="presParOf" srcId="{2AB6D1DF-48D8-4B7C-BA5C-D1B288502CFC}" destId="{26B22826-1A67-43D5-A7E4-DF9EAC8C1657}" srcOrd="1" destOrd="0" presId="urn:microsoft.com/office/officeart/2005/8/layout/cycle6"/>
    <dgm:cxn modelId="{B3E4EF7D-2CAD-0144-BBD5-488EE0AE2C27}" type="presParOf" srcId="{2AB6D1DF-48D8-4B7C-BA5C-D1B288502CFC}" destId="{1A62F7E9-D527-4073-9B2D-D9FE6A2C91FD}" srcOrd="2" destOrd="0" presId="urn:microsoft.com/office/officeart/2005/8/layout/cycle6"/>
    <dgm:cxn modelId="{E42EB60A-4B0E-8149-82BE-CDB2D07F79D2}" type="presParOf" srcId="{2AB6D1DF-48D8-4B7C-BA5C-D1B288502CFC}" destId="{47FE095C-C763-44F3-A98A-6BC9DAE16C90}" srcOrd="3" destOrd="0" presId="urn:microsoft.com/office/officeart/2005/8/layout/cycle6"/>
    <dgm:cxn modelId="{8419550E-9E63-C646-9FED-DD25F5DF8636}" type="presParOf" srcId="{2AB6D1DF-48D8-4B7C-BA5C-D1B288502CFC}" destId="{2422470A-1875-4E69-88F9-A016D3337143}" srcOrd="4" destOrd="0" presId="urn:microsoft.com/office/officeart/2005/8/layout/cycle6"/>
    <dgm:cxn modelId="{EDE93923-B2E9-D341-8186-44F97792356C}" type="presParOf" srcId="{2AB6D1DF-48D8-4B7C-BA5C-D1B288502CFC}" destId="{C4983456-5EF3-4902-B607-2EC0C4B920CC}" srcOrd="5" destOrd="0" presId="urn:microsoft.com/office/officeart/2005/8/layout/cycle6"/>
    <dgm:cxn modelId="{0C87325C-26E3-624E-9F86-5822F6D306BA}" type="presParOf" srcId="{2AB6D1DF-48D8-4B7C-BA5C-D1B288502CFC}" destId="{8CC1E0DB-3CC6-4919-B23E-5B9E5ECF8E43}" srcOrd="6" destOrd="0" presId="urn:microsoft.com/office/officeart/2005/8/layout/cycle6"/>
    <dgm:cxn modelId="{B6A1CA1C-5CA8-064A-959D-43D8B19961F2}" type="presParOf" srcId="{2AB6D1DF-48D8-4B7C-BA5C-D1B288502CFC}" destId="{39F98DA7-6DDB-42D7-AB1F-0BE983E69729}" srcOrd="7" destOrd="0" presId="urn:microsoft.com/office/officeart/2005/8/layout/cycle6"/>
    <dgm:cxn modelId="{B6A26E63-DE61-744C-A948-1CC5243DCA7E}" type="presParOf" srcId="{2AB6D1DF-48D8-4B7C-BA5C-D1B288502CFC}" destId="{EAA97A9C-09DB-4EBB-B30C-219F337C52EC}" srcOrd="8" destOrd="0" presId="urn:microsoft.com/office/officeart/2005/8/layout/cycle6"/>
    <dgm:cxn modelId="{F61972FC-856E-4741-90C7-8B725C33201E}" type="presParOf" srcId="{2AB6D1DF-48D8-4B7C-BA5C-D1B288502CFC}" destId="{E6BCF6E6-06CB-4F35-AE9C-FA870C6D2653}" srcOrd="9" destOrd="0" presId="urn:microsoft.com/office/officeart/2005/8/layout/cycle6"/>
    <dgm:cxn modelId="{C797F07E-38D2-9F4D-82D7-4147DC246B35}" type="presParOf" srcId="{2AB6D1DF-48D8-4B7C-BA5C-D1B288502CFC}" destId="{71BFE994-A0F7-4F03-B516-80B894CF6FF2}" srcOrd="10" destOrd="0" presId="urn:microsoft.com/office/officeart/2005/8/layout/cycle6"/>
    <dgm:cxn modelId="{BA0CA6F7-7A5C-0142-9AE1-11A676F5DE45}" type="presParOf" srcId="{2AB6D1DF-48D8-4B7C-BA5C-D1B288502CFC}" destId="{E1A6E433-7ED6-44C5-BD1F-B8DEB87CA38B}" srcOrd="11" destOrd="0" presId="urn:microsoft.com/office/officeart/2005/8/layout/cycle6"/>
    <dgm:cxn modelId="{46C95236-B297-D14C-B733-65DA7983D81B}" type="presParOf" srcId="{2AB6D1DF-48D8-4B7C-BA5C-D1B288502CFC}" destId="{9A3097E5-5C49-4BB8-A534-B5BE59BAB7AA}" srcOrd="12" destOrd="0" presId="urn:microsoft.com/office/officeart/2005/8/layout/cycle6"/>
    <dgm:cxn modelId="{65055F49-2506-9F49-8A64-F102A1956D21}" type="presParOf" srcId="{2AB6D1DF-48D8-4B7C-BA5C-D1B288502CFC}" destId="{1A307B00-63A0-4903-807C-4337B2B3A9EF}" srcOrd="13" destOrd="0" presId="urn:microsoft.com/office/officeart/2005/8/layout/cycle6"/>
    <dgm:cxn modelId="{578F1AF2-B6BE-9E42-B280-6668F7ED20BD}" type="presParOf" srcId="{2AB6D1DF-48D8-4B7C-BA5C-D1B288502CFC}" destId="{DBD1FD5B-CC30-47DB-B018-995924EA44AE}" srcOrd="14" destOrd="0" presId="urn:microsoft.com/office/officeart/2005/8/layout/cycle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F23F9B-D58D-4502-85A3-552819A839B8}"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s-ES"/>
        </a:p>
      </dgm:t>
    </dgm:pt>
    <dgm:pt modelId="{C8BCBE6D-A5AE-4F2C-B845-A3C40DA6D891}">
      <dgm:prSet phldrT="[Texto]"/>
      <dgm:spPr/>
      <dgm:t>
        <a:bodyPr/>
        <a:lstStyle/>
        <a:p>
          <a:r>
            <a:rPr lang="es-ES" dirty="0"/>
            <a:t>Supervisor</a:t>
          </a:r>
        </a:p>
      </dgm:t>
    </dgm:pt>
    <dgm:pt modelId="{1D6718F4-0B3D-4F2C-B23F-3262E3C9F920}" type="parTrans" cxnId="{7C906E92-D738-4869-9EDE-460B8E2DEC04}">
      <dgm:prSet/>
      <dgm:spPr/>
      <dgm:t>
        <a:bodyPr/>
        <a:lstStyle/>
        <a:p>
          <a:endParaRPr lang="es-ES"/>
        </a:p>
      </dgm:t>
    </dgm:pt>
    <dgm:pt modelId="{AFF399CB-D901-4B06-952B-C6F0CDC27B2F}" type="sibTrans" cxnId="{7C906E92-D738-4869-9EDE-460B8E2DEC04}">
      <dgm:prSet/>
      <dgm:spPr/>
      <dgm:t>
        <a:bodyPr/>
        <a:lstStyle/>
        <a:p>
          <a:endParaRPr lang="es-ES"/>
        </a:p>
      </dgm:t>
    </dgm:pt>
    <dgm:pt modelId="{BCE0B733-282A-4B6F-A200-44E3275F4A27}">
      <dgm:prSet phldrT="[Texto]"/>
      <dgm:spPr/>
      <dgm:t>
        <a:bodyPr/>
        <a:lstStyle/>
        <a:p>
          <a:r>
            <a:rPr lang="es-ES" dirty="0"/>
            <a:t>Plan estratégico</a:t>
          </a:r>
        </a:p>
      </dgm:t>
    </dgm:pt>
    <dgm:pt modelId="{80A8EAF8-FA6D-4D04-B7A5-480894E7E697}" type="parTrans" cxnId="{D0D10217-2F61-43D5-806A-63D802CBB39D}">
      <dgm:prSet/>
      <dgm:spPr/>
      <dgm:t>
        <a:bodyPr/>
        <a:lstStyle/>
        <a:p>
          <a:endParaRPr lang="es-ES"/>
        </a:p>
      </dgm:t>
    </dgm:pt>
    <dgm:pt modelId="{328D7F3F-9A49-4383-9921-D3732D53ADD8}" type="sibTrans" cxnId="{D0D10217-2F61-43D5-806A-63D802CBB39D}">
      <dgm:prSet/>
      <dgm:spPr/>
      <dgm:t>
        <a:bodyPr/>
        <a:lstStyle/>
        <a:p>
          <a:endParaRPr lang="es-ES"/>
        </a:p>
      </dgm:t>
    </dgm:pt>
    <dgm:pt modelId="{C6D49EFF-1A96-423D-BBFF-FE7BF87F262B}">
      <dgm:prSet phldrT="[Texto]"/>
      <dgm:spPr/>
      <dgm:t>
        <a:bodyPr/>
        <a:lstStyle/>
        <a:p>
          <a:r>
            <a:rPr lang="es-ES" dirty="0"/>
            <a:t>Concentrado de Porcentaje</a:t>
          </a:r>
        </a:p>
      </dgm:t>
    </dgm:pt>
    <dgm:pt modelId="{A4E8F5A8-E4D1-43D0-8754-4F7C48C42572}" type="parTrans" cxnId="{4438F303-EE14-4DF3-8A81-1D9454786547}">
      <dgm:prSet/>
      <dgm:spPr/>
      <dgm:t>
        <a:bodyPr/>
        <a:lstStyle/>
        <a:p>
          <a:endParaRPr lang="es-ES"/>
        </a:p>
      </dgm:t>
    </dgm:pt>
    <dgm:pt modelId="{0669B00A-C3D1-4C63-A1AD-99320F1EFD38}" type="sibTrans" cxnId="{4438F303-EE14-4DF3-8A81-1D9454786547}">
      <dgm:prSet/>
      <dgm:spPr/>
      <dgm:t>
        <a:bodyPr/>
        <a:lstStyle/>
        <a:p>
          <a:endParaRPr lang="es-ES"/>
        </a:p>
      </dgm:t>
    </dgm:pt>
    <dgm:pt modelId="{9EA22422-4B5C-4E63-A6C4-609AB88159E3}">
      <dgm:prSet phldrT="[Texto]"/>
      <dgm:spPr/>
      <dgm:t>
        <a:bodyPr/>
        <a:lstStyle/>
        <a:p>
          <a:r>
            <a:rPr lang="es-ES" dirty="0"/>
            <a:t>Docente</a:t>
          </a:r>
        </a:p>
      </dgm:t>
    </dgm:pt>
    <dgm:pt modelId="{CB9CF0FB-3A13-4607-BD1D-D1C53B7062C5}" type="parTrans" cxnId="{5D620555-9356-438F-9B19-DB582B1EBA86}">
      <dgm:prSet/>
      <dgm:spPr/>
      <dgm:t>
        <a:bodyPr/>
        <a:lstStyle/>
        <a:p>
          <a:endParaRPr lang="es-ES"/>
        </a:p>
      </dgm:t>
    </dgm:pt>
    <dgm:pt modelId="{112D58AD-53BA-4552-97F6-D2A2DB283143}" type="sibTrans" cxnId="{5D620555-9356-438F-9B19-DB582B1EBA86}">
      <dgm:prSet/>
      <dgm:spPr/>
      <dgm:t>
        <a:bodyPr/>
        <a:lstStyle/>
        <a:p>
          <a:endParaRPr lang="es-ES"/>
        </a:p>
      </dgm:t>
    </dgm:pt>
    <dgm:pt modelId="{849821D9-4397-480C-8C0E-7EEFF1D56A3E}">
      <dgm:prSet phldrT="[Texto]"/>
      <dgm:spPr/>
      <dgm:t>
        <a:bodyPr/>
        <a:lstStyle/>
        <a:p>
          <a:r>
            <a:rPr lang="es-ES" dirty="0"/>
            <a:t>Plan Anual</a:t>
          </a:r>
        </a:p>
      </dgm:t>
    </dgm:pt>
    <dgm:pt modelId="{436ED482-E3F3-401D-AA21-FF9E46D2F032}" type="parTrans" cxnId="{C44BF57A-39DA-416D-A787-F4FAF7DCED23}">
      <dgm:prSet/>
      <dgm:spPr/>
      <dgm:t>
        <a:bodyPr/>
        <a:lstStyle/>
        <a:p>
          <a:endParaRPr lang="es-ES"/>
        </a:p>
      </dgm:t>
    </dgm:pt>
    <dgm:pt modelId="{85D69025-5CDF-4003-8F61-8AF7B347A218}" type="sibTrans" cxnId="{C44BF57A-39DA-416D-A787-F4FAF7DCED23}">
      <dgm:prSet/>
      <dgm:spPr/>
      <dgm:t>
        <a:bodyPr/>
        <a:lstStyle/>
        <a:p>
          <a:endParaRPr lang="es-ES"/>
        </a:p>
      </dgm:t>
    </dgm:pt>
    <dgm:pt modelId="{FD76FF65-995E-459E-BC92-5B938E0DFF08}">
      <dgm:prSet phldrT="[Texto]"/>
      <dgm:spPr/>
      <dgm:t>
        <a:bodyPr/>
        <a:lstStyle/>
        <a:p>
          <a:r>
            <a:rPr lang="es-ES" dirty="0"/>
            <a:t>Horario del Docente</a:t>
          </a:r>
        </a:p>
      </dgm:t>
    </dgm:pt>
    <dgm:pt modelId="{5C2CDF24-0BF8-4DEF-888C-8A62AABD3A6F}" type="parTrans" cxnId="{2889B2AF-CA92-49DC-9ABE-7E367798A9A4}">
      <dgm:prSet/>
      <dgm:spPr/>
      <dgm:t>
        <a:bodyPr/>
        <a:lstStyle/>
        <a:p>
          <a:endParaRPr lang="es-ES"/>
        </a:p>
      </dgm:t>
    </dgm:pt>
    <dgm:pt modelId="{1D58E1A2-A1AC-4FD8-BDF2-3B84E8B92A7E}" type="sibTrans" cxnId="{2889B2AF-CA92-49DC-9ABE-7E367798A9A4}">
      <dgm:prSet/>
      <dgm:spPr/>
      <dgm:t>
        <a:bodyPr/>
        <a:lstStyle/>
        <a:p>
          <a:endParaRPr lang="es-ES"/>
        </a:p>
      </dgm:t>
    </dgm:pt>
    <dgm:pt modelId="{6E365144-4137-4EE0-8A4E-4ED0185FB61D}">
      <dgm:prSet phldrT="[Texto]"/>
      <dgm:spPr/>
      <dgm:t>
        <a:bodyPr/>
        <a:lstStyle/>
        <a:p>
          <a:r>
            <a:rPr lang="es-ES" dirty="0"/>
            <a:t>Estadística</a:t>
          </a:r>
        </a:p>
      </dgm:t>
    </dgm:pt>
    <dgm:pt modelId="{B7030770-61CF-40B0-99CA-D96F5EB07143}" type="parTrans" cxnId="{CC9AEEAE-03BE-4105-8BDF-9C846671E595}">
      <dgm:prSet/>
      <dgm:spPr/>
      <dgm:t>
        <a:bodyPr/>
        <a:lstStyle/>
        <a:p>
          <a:endParaRPr lang="es-ES"/>
        </a:p>
      </dgm:t>
    </dgm:pt>
    <dgm:pt modelId="{55917D4C-F711-426F-B0EE-974EBB5A32E0}" type="sibTrans" cxnId="{CC9AEEAE-03BE-4105-8BDF-9C846671E595}">
      <dgm:prSet/>
      <dgm:spPr/>
      <dgm:t>
        <a:bodyPr/>
        <a:lstStyle/>
        <a:p>
          <a:endParaRPr lang="es-ES"/>
        </a:p>
      </dgm:t>
    </dgm:pt>
    <dgm:pt modelId="{F951831F-1620-43B1-BBE4-4E79402A59CD}">
      <dgm:prSet phldrT="[Texto]"/>
      <dgm:spPr/>
      <dgm:t>
        <a:bodyPr/>
        <a:lstStyle/>
        <a:p>
          <a:r>
            <a:rPr lang="es-ES" dirty="0"/>
            <a:t>Rendición de Cuentas</a:t>
          </a:r>
        </a:p>
      </dgm:t>
    </dgm:pt>
    <dgm:pt modelId="{66348152-48F0-4471-880A-C018058765AD}" type="parTrans" cxnId="{2D7FA204-B0C3-481E-BE6C-E22FBE1B59E6}">
      <dgm:prSet/>
      <dgm:spPr/>
      <dgm:t>
        <a:bodyPr/>
        <a:lstStyle/>
        <a:p>
          <a:endParaRPr lang="es-ES"/>
        </a:p>
      </dgm:t>
    </dgm:pt>
    <dgm:pt modelId="{1990E157-30EC-4364-AE89-6B3D6D019A3D}" type="sibTrans" cxnId="{2D7FA204-B0C3-481E-BE6C-E22FBE1B59E6}">
      <dgm:prSet/>
      <dgm:spPr>
        <a:solidFill>
          <a:schemeClr val="accent2"/>
        </a:solidFill>
      </dgm:spPr>
      <dgm:t>
        <a:bodyPr/>
        <a:lstStyle/>
        <a:p>
          <a:endParaRPr lang="es-ES"/>
        </a:p>
      </dgm:t>
    </dgm:pt>
    <dgm:pt modelId="{51C67A77-5DD7-4044-9420-FEF2248046B3}">
      <dgm:prSet phldrT="[Texto]"/>
      <dgm:spPr/>
      <dgm:t>
        <a:bodyPr/>
        <a:lstStyle/>
        <a:p>
          <a:r>
            <a:rPr lang="es-ES" dirty="0"/>
            <a:t>Visita Técnica</a:t>
          </a:r>
        </a:p>
      </dgm:t>
    </dgm:pt>
    <dgm:pt modelId="{7C504E40-EC17-40AB-9C5B-927F3153A607}" type="parTrans" cxnId="{7CDAA911-50B0-4BB7-BF47-C070C64A8893}">
      <dgm:prSet/>
      <dgm:spPr/>
      <dgm:t>
        <a:bodyPr/>
        <a:lstStyle/>
        <a:p>
          <a:endParaRPr lang="es-ES"/>
        </a:p>
      </dgm:t>
    </dgm:pt>
    <dgm:pt modelId="{3E82FA3B-C512-4148-8834-198DA7873CA0}" type="sibTrans" cxnId="{7CDAA911-50B0-4BB7-BF47-C070C64A8893}">
      <dgm:prSet/>
      <dgm:spPr/>
      <dgm:t>
        <a:bodyPr/>
        <a:lstStyle/>
        <a:p>
          <a:endParaRPr lang="es-ES"/>
        </a:p>
      </dgm:t>
    </dgm:pt>
    <dgm:pt modelId="{7EA578FD-3599-44C9-ACAD-BBEE983BB39E}">
      <dgm:prSet phldrT="[Texto]"/>
      <dgm:spPr/>
      <dgm:t>
        <a:bodyPr/>
        <a:lstStyle/>
        <a:p>
          <a:r>
            <a:rPr lang="es-ES" dirty="0"/>
            <a:t>Minuta de Reunión</a:t>
          </a:r>
        </a:p>
      </dgm:t>
    </dgm:pt>
    <dgm:pt modelId="{405E3FB8-E02E-49D6-BDB8-014A5521AAD9}" type="parTrans" cxnId="{ECFCC375-ABFC-4472-BC95-3BFDFCF8BAAD}">
      <dgm:prSet/>
      <dgm:spPr/>
      <dgm:t>
        <a:bodyPr/>
        <a:lstStyle/>
        <a:p>
          <a:endParaRPr lang="es-ES"/>
        </a:p>
      </dgm:t>
    </dgm:pt>
    <dgm:pt modelId="{7FB7ACFF-94AB-4444-AA98-0D9403825A1B}" type="sibTrans" cxnId="{ECFCC375-ABFC-4472-BC95-3BFDFCF8BAAD}">
      <dgm:prSet/>
      <dgm:spPr/>
      <dgm:t>
        <a:bodyPr/>
        <a:lstStyle/>
        <a:p>
          <a:endParaRPr lang="es-ES"/>
        </a:p>
      </dgm:t>
    </dgm:pt>
    <dgm:pt modelId="{A5092CB3-DE44-4037-B0BE-7176390AEDDA}">
      <dgm:prSet phldrT="[Texto]"/>
      <dgm:spPr/>
      <dgm:t>
        <a:bodyPr/>
        <a:lstStyle/>
        <a:p>
          <a:r>
            <a:rPr lang="es-ES" dirty="0"/>
            <a:t>Porcentaje de Aplicación</a:t>
          </a:r>
        </a:p>
      </dgm:t>
    </dgm:pt>
    <dgm:pt modelId="{D496E6F6-06C6-45C8-8FC2-82B8CDC7EB57}" type="parTrans" cxnId="{E3A57096-0AA5-4CC2-9149-4EB3E91ED0E5}">
      <dgm:prSet/>
      <dgm:spPr/>
      <dgm:t>
        <a:bodyPr/>
        <a:lstStyle/>
        <a:p>
          <a:endParaRPr lang="es-ES"/>
        </a:p>
      </dgm:t>
    </dgm:pt>
    <dgm:pt modelId="{5AC6DEB1-5685-4DA2-81D0-26BDF07CACCC}" type="sibTrans" cxnId="{E3A57096-0AA5-4CC2-9149-4EB3E91ED0E5}">
      <dgm:prSet/>
      <dgm:spPr/>
      <dgm:t>
        <a:bodyPr/>
        <a:lstStyle/>
        <a:p>
          <a:endParaRPr lang="es-ES"/>
        </a:p>
      </dgm:t>
    </dgm:pt>
    <dgm:pt modelId="{E3C9AE48-2BA0-4E5C-AD01-0AC6015E23AF}">
      <dgm:prSet phldrT="[Texto]"/>
      <dgm:spPr/>
      <dgm:t>
        <a:bodyPr/>
        <a:lstStyle/>
        <a:p>
          <a:r>
            <a:rPr lang="es-ES" dirty="0"/>
            <a:t>Informe Anual</a:t>
          </a:r>
        </a:p>
      </dgm:t>
    </dgm:pt>
    <dgm:pt modelId="{8C870943-D05C-4F6F-BB15-E522931AE2FA}" type="parTrans" cxnId="{1553522E-8A67-4377-94F6-1EA7D7A825FF}">
      <dgm:prSet/>
      <dgm:spPr/>
      <dgm:t>
        <a:bodyPr/>
        <a:lstStyle/>
        <a:p>
          <a:endParaRPr lang="es-ES"/>
        </a:p>
      </dgm:t>
    </dgm:pt>
    <dgm:pt modelId="{504249D4-2846-40A9-8CE9-1F22492D1988}" type="sibTrans" cxnId="{1553522E-8A67-4377-94F6-1EA7D7A825FF}">
      <dgm:prSet/>
      <dgm:spPr/>
      <dgm:t>
        <a:bodyPr/>
        <a:lstStyle/>
        <a:p>
          <a:endParaRPr lang="es-ES"/>
        </a:p>
      </dgm:t>
    </dgm:pt>
    <dgm:pt modelId="{C433409C-F5B7-443E-8C38-9CA23A325612}">
      <dgm:prSet phldrT="[Texto]"/>
      <dgm:spPr/>
      <dgm:t>
        <a:bodyPr/>
        <a:lstStyle/>
        <a:p>
          <a:r>
            <a:rPr lang="es-ES" dirty="0"/>
            <a:t>Plan de Sesión</a:t>
          </a:r>
        </a:p>
      </dgm:t>
    </dgm:pt>
    <dgm:pt modelId="{A1882C13-3E25-4E77-B3FA-924968A5A937}" type="parTrans" cxnId="{776BB7B9-E50E-4C48-9419-6EE311748651}">
      <dgm:prSet/>
      <dgm:spPr/>
      <dgm:t>
        <a:bodyPr/>
        <a:lstStyle/>
        <a:p>
          <a:endParaRPr lang="es-ES"/>
        </a:p>
      </dgm:t>
    </dgm:pt>
    <dgm:pt modelId="{006FAB36-FBB8-4627-B903-5A098F3AB9FA}" type="sibTrans" cxnId="{776BB7B9-E50E-4C48-9419-6EE311748651}">
      <dgm:prSet/>
      <dgm:spPr/>
      <dgm:t>
        <a:bodyPr/>
        <a:lstStyle/>
        <a:p>
          <a:endParaRPr lang="es-ES"/>
        </a:p>
      </dgm:t>
    </dgm:pt>
    <dgm:pt modelId="{D5A6FDA0-6D11-4615-AB08-499C3474E712}">
      <dgm:prSet phldrT="[Texto]"/>
      <dgm:spPr/>
      <dgm:t>
        <a:bodyPr/>
        <a:lstStyle/>
        <a:p>
          <a:r>
            <a:rPr lang="es-ES" dirty="0"/>
            <a:t>Ficha de datos del Contexto</a:t>
          </a:r>
        </a:p>
      </dgm:t>
    </dgm:pt>
    <dgm:pt modelId="{4B11F18B-49E2-4B2F-9E5E-4C9FF066EA39}" type="parTrans" cxnId="{0F6959C8-62D9-43A0-A505-13C66714DCED}">
      <dgm:prSet/>
      <dgm:spPr/>
      <dgm:t>
        <a:bodyPr/>
        <a:lstStyle/>
        <a:p>
          <a:endParaRPr lang="es-ES"/>
        </a:p>
      </dgm:t>
    </dgm:pt>
    <dgm:pt modelId="{FA96E994-3341-424F-AD79-59EA91220784}" type="sibTrans" cxnId="{0F6959C8-62D9-43A0-A505-13C66714DCED}">
      <dgm:prSet/>
      <dgm:spPr/>
      <dgm:t>
        <a:bodyPr/>
        <a:lstStyle/>
        <a:p>
          <a:endParaRPr lang="es-ES"/>
        </a:p>
      </dgm:t>
    </dgm:pt>
    <dgm:pt modelId="{C4C331D1-0888-4C8E-AC7B-1C32ECE35B63}" type="pres">
      <dgm:prSet presAssocID="{9DF23F9B-D58D-4502-85A3-552819A839B8}" presName="Name0" presStyleCnt="0">
        <dgm:presLayoutVars>
          <dgm:dir/>
          <dgm:animLvl val="lvl"/>
          <dgm:resizeHandles val="exact"/>
        </dgm:presLayoutVars>
      </dgm:prSet>
      <dgm:spPr/>
      <dgm:t>
        <a:bodyPr/>
        <a:lstStyle/>
        <a:p>
          <a:endParaRPr lang="es-ES_tradnl"/>
        </a:p>
      </dgm:t>
    </dgm:pt>
    <dgm:pt modelId="{22EA0E93-A2BC-4D0B-BF4D-2933ABEEB750}" type="pres">
      <dgm:prSet presAssocID="{C8BCBE6D-A5AE-4F2C-B845-A3C40DA6D891}" presName="vertFlow" presStyleCnt="0"/>
      <dgm:spPr/>
    </dgm:pt>
    <dgm:pt modelId="{CA1490AD-3F37-4DE1-B10B-4EE0E490C627}" type="pres">
      <dgm:prSet presAssocID="{C8BCBE6D-A5AE-4F2C-B845-A3C40DA6D891}" presName="header" presStyleLbl="node1" presStyleIdx="0" presStyleCnt="2"/>
      <dgm:spPr/>
      <dgm:t>
        <a:bodyPr/>
        <a:lstStyle/>
        <a:p>
          <a:endParaRPr lang="es-ES_tradnl"/>
        </a:p>
      </dgm:t>
    </dgm:pt>
    <dgm:pt modelId="{B30AF472-A0B1-4390-A786-9DEAB9B57410}" type="pres">
      <dgm:prSet presAssocID="{80A8EAF8-FA6D-4D04-B7A5-480894E7E697}" presName="parTrans" presStyleLbl="sibTrans2D1" presStyleIdx="0" presStyleCnt="12"/>
      <dgm:spPr/>
      <dgm:t>
        <a:bodyPr/>
        <a:lstStyle/>
        <a:p>
          <a:endParaRPr lang="es-ES_tradnl"/>
        </a:p>
      </dgm:t>
    </dgm:pt>
    <dgm:pt modelId="{0428C63E-CF7B-4ACA-A341-CDC9C764E442}" type="pres">
      <dgm:prSet presAssocID="{BCE0B733-282A-4B6F-A200-44E3275F4A27}" presName="child" presStyleLbl="alignAccFollowNode1" presStyleIdx="0" presStyleCnt="12">
        <dgm:presLayoutVars>
          <dgm:chMax val="0"/>
          <dgm:bulletEnabled val="1"/>
        </dgm:presLayoutVars>
      </dgm:prSet>
      <dgm:spPr/>
      <dgm:t>
        <a:bodyPr/>
        <a:lstStyle/>
        <a:p>
          <a:endParaRPr lang="es-ES_tradnl"/>
        </a:p>
      </dgm:t>
    </dgm:pt>
    <dgm:pt modelId="{A7E961C4-764A-41EF-A962-E8F3500D9A42}" type="pres">
      <dgm:prSet presAssocID="{328D7F3F-9A49-4383-9921-D3732D53ADD8}" presName="sibTrans" presStyleLbl="sibTrans2D1" presStyleIdx="1" presStyleCnt="12" custAng="5400000" custLinFactX="616571" custLinFactY="-165714" custLinFactNeighborX="700000" custLinFactNeighborY="-200000"/>
      <dgm:spPr/>
      <dgm:t>
        <a:bodyPr/>
        <a:lstStyle/>
        <a:p>
          <a:endParaRPr lang="es-ES_tradnl"/>
        </a:p>
      </dgm:t>
    </dgm:pt>
    <dgm:pt modelId="{D5A022D3-A470-45C2-9557-35910916241E}" type="pres">
      <dgm:prSet presAssocID="{C6D49EFF-1A96-423D-BBFF-FE7BF87F262B}" presName="child" presStyleLbl="alignAccFollowNode1" presStyleIdx="1" presStyleCnt="12">
        <dgm:presLayoutVars>
          <dgm:chMax val="0"/>
          <dgm:bulletEnabled val="1"/>
        </dgm:presLayoutVars>
      </dgm:prSet>
      <dgm:spPr/>
      <dgm:t>
        <a:bodyPr/>
        <a:lstStyle/>
        <a:p>
          <a:endParaRPr lang="es-ES_tradnl"/>
        </a:p>
      </dgm:t>
    </dgm:pt>
    <dgm:pt modelId="{041AFC17-16BA-4AF0-8920-C709F954C597}" type="pres">
      <dgm:prSet presAssocID="{0669B00A-C3D1-4C63-A1AD-99320F1EFD38}" presName="sibTrans" presStyleLbl="sibTrans2D1" presStyleIdx="2" presStyleCnt="12"/>
      <dgm:spPr/>
      <dgm:t>
        <a:bodyPr/>
        <a:lstStyle/>
        <a:p>
          <a:endParaRPr lang="es-ES_tradnl"/>
        </a:p>
      </dgm:t>
    </dgm:pt>
    <dgm:pt modelId="{23728205-F06F-48E6-8BB6-1878DA059F44}" type="pres">
      <dgm:prSet presAssocID="{6E365144-4137-4EE0-8A4E-4ED0185FB61D}" presName="child" presStyleLbl="alignAccFollowNode1" presStyleIdx="2" presStyleCnt="12">
        <dgm:presLayoutVars>
          <dgm:chMax val="0"/>
          <dgm:bulletEnabled val="1"/>
        </dgm:presLayoutVars>
      </dgm:prSet>
      <dgm:spPr/>
      <dgm:t>
        <a:bodyPr/>
        <a:lstStyle/>
        <a:p>
          <a:endParaRPr lang="es-ES_tradnl"/>
        </a:p>
      </dgm:t>
    </dgm:pt>
    <dgm:pt modelId="{65B2BDC5-6A28-4987-B45B-777E211EE56B}" type="pres">
      <dgm:prSet presAssocID="{55917D4C-F711-426F-B0EE-974EBB5A32E0}" presName="sibTrans" presStyleLbl="sibTrans2D1" presStyleIdx="3" presStyleCnt="12"/>
      <dgm:spPr/>
      <dgm:t>
        <a:bodyPr/>
        <a:lstStyle/>
        <a:p>
          <a:endParaRPr lang="es-ES_tradnl"/>
        </a:p>
      </dgm:t>
    </dgm:pt>
    <dgm:pt modelId="{A5C13A79-87AF-4431-9F9D-DBC1BABACA89}" type="pres">
      <dgm:prSet presAssocID="{F951831F-1620-43B1-BBE4-4E79402A59CD}" presName="child" presStyleLbl="alignAccFollowNode1" presStyleIdx="3" presStyleCnt="12">
        <dgm:presLayoutVars>
          <dgm:chMax val="0"/>
          <dgm:bulletEnabled val="1"/>
        </dgm:presLayoutVars>
      </dgm:prSet>
      <dgm:spPr/>
      <dgm:t>
        <a:bodyPr/>
        <a:lstStyle/>
        <a:p>
          <a:endParaRPr lang="es-ES_tradnl"/>
        </a:p>
      </dgm:t>
    </dgm:pt>
    <dgm:pt modelId="{7139D604-C4B2-4E8D-B667-451473393927}" type="pres">
      <dgm:prSet presAssocID="{1990E157-30EC-4364-AE89-6B3D6D019A3D}" presName="sibTrans" presStyleLbl="sibTrans2D1" presStyleIdx="4" presStyleCnt="12"/>
      <dgm:spPr/>
      <dgm:t>
        <a:bodyPr/>
        <a:lstStyle/>
        <a:p>
          <a:endParaRPr lang="es-ES_tradnl"/>
        </a:p>
      </dgm:t>
    </dgm:pt>
    <dgm:pt modelId="{7CF76A79-243E-4E2E-9FC6-AB76D6266CBB}" type="pres">
      <dgm:prSet presAssocID="{51C67A77-5DD7-4044-9420-FEF2248046B3}" presName="child" presStyleLbl="alignAccFollowNode1" presStyleIdx="4" presStyleCnt="12">
        <dgm:presLayoutVars>
          <dgm:chMax val="0"/>
          <dgm:bulletEnabled val="1"/>
        </dgm:presLayoutVars>
      </dgm:prSet>
      <dgm:spPr/>
      <dgm:t>
        <a:bodyPr/>
        <a:lstStyle/>
        <a:p>
          <a:endParaRPr lang="es-ES_tradnl"/>
        </a:p>
      </dgm:t>
    </dgm:pt>
    <dgm:pt modelId="{DFE6B0B7-CA9E-4A29-960A-8C316BC6428C}" type="pres">
      <dgm:prSet presAssocID="{3E82FA3B-C512-4148-8834-198DA7873CA0}" presName="sibTrans" presStyleLbl="sibTrans2D1" presStyleIdx="5" presStyleCnt="12"/>
      <dgm:spPr/>
      <dgm:t>
        <a:bodyPr/>
        <a:lstStyle/>
        <a:p>
          <a:endParaRPr lang="es-ES_tradnl"/>
        </a:p>
      </dgm:t>
    </dgm:pt>
    <dgm:pt modelId="{FA1CE16F-42D4-4857-B573-22971432EE59}" type="pres">
      <dgm:prSet presAssocID="{7EA578FD-3599-44C9-ACAD-BBEE983BB39E}" presName="child" presStyleLbl="alignAccFollowNode1" presStyleIdx="5" presStyleCnt="12">
        <dgm:presLayoutVars>
          <dgm:chMax val="0"/>
          <dgm:bulletEnabled val="1"/>
        </dgm:presLayoutVars>
      </dgm:prSet>
      <dgm:spPr/>
      <dgm:t>
        <a:bodyPr/>
        <a:lstStyle/>
        <a:p>
          <a:endParaRPr lang="es-ES_tradnl"/>
        </a:p>
      </dgm:t>
    </dgm:pt>
    <dgm:pt modelId="{F5F0F820-D8D3-44FC-9290-FF0A3EC89924}" type="pres">
      <dgm:prSet presAssocID="{C8BCBE6D-A5AE-4F2C-B845-A3C40DA6D891}" presName="hSp" presStyleCnt="0"/>
      <dgm:spPr/>
    </dgm:pt>
    <dgm:pt modelId="{148A6B72-33CA-4809-8A28-A43E384FCD4A}" type="pres">
      <dgm:prSet presAssocID="{9EA22422-4B5C-4E63-A6C4-609AB88159E3}" presName="vertFlow" presStyleCnt="0"/>
      <dgm:spPr/>
    </dgm:pt>
    <dgm:pt modelId="{5E564DA6-7079-40F4-8F22-030A459B4025}" type="pres">
      <dgm:prSet presAssocID="{9EA22422-4B5C-4E63-A6C4-609AB88159E3}" presName="header" presStyleLbl="node1" presStyleIdx="1" presStyleCnt="2"/>
      <dgm:spPr/>
      <dgm:t>
        <a:bodyPr/>
        <a:lstStyle/>
        <a:p>
          <a:endParaRPr lang="es-ES_tradnl"/>
        </a:p>
      </dgm:t>
    </dgm:pt>
    <dgm:pt modelId="{C3560497-0A4C-45D1-B023-BFA39B904EB8}" type="pres">
      <dgm:prSet presAssocID="{436ED482-E3F3-401D-AA21-FF9E46D2F032}" presName="parTrans" presStyleLbl="sibTrans2D1" presStyleIdx="6" presStyleCnt="12"/>
      <dgm:spPr/>
      <dgm:t>
        <a:bodyPr/>
        <a:lstStyle/>
        <a:p>
          <a:endParaRPr lang="es-ES_tradnl"/>
        </a:p>
      </dgm:t>
    </dgm:pt>
    <dgm:pt modelId="{8E93B30E-0F2D-417F-8C3D-41F1BE3DD833}" type="pres">
      <dgm:prSet presAssocID="{849821D9-4397-480C-8C0E-7EEFF1D56A3E}" presName="child" presStyleLbl="alignAccFollowNode1" presStyleIdx="6" presStyleCnt="12">
        <dgm:presLayoutVars>
          <dgm:chMax val="0"/>
          <dgm:bulletEnabled val="1"/>
        </dgm:presLayoutVars>
      </dgm:prSet>
      <dgm:spPr/>
      <dgm:t>
        <a:bodyPr/>
        <a:lstStyle/>
        <a:p>
          <a:endParaRPr lang="es-ES_tradnl"/>
        </a:p>
      </dgm:t>
    </dgm:pt>
    <dgm:pt modelId="{F02A3E58-6B0F-44BE-A45C-B2B17F4623D9}" type="pres">
      <dgm:prSet presAssocID="{85D69025-5CDF-4003-8F61-8AF7B347A218}" presName="sibTrans" presStyleLbl="sibTrans2D1" presStyleIdx="7" presStyleCnt="12" custAng="4964979" custLinFactX="-605123" custLinFactY="200000" custLinFactNeighborX="-700000" custLinFactNeighborY="265570"/>
      <dgm:spPr/>
      <dgm:t>
        <a:bodyPr/>
        <a:lstStyle/>
        <a:p>
          <a:endParaRPr lang="es-ES_tradnl"/>
        </a:p>
      </dgm:t>
    </dgm:pt>
    <dgm:pt modelId="{3C306147-F035-4958-8FDB-E3E0C2139CAA}" type="pres">
      <dgm:prSet presAssocID="{A5092CB3-DE44-4037-B0BE-7176390AEDDA}" presName="child" presStyleLbl="alignAccFollowNode1" presStyleIdx="7" presStyleCnt="12">
        <dgm:presLayoutVars>
          <dgm:chMax val="0"/>
          <dgm:bulletEnabled val="1"/>
        </dgm:presLayoutVars>
      </dgm:prSet>
      <dgm:spPr/>
      <dgm:t>
        <a:bodyPr/>
        <a:lstStyle/>
        <a:p>
          <a:endParaRPr lang="es-ES_tradnl"/>
        </a:p>
      </dgm:t>
    </dgm:pt>
    <dgm:pt modelId="{32295F34-017B-421F-8860-CA3C61DADC76}" type="pres">
      <dgm:prSet presAssocID="{5AC6DEB1-5685-4DA2-81D0-26BDF07CACCC}" presName="sibTrans" presStyleLbl="sibTrans2D1" presStyleIdx="8" presStyleCnt="12" custAng="4837592" custLinFactX="-600000" custLinFactY="200000" custLinFactNeighborX="-699358" custLinFactNeighborY="298591"/>
      <dgm:spPr/>
      <dgm:t>
        <a:bodyPr/>
        <a:lstStyle/>
        <a:p>
          <a:endParaRPr lang="es-ES_tradnl"/>
        </a:p>
      </dgm:t>
    </dgm:pt>
    <dgm:pt modelId="{D42A8D0E-B1F8-49F4-A166-1E82AFA38313}" type="pres">
      <dgm:prSet presAssocID="{FD76FF65-995E-459E-BC92-5B938E0DFF08}" presName="child" presStyleLbl="alignAccFollowNode1" presStyleIdx="8" presStyleCnt="12">
        <dgm:presLayoutVars>
          <dgm:chMax val="0"/>
          <dgm:bulletEnabled val="1"/>
        </dgm:presLayoutVars>
      </dgm:prSet>
      <dgm:spPr/>
      <dgm:t>
        <a:bodyPr/>
        <a:lstStyle/>
        <a:p>
          <a:endParaRPr lang="es-ES_tradnl"/>
        </a:p>
      </dgm:t>
    </dgm:pt>
    <dgm:pt modelId="{3438EF8E-4913-4CDB-B776-866DF620271A}" type="pres">
      <dgm:prSet presAssocID="{1D58E1A2-A1AC-4FD8-BDF2-3B84E8B92A7E}" presName="sibTrans" presStyleLbl="sibTrans2D1" presStyleIdx="9" presStyleCnt="12" custLinFactX="-644684" custLinFactY="200000" custLinFactNeighborX="-700000" custLinFactNeighborY="283481"/>
      <dgm:spPr/>
      <dgm:t>
        <a:bodyPr/>
        <a:lstStyle/>
        <a:p>
          <a:endParaRPr lang="es-ES_tradnl"/>
        </a:p>
      </dgm:t>
    </dgm:pt>
    <dgm:pt modelId="{A509FC59-5C84-42DC-ADCE-BAEB732F647A}" type="pres">
      <dgm:prSet presAssocID="{E3C9AE48-2BA0-4E5C-AD01-0AC6015E23AF}" presName="child" presStyleLbl="alignAccFollowNode1" presStyleIdx="9" presStyleCnt="12">
        <dgm:presLayoutVars>
          <dgm:chMax val="0"/>
          <dgm:bulletEnabled val="1"/>
        </dgm:presLayoutVars>
      </dgm:prSet>
      <dgm:spPr/>
      <dgm:t>
        <a:bodyPr/>
        <a:lstStyle/>
        <a:p>
          <a:endParaRPr lang="es-ES_tradnl"/>
        </a:p>
      </dgm:t>
    </dgm:pt>
    <dgm:pt modelId="{C622B10D-4506-44BB-A587-52CBD9A7A9A4}" type="pres">
      <dgm:prSet presAssocID="{504249D4-2846-40A9-8CE9-1F22492D1988}" presName="sibTrans" presStyleLbl="sibTrans2D1" presStyleIdx="10" presStyleCnt="12" custLinFactX="-614465" custLinFactY="162609" custLinFactNeighborX="-700000" custLinFactNeighborY="200000"/>
      <dgm:spPr/>
      <dgm:t>
        <a:bodyPr/>
        <a:lstStyle/>
        <a:p>
          <a:endParaRPr lang="es-ES_tradnl"/>
        </a:p>
      </dgm:t>
    </dgm:pt>
    <dgm:pt modelId="{CEE6AC21-0C62-4524-9D88-0D91E8A21D4E}" type="pres">
      <dgm:prSet presAssocID="{C433409C-F5B7-443E-8C38-9CA23A325612}" presName="child" presStyleLbl="alignAccFollowNode1" presStyleIdx="10" presStyleCnt="12">
        <dgm:presLayoutVars>
          <dgm:chMax val="0"/>
          <dgm:bulletEnabled val="1"/>
        </dgm:presLayoutVars>
      </dgm:prSet>
      <dgm:spPr/>
      <dgm:t>
        <a:bodyPr/>
        <a:lstStyle/>
        <a:p>
          <a:endParaRPr lang="es-ES_tradnl"/>
        </a:p>
      </dgm:t>
    </dgm:pt>
    <dgm:pt modelId="{4C3A1527-B298-4FF9-A9C0-FAADF6F7D3D0}" type="pres">
      <dgm:prSet presAssocID="{006FAB36-FBB8-4627-B903-5A098F3AB9FA}" presName="sibTrans" presStyleLbl="sibTrans2D1" presStyleIdx="11" presStyleCnt="12" custLinFactX="-578485" custLinFactY="147505" custLinFactNeighborX="-600000" custLinFactNeighborY="200000"/>
      <dgm:spPr/>
      <dgm:t>
        <a:bodyPr/>
        <a:lstStyle/>
        <a:p>
          <a:endParaRPr lang="es-ES_tradnl"/>
        </a:p>
      </dgm:t>
    </dgm:pt>
    <dgm:pt modelId="{988F2199-D74E-453B-BD46-16771CF25A11}" type="pres">
      <dgm:prSet presAssocID="{D5A6FDA0-6D11-4615-AB08-499C3474E712}" presName="child" presStyleLbl="alignAccFollowNode1" presStyleIdx="11" presStyleCnt="12">
        <dgm:presLayoutVars>
          <dgm:chMax val="0"/>
          <dgm:bulletEnabled val="1"/>
        </dgm:presLayoutVars>
      </dgm:prSet>
      <dgm:spPr/>
      <dgm:t>
        <a:bodyPr/>
        <a:lstStyle/>
        <a:p>
          <a:endParaRPr lang="es-ES_tradnl"/>
        </a:p>
      </dgm:t>
    </dgm:pt>
  </dgm:ptLst>
  <dgm:cxnLst>
    <dgm:cxn modelId="{0F6959C8-62D9-43A0-A505-13C66714DCED}" srcId="{9EA22422-4B5C-4E63-A6C4-609AB88159E3}" destId="{D5A6FDA0-6D11-4615-AB08-499C3474E712}" srcOrd="5" destOrd="0" parTransId="{4B11F18B-49E2-4B2F-9E5E-4C9FF066EA39}" sibTransId="{FA96E994-3341-424F-AD79-59EA91220784}"/>
    <dgm:cxn modelId="{C16A6ED0-4D47-544A-A40E-2EFF9817FDFC}" type="presOf" srcId="{1D58E1A2-A1AC-4FD8-BDF2-3B84E8B92A7E}" destId="{3438EF8E-4913-4CDB-B776-866DF620271A}" srcOrd="0" destOrd="0" presId="urn:microsoft.com/office/officeart/2005/8/layout/lProcess1"/>
    <dgm:cxn modelId="{6EAFB336-E489-6D45-84BD-429F2F02BE9B}" type="presOf" srcId="{E3C9AE48-2BA0-4E5C-AD01-0AC6015E23AF}" destId="{A509FC59-5C84-42DC-ADCE-BAEB732F647A}" srcOrd="0" destOrd="0" presId="urn:microsoft.com/office/officeart/2005/8/layout/lProcess1"/>
    <dgm:cxn modelId="{D0D10217-2F61-43D5-806A-63D802CBB39D}" srcId="{C8BCBE6D-A5AE-4F2C-B845-A3C40DA6D891}" destId="{BCE0B733-282A-4B6F-A200-44E3275F4A27}" srcOrd="0" destOrd="0" parTransId="{80A8EAF8-FA6D-4D04-B7A5-480894E7E697}" sibTransId="{328D7F3F-9A49-4383-9921-D3732D53ADD8}"/>
    <dgm:cxn modelId="{ECFCC375-ABFC-4472-BC95-3BFDFCF8BAAD}" srcId="{C8BCBE6D-A5AE-4F2C-B845-A3C40DA6D891}" destId="{7EA578FD-3599-44C9-ACAD-BBEE983BB39E}" srcOrd="5" destOrd="0" parTransId="{405E3FB8-E02E-49D6-BDB8-014A5521AAD9}" sibTransId="{7FB7ACFF-94AB-4444-AA98-0D9403825A1B}"/>
    <dgm:cxn modelId="{492EB846-B0D3-A743-B9C9-C7FA9BC11FAE}" type="presOf" srcId="{9EA22422-4B5C-4E63-A6C4-609AB88159E3}" destId="{5E564DA6-7079-40F4-8F22-030A459B4025}" srcOrd="0" destOrd="0" presId="urn:microsoft.com/office/officeart/2005/8/layout/lProcess1"/>
    <dgm:cxn modelId="{65B19E49-35FB-F54C-8E11-99CFE5EFB044}" type="presOf" srcId="{3E82FA3B-C512-4148-8834-198DA7873CA0}" destId="{DFE6B0B7-CA9E-4A29-960A-8C316BC6428C}" srcOrd="0" destOrd="0" presId="urn:microsoft.com/office/officeart/2005/8/layout/lProcess1"/>
    <dgm:cxn modelId="{B3990A93-E6D1-3B44-88DF-7D6B9D35A9DA}" type="presOf" srcId="{328D7F3F-9A49-4383-9921-D3732D53ADD8}" destId="{A7E961C4-764A-41EF-A962-E8F3500D9A42}" srcOrd="0" destOrd="0" presId="urn:microsoft.com/office/officeart/2005/8/layout/lProcess1"/>
    <dgm:cxn modelId="{C44BF57A-39DA-416D-A787-F4FAF7DCED23}" srcId="{9EA22422-4B5C-4E63-A6C4-609AB88159E3}" destId="{849821D9-4397-480C-8C0E-7EEFF1D56A3E}" srcOrd="0" destOrd="0" parTransId="{436ED482-E3F3-401D-AA21-FF9E46D2F032}" sibTransId="{85D69025-5CDF-4003-8F61-8AF7B347A218}"/>
    <dgm:cxn modelId="{6F9E0B47-C749-3D4B-AB4E-BB911191876D}" type="presOf" srcId="{BCE0B733-282A-4B6F-A200-44E3275F4A27}" destId="{0428C63E-CF7B-4ACA-A341-CDC9C764E442}" srcOrd="0" destOrd="0" presId="urn:microsoft.com/office/officeart/2005/8/layout/lProcess1"/>
    <dgm:cxn modelId="{08A46EF1-59AE-7D43-9554-31159F5137AF}" type="presOf" srcId="{1990E157-30EC-4364-AE89-6B3D6D019A3D}" destId="{7139D604-C4B2-4E8D-B667-451473393927}" srcOrd="0" destOrd="0" presId="urn:microsoft.com/office/officeart/2005/8/layout/lProcess1"/>
    <dgm:cxn modelId="{7CDAA911-50B0-4BB7-BF47-C070C64A8893}" srcId="{C8BCBE6D-A5AE-4F2C-B845-A3C40DA6D891}" destId="{51C67A77-5DD7-4044-9420-FEF2248046B3}" srcOrd="4" destOrd="0" parTransId="{7C504E40-EC17-40AB-9C5B-927F3153A607}" sibTransId="{3E82FA3B-C512-4148-8834-198DA7873CA0}"/>
    <dgm:cxn modelId="{3F78C9F8-2981-AB4C-B578-2ED8C5E78A8F}" type="presOf" srcId="{85D69025-5CDF-4003-8F61-8AF7B347A218}" destId="{F02A3E58-6B0F-44BE-A45C-B2B17F4623D9}" srcOrd="0" destOrd="0" presId="urn:microsoft.com/office/officeart/2005/8/layout/lProcess1"/>
    <dgm:cxn modelId="{FAEC4B38-05D4-4F44-80E2-DEB4BD7DAB01}" type="presOf" srcId="{C8BCBE6D-A5AE-4F2C-B845-A3C40DA6D891}" destId="{CA1490AD-3F37-4DE1-B10B-4EE0E490C627}" srcOrd="0" destOrd="0" presId="urn:microsoft.com/office/officeart/2005/8/layout/lProcess1"/>
    <dgm:cxn modelId="{776BB7B9-E50E-4C48-9419-6EE311748651}" srcId="{9EA22422-4B5C-4E63-A6C4-609AB88159E3}" destId="{C433409C-F5B7-443E-8C38-9CA23A325612}" srcOrd="4" destOrd="0" parTransId="{A1882C13-3E25-4E77-B3FA-924968A5A937}" sibTransId="{006FAB36-FBB8-4627-B903-5A098F3AB9FA}"/>
    <dgm:cxn modelId="{7C906E92-D738-4869-9EDE-460B8E2DEC04}" srcId="{9DF23F9B-D58D-4502-85A3-552819A839B8}" destId="{C8BCBE6D-A5AE-4F2C-B845-A3C40DA6D891}" srcOrd="0" destOrd="0" parTransId="{1D6718F4-0B3D-4F2C-B23F-3262E3C9F920}" sibTransId="{AFF399CB-D901-4B06-952B-C6F0CDC27B2F}"/>
    <dgm:cxn modelId="{2889B2AF-CA92-49DC-9ABE-7E367798A9A4}" srcId="{9EA22422-4B5C-4E63-A6C4-609AB88159E3}" destId="{FD76FF65-995E-459E-BC92-5B938E0DFF08}" srcOrd="2" destOrd="0" parTransId="{5C2CDF24-0BF8-4DEF-888C-8A62AABD3A6F}" sibTransId="{1D58E1A2-A1AC-4FD8-BDF2-3B84E8B92A7E}"/>
    <dgm:cxn modelId="{8BFEB48E-A485-1D4D-B2A4-9CE14E11E645}" type="presOf" srcId="{55917D4C-F711-426F-B0EE-974EBB5A32E0}" destId="{65B2BDC5-6A28-4987-B45B-777E211EE56B}" srcOrd="0" destOrd="0" presId="urn:microsoft.com/office/officeart/2005/8/layout/lProcess1"/>
    <dgm:cxn modelId="{4438F303-EE14-4DF3-8A81-1D9454786547}" srcId="{C8BCBE6D-A5AE-4F2C-B845-A3C40DA6D891}" destId="{C6D49EFF-1A96-423D-BBFF-FE7BF87F262B}" srcOrd="1" destOrd="0" parTransId="{A4E8F5A8-E4D1-43D0-8754-4F7C48C42572}" sibTransId="{0669B00A-C3D1-4C63-A1AD-99320F1EFD38}"/>
    <dgm:cxn modelId="{1553522E-8A67-4377-94F6-1EA7D7A825FF}" srcId="{9EA22422-4B5C-4E63-A6C4-609AB88159E3}" destId="{E3C9AE48-2BA0-4E5C-AD01-0AC6015E23AF}" srcOrd="3" destOrd="0" parTransId="{8C870943-D05C-4F6F-BB15-E522931AE2FA}" sibTransId="{504249D4-2846-40A9-8CE9-1F22492D1988}"/>
    <dgm:cxn modelId="{90BDB032-DF0F-FE47-96A8-066004A8FD98}" type="presOf" srcId="{436ED482-E3F3-401D-AA21-FF9E46D2F032}" destId="{C3560497-0A4C-45D1-B023-BFA39B904EB8}" srcOrd="0" destOrd="0" presId="urn:microsoft.com/office/officeart/2005/8/layout/lProcess1"/>
    <dgm:cxn modelId="{53BEADF1-ED4F-3B40-917A-147E88D665C1}" type="presOf" srcId="{80A8EAF8-FA6D-4D04-B7A5-480894E7E697}" destId="{B30AF472-A0B1-4390-A786-9DEAB9B57410}" srcOrd="0" destOrd="0" presId="urn:microsoft.com/office/officeart/2005/8/layout/lProcess1"/>
    <dgm:cxn modelId="{5D620555-9356-438F-9B19-DB582B1EBA86}" srcId="{9DF23F9B-D58D-4502-85A3-552819A839B8}" destId="{9EA22422-4B5C-4E63-A6C4-609AB88159E3}" srcOrd="1" destOrd="0" parTransId="{CB9CF0FB-3A13-4607-BD1D-D1C53B7062C5}" sibTransId="{112D58AD-53BA-4552-97F6-D2A2DB283143}"/>
    <dgm:cxn modelId="{122BDC01-34DC-7840-9137-3B8064C96F81}" type="presOf" srcId="{6E365144-4137-4EE0-8A4E-4ED0185FB61D}" destId="{23728205-F06F-48E6-8BB6-1878DA059F44}" srcOrd="0" destOrd="0" presId="urn:microsoft.com/office/officeart/2005/8/layout/lProcess1"/>
    <dgm:cxn modelId="{309F81D9-72A8-BC4C-938E-CFECD04C4BC8}" type="presOf" srcId="{5AC6DEB1-5685-4DA2-81D0-26BDF07CACCC}" destId="{32295F34-017B-421F-8860-CA3C61DADC76}" srcOrd="0" destOrd="0" presId="urn:microsoft.com/office/officeart/2005/8/layout/lProcess1"/>
    <dgm:cxn modelId="{5C799894-2934-2245-A7F1-218CDBD26F56}" type="presOf" srcId="{C433409C-F5B7-443E-8C38-9CA23A325612}" destId="{CEE6AC21-0C62-4524-9D88-0D91E8A21D4E}" srcOrd="0" destOrd="0" presId="urn:microsoft.com/office/officeart/2005/8/layout/lProcess1"/>
    <dgm:cxn modelId="{67A3B9A0-F48A-4746-B2F1-19E78D1583AE}" type="presOf" srcId="{006FAB36-FBB8-4627-B903-5A098F3AB9FA}" destId="{4C3A1527-B298-4FF9-A9C0-FAADF6F7D3D0}" srcOrd="0" destOrd="0" presId="urn:microsoft.com/office/officeart/2005/8/layout/lProcess1"/>
    <dgm:cxn modelId="{ECA9A913-43EB-B640-B4EF-2DF5797E49E3}" type="presOf" srcId="{0669B00A-C3D1-4C63-A1AD-99320F1EFD38}" destId="{041AFC17-16BA-4AF0-8920-C709F954C597}" srcOrd="0" destOrd="0" presId="urn:microsoft.com/office/officeart/2005/8/layout/lProcess1"/>
    <dgm:cxn modelId="{3872E2A6-62D0-B94E-B183-31EFC3A105E6}" type="presOf" srcId="{504249D4-2846-40A9-8CE9-1F22492D1988}" destId="{C622B10D-4506-44BB-A587-52CBD9A7A9A4}" srcOrd="0" destOrd="0" presId="urn:microsoft.com/office/officeart/2005/8/layout/lProcess1"/>
    <dgm:cxn modelId="{4297CF64-0A30-144C-A422-CFAB1EE07BEF}" type="presOf" srcId="{C6D49EFF-1A96-423D-BBFF-FE7BF87F262B}" destId="{D5A022D3-A470-45C2-9557-35910916241E}" srcOrd="0" destOrd="0" presId="urn:microsoft.com/office/officeart/2005/8/layout/lProcess1"/>
    <dgm:cxn modelId="{159F2D7E-799D-D94F-938B-C31EBE44372F}" type="presOf" srcId="{F951831F-1620-43B1-BBE4-4E79402A59CD}" destId="{A5C13A79-87AF-4431-9F9D-DBC1BABACA89}" srcOrd="0" destOrd="0" presId="urn:microsoft.com/office/officeart/2005/8/layout/lProcess1"/>
    <dgm:cxn modelId="{CC9AEEAE-03BE-4105-8BDF-9C846671E595}" srcId="{C8BCBE6D-A5AE-4F2C-B845-A3C40DA6D891}" destId="{6E365144-4137-4EE0-8A4E-4ED0185FB61D}" srcOrd="2" destOrd="0" parTransId="{B7030770-61CF-40B0-99CA-D96F5EB07143}" sibTransId="{55917D4C-F711-426F-B0EE-974EBB5A32E0}"/>
    <dgm:cxn modelId="{01C07F16-FDFB-4A4C-9DC9-34BCEE198614}" type="presOf" srcId="{9DF23F9B-D58D-4502-85A3-552819A839B8}" destId="{C4C331D1-0888-4C8E-AC7B-1C32ECE35B63}" srcOrd="0" destOrd="0" presId="urn:microsoft.com/office/officeart/2005/8/layout/lProcess1"/>
    <dgm:cxn modelId="{2D7FA204-B0C3-481E-BE6C-E22FBE1B59E6}" srcId="{C8BCBE6D-A5AE-4F2C-B845-A3C40DA6D891}" destId="{F951831F-1620-43B1-BBE4-4E79402A59CD}" srcOrd="3" destOrd="0" parTransId="{66348152-48F0-4471-880A-C018058765AD}" sibTransId="{1990E157-30EC-4364-AE89-6B3D6D019A3D}"/>
    <dgm:cxn modelId="{205A77F1-31AB-694F-B754-26CD2F8983C6}" type="presOf" srcId="{849821D9-4397-480C-8C0E-7EEFF1D56A3E}" destId="{8E93B30E-0F2D-417F-8C3D-41F1BE3DD833}" srcOrd="0" destOrd="0" presId="urn:microsoft.com/office/officeart/2005/8/layout/lProcess1"/>
    <dgm:cxn modelId="{E1009DBA-0644-7A4B-B7EF-DCA11DC1078D}" type="presOf" srcId="{A5092CB3-DE44-4037-B0BE-7176390AEDDA}" destId="{3C306147-F035-4958-8FDB-E3E0C2139CAA}" srcOrd="0" destOrd="0" presId="urn:microsoft.com/office/officeart/2005/8/layout/lProcess1"/>
    <dgm:cxn modelId="{E3A57096-0AA5-4CC2-9149-4EB3E91ED0E5}" srcId="{9EA22422-4B5C-4E63-A6C4-609AB88159E3}" destId="{A5092CB3-DE44-4037-B0BE-7176390AEDDA}" srcOrd="1" destOrd="0" parTransId="{D496E6F6-06C6-45C8-8FC2-82B8CDC7EB57}" sibTransId="{5AC6DEB1-5685-4DA2-81D0-26BDF07CACCC}"/>
    <dgm:cxn modelId="{F9F6E003-BA27-B145-BF3C-691C936CD9BD}" type="presOf" srcId="{51C67A77-5DD7-4044-9420-FEF2248046B3}" destId="{7CF76A79-243E-4E2E-9FC6-AB76D6266CBB}" srcOrd="0" destOrd="0" presId="urn:microsoft.com/office/officeart/2005/8/layout/lProcess1"/>
    <dgm:cxn modelId="{29C3A53C-90AB-6042-B542-1EFA136418E3}" type="presOf" srcId="{FD76FF65-995E-459E-BC92-5B938E0DFF08}" destId="{D42A8D0E-B1F8-49F4-A166-1E82AFA38313}" srcOrd="0" destOrd="0" presId="urn:microsoft.com/office/officeart/2005/8/layout/lProcess1"/>
    <dgm:cxn modelId="{4032338D-DD81-5A44-A106-62A5E5A8EEC2}" type="presOf" srcId="{D5A6FDA0-6D11-4615-AB08-499C3474E712}" destId="{988F2199-D74E-453B-BD46-16771CF25A11}" srcOrd="0" destOrd="0" presId="urn:microsoft.com/office/officeart/2005/8/layout/lProcess1"/>
    <dgm:cxn modelId="{EE86CFB8-6338-4843-BF68-95856609E175}" type="presOf" srcId="{7EA578FD-3599-44C9-ACAD-BBEE983BB39E}" destId="{FA1CE16F-42D4-4857-B573-22971432EE59}" srcOrd="0" destOrd="0" presId="urn:microsoft.com/office/officeart/2005/8/layout/lProcess1"/>
    <dgm:cxn modelId="{CDDBF892-6E80-7040-9D30-C3BC3319C2BC}" type="presParOf" srcId="{C4C331D1-0888-4C8E-AC7B-1C32ECE35B63}" destId="{22EA0E93-A2BC-4D0B-BF4D-2933ABEEB750}" srcOrd="0" destOrd="0" presId="urn:microsoft.com/office/officeart/2005/8/layout/lProcess1"/>
    <dgm:cxn modelId="{777592AA-6D41-4942-9800-06118092C17B}" type="presParOf" srcId="{22EA0E93-A2BC-4D0B-BF4D-2933ABEEB750}" destId="{CA1490AD-3F37-4DE1-B10B-4EE0E490C627}" srcOrd="0" destOrd="0" presId="urn:microsoft.com/office/officeart/2005/8/layout/lProcess1"/>
    <dgm:cxn modelId="{E62B510D-9FE8-1848-B919-4C39A7DF39CE}" type="presParOf" srcId="{22EA0E93-A2BC-4D0B-BF4D-2933ABEEB750}" destId="{B30AF472-A0B1-4390-A786-9DEAB9B57410}" srcOrd="1" destOrd="0" presId="urn:microsoft.com/office/officeart/2005/8/layout/lProcess1"/>
    <dgm:cxn modelId="{ED513976-AF75-5340-815C-EFCB2378CB1D}" type="presParOf" srcId="{22EA0E93-A2BC-4D0B-BF4D-2933ABEEB750}" destId="{0428C63E-CF7B-4ACA-A341-CDC9C764E442}" srcOrd="2" destOrd="0" presId="urn:microsoft.com/office/officeart/2005/8/layout/lProcess1"/>
    <dgm:cxn modelId="{ECBDC231-7F8E-E644-96CC-70A9B573CCE5}" type="presParOf" srcId="{22EA0E93-A2BC-4D0B-BF4D-2933ABEEB750}" destId="{A7E961C4-764A-41EF-A962-E8F3500D9A42}" srcOrd="3" destOrd="0" presId="urn:microsoft.com/office/officeart/2005/8/layout/lProcess1"/>
    <dgm:cxn modelId="{D8061DA6-1386-F548-9E5A-C7FC627AFEE2}" type="presParOf" srcId="{22EA0E93-A2BC-4D0B-BF4D-2933ABEEB750}" destId="{D5A022D3-A470-45C2-9557-35910916241E}" srcOrd="4" destOrd="0" presId="urn:microsoft.com/office/officeart/2005/8/layout/lProcess1"/>
    <dgm:cxn modelId="{0661C221-E791-3942-90ED-F051C9932A74}" type="presParOf" srcId="{22EA0E93-A2BC-4D0B-BF4D-2933ABEEB750}" destId="{041AFC17-16BA-4AF0-8920-C709F954C597}" srcOrd="5" destOrd="0" presId="urn:microsoft.com/office/officeart/2005/8/layout/lProcess1"/>
    <dgm:cxn modelId="{FF1CEF98-F154-3D40-92F3-B3BD861032DB}" type="presParOf" srcId="{22EA0E93-A2BC-4D0B-BF4D-2933ABEEB750}" destId="{23728205-F06F-48E6-8BB6-1878DA059F44}" srcOrd="6" destOrd="0" presId="urn:microsoft.com/office/officeart/2005/8/layout/lProcess1"/>
    <dgm:cxn modelId="{CCE8980F-1B00-FB4F-9D05-483B20F69AB9}" type="presParOf" srcId="{22EA0E93-A2BC-4D0B-BF4D-2933ABEEB750}" destId="{65B2BDC5-6A28-4987-B45B-777E211EE56B}" srcOrd="7" destOrd="0" presId="urn:microsoft.com/office/officeart/2005/8/layout/lProcess1"/>
    <dgm:cxn modelId="{9607B976-291A-AA48-B4E0-5FFDA7E08386}" type="presParOf" srcId="{22EA0E93-A2BC-4D0B-BF4D-2933ABEEB750}" destId="{A5C13A79-87AF-4431-9F9D-DBC1BABACA89}" srcOrd="8" destOrd="0" presId="urn:microsoft.com/office/officeart/2005/8/layout/lProcess1"/>
    <dgm:cxn modelId="{179269DE-29E2-2248-97D2-78821B931BFA}" type="presParOf" srcId="{22EA0E93-A2BC-4D0B-BF4D-2933ABEEB750}" destId="{7139D604-C4B2-4E8D-B667-451473393927}" srcOrd="9" destOrd="0" presId="urn:microsoft.com/office/officeart/2005/8/layout/lProcess1"/>
    <dgm:cxn modelId="{C6BE759B-3211-5B42-93C7-6A6C2CE6190E}" type="presParOf" srcId="{22EA0E93-A2BC-4D0B-BF4D-2933ABEEB750}" destId="{7CF76A79-243E-4E2E-9FC6-AB76D6266CBB}" srcOrd="10" destOrd="0" presId="urn:microsoft.com/office/officeart/2005/8/layout/lProcess1"/>
    <dgm:cxn modelId="{E1F9E5BF-B286-D04E-9392-FC2681D06668}" type="presParOf" srcId="{22EA0E93-A2BC-4D0B-BF4D-2933ABEEB750}" destId="{DFE6B0B7-CA9E-4A29-960A-8C316BC6428C}" srcOrd="11" destOrd="0" presId="urn:microsoft.com/office/officeart/2005/8/layout/lProcess1"/>
    <dgm:cxn modelId="{786E221D-C2C9-9344-96FD-0C1DDCA79C6B}" type="presParOf" srcId="{22EA0E93-A2BC-4D0B-BF4D-2933ABEEB750}" destId="{FA1CE16F-42D4-4857-B573-22971432EE59}" srcOrd="12" destOrd="0" presId="urn:microsoft.com/office/officeart/2005/8/layout/lProcess1"/>
    <dgm:cxn modelId="{DEA2E2DD-A23F-EE41-BD9E-76DB7CD4FEBF}" type="presParOf" srcId="{C4C331D1-0888-4C8E-AC7B-1C32ECE35B63}" destId="{F5F0F820-D8D3-44FC-9290-FF0A3EC89924}" srcOrd="1" destOrd="0" presId="urn:microsoft.com/office/officeart/2005/8/layout/lProcess1"/>
    <dgm:cxn modelId="{DD8F8B2A-072F-9444-B59A-1303CB328B6C}" type="presParOf" srcId="{C4C331D1-0888-4C8E-AC7B-1C32ECE35B63}" destId="{148A6B72-33CA-4809-8A28-A43E384FCD4A}" srcOrd="2" destOrd="0" presId="urn:microsoft.com/office/officeart/2005/8/layout/lProcess1"/>
    <dgm:cxn modelId="{D02F9057-24EC-2F47-B9C2-B79873165F90}" type="presParOf" srcId="{148A6B72-33CA-4809-8A28-A43E384FCD4A}" destId="{5E564DA6-7079-40F4-8F22-030A459B4025}" srcOrd="0" destOrd="0" presId="urn:microsoft.com/office/officeart/2005/8/layout/lProcess1"/>
    <dgm:cxn modelId="{C787B149-9013-1F4A-B371-50D9E7A58B09}" type="presParOf" srcId="{148A6B72-33CA-4809-8A28-A43E384FCD4A}" destId="{C3560497-0A4C-45D1-B023-BFA39B904EB8}" srcOrd="1" destOrd="0" presId="urn:microsoft.com/office/officeart/2005/8/layout/lProcess1"/>
    <dgm:cxn modelId="{D3880937-91E4-B44C-A42A-13F2924D3F4E}" type="presParOf" srcId="{148A6B72-33CA-4809-8A28-A43E384FCD4A}" destId="{8E93B30E-0F2D-417F-8C3D-41F1BE3DD833}" srcOrd="2" destOrd="0" presId="urn:microsoft.com/office/officeart/2005/8/layout/lProcess1"/>
    <dgm:cxn modelId="{2D399F76-0330-3142-80A0-FB4C5E853CDD}" type="presParOf" srcId="{148A6B72-33CA-4809-8A28-A43E384FCD4A}" destId="{F02A3E58-6B0F-44BE-A45C-B2B17F4623D9}" srcOrd="3" destOrd="0" presId="urn:microsoft.com/office/officeart/2005/8/layout/lProcess1"/>
    <dgm:cxn modelId="{580CFBD8-46D3-B846-B307-101B3C5A49B9}" type="presParOf" srcId="{148A6B72-33CA-4809-8A28-A43E384FCD4A}" destId="{3C306147-F035-4958-8FDB-E3E0C2139CAA}" srcOrd="4" destOrd="0" presId="urn:microsoft.com/office/officeart/2005/8/layout/lProcess1"/>
    <dgm:cxn modelId="{2500BF98-668A-2848-AE99-60AEB1D69E23}" type="presParOf" srcId="{148A6B72-33CA-4809-8A28-A43E384FCD4A}" destId="{32295F34-017B-421F-8860-CA3C61DADC76}" srcOrd="5" destOrd="0" presId="urn:microsoft.com/office/officeart/2005/8/layout/lProcess1"/>
    <dgm:cxn modelId="{B9E7F3C9-69A7-8841-B642-D4B1FE66D548}" type="presParOf" srcId="{148A6B72-33CA-4809-8A28-A43E384FCD4A}" destId="{D42A8D0E-B1F8-49F4-A166-1E82AFA38313}" srcOrd="6" destOrd="0" presId="urn:microsoft.com/office/officeart/2005/8/layout/lProcess1"/>
    <dgm:cxn modelId="{D6C45768-499B-FA44-99C0-8ADA1185EE83}" type="presParOf" srcId="{148A6B72-33CA-4809-8A28-A43E384FCD4A}" destId="{3438EF8E-4913-4CDB-B776-866DF620271A}" srcOrd="7" destOrd="0" presId="urn:microsoft.com/office/officeart/2005/8/layout/lProcess1"/>
    <dgm:cxn modelId="{B2687312-7105-A940-B431-0C5553291B08}" type="presParOf" srcId="{148A6B72-33CA-4809-8A28-A43E384FCD4A}" destId="{A509FC59-5C84-42DC-ADCE-BAEB732F647A}" srcOrd="8" destOrd="0" presId="urn:microsoft.com/office/officeart/2005/8/layout/lProcess1"/>
    <dgm:cxn modelId="{07AC6BC4-2A9A-7C41-9A60-21CE2AB1B874}" type="presParOf" srcId="{148A6B72-33CA-4809-8A28-A43E384FCD4A}" destId="{C622B10D-4506-44BB-A587-52CBD9A7A9A4}" srcOrd="9" destOrd="0" presId="urn:microsoft.com/office/officeart/2005/8/layout/lProcess1"/>
    <dgm:cxn modelId="{18B99C6C-41FA-1F44-9F51-D1137DA9A335}" type="presParOf" srcId="{148A6B72-33CA-4809-8A28-A43E384FCD4A}" destId="{CEE6AC21-0C62-4524-9D88-0D91E8A21D4E}" srcOrd="10" destOrd="0" presId="urn:microsoft.com/office/officeart/2005/8/layout/lProcess1"/>
    <dgm:cxn modelId="{482DB0F2-CDF2-2543-89E5-2B50FD389B72}" type="presParOf" srcId="{148A6B72-33CA-4809-8A28-A43E384FCD4A}" destId="{4C3A1527-B298-4FF9-A9C0-FAADF6F7D3D0}" srcOrd="11" destOrd="0" presId="urn:microsoft.com/office/officeart/2005/8/layout/lProcess1"/>
    <dgm:cxn modelId="{EC4D665F-6475-7B48-9C15-1A4535648259}" type="presParOf" srcId="{148A6B72-33CA-4809-8A28-A43E384FCD4A}" destId="{988F2199-D74E-453B-BD46-16771CF25A11}" srcOrd="12" destOrd="0" presId="urn:microsoft.com/office/officeart/2005/8/layout/l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F23F9B-D58D-4502-85A3-552819A839B8}"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s-ES"/>
        </a:p>
      </dgm:t>
    </dgm:pt>
    <dgm:pt modelId="{C8BCBE6D-A5AE-4F2C-B845-A3C40DA6D891}">
      <dgm:prSet phldrT="[Texto]"/>
      <dgm:spPr/>
      <dgm:t>
        <a:bodyPr/>
        <a:lstStyle/>
        <a:p>
          <a:r>
            <a:rPr lang="es-ES" dirty="0"/>
            <a:t>Supervisor</a:t>
          </a:r>
        </a:p>
      </dgm:t>
    </dgm:pt>
    <dgm:pt modelId="{1D6718F4-0B3D-4F2C-B23F-3262E3C9F920}" type="parTrans" cxnId="{7C906E92-D738-4869-9EDE-460B8E2DEC04}">
      <dgm:prSet/>
      <dgm:spPr/>
      <dgm:t>
        <a:bodyPr/>
        <a:lstStyle/>
        <a:p>
          <a:endParaRPr lang="es-ES"/>
        </a:p>
      </dgm:t>
    </dgm:pt>
    <dgm:pt modelId="{AFF399CB-D901-4B06-952B-C6F0CDC27B2F}" type="sibTrans" cxnId="{7C906E92-D738-4869-9EDE-460B8E2DEC04}">
      <dgm:prSet/>
      <dgm:spPr/>
      <dgm:t>
        <a:bodyPr/>
        <a:lstStyle/>
        <a:p>
          <a:endParaRPr lang="es-ES"/>
        </a:p>
      </dgm:t>
    </dgm:pt>
    <dgm:pt modelId="{BCE0B733-282A-4B6F-A200-44E3275F4A27}">
      <dgm:prSet phldrT="[Texto]"/>
      <dgm:spPr/>
      <dgm:t>
        <a:bodyPr/>
        <a:lstStyle/>
        <a:p>
          <a:r>
            <a:rPr lang="es-ES" dirty="0"/>
            <a:t>Plan estratégico</a:t>
          </a:r>
        </a:p>
      </dgm:t>
    </dgm:pt>
    <dgm:pt modelId="{80A8EAF8-FA6D-4D04-B7A5-480894E7E697}" type="parTrans" cxnId="{D0D10217-2F61-43D5-806A-63D802CBB39D}">
      <dgm:prSet/>
      <dgm:spPr/>
      <dgm:t>
        <a:bodyPr/>
        <a:lstStyle/>
        <a:p>
          <a:endParaRPr lang="es-ES"/>
        </a:p>
      </dgm:t>
    </dgm:pt>
    <dgm:pt modelId="{328D7F3F-9A49-4383-9921-D3732D53ADD8}" type="sibTrans" cxnId="{D0D10217-2F61-43D5-806A-63D802CBB39D}">
      <dgm:prSet/>
      <dgm:spPr/>
      <dgm:t>
        <a:bodyPr/>
        <a:lstStyle/>
        <a:p>
          <a:endParaRPr lang="es-ES"/>
        </a:p>
      </dgm:t>
    </dgm:pt>
    <dgm:pt modelId="{C6D49EFF-1A96-423D-BBFF-FE7BF87F262B}">
      <dgm:prSet phldrT="[Texto]"/>
      <dgm:spPr/>
      <dgm:t>
        <a:bodyPr/>
        <a:lstStyle/>
        <a:p>
          <a:r>
            <a:rPr lang="es-ES" dirty="0"/>
            <a:t>Concentrado de Porcentaje</a:t>
          </a:r>
        </a:p>
      </dgm:t>
    </dgm:pt>
    <dgm:pt modelId="{A4E8F5A8-E4D1-43D0-8754-4F7C48C42572}" type="parTrans" cxnId="{4438F303-EE14-4DF3-8A81-1D9454786547}">
      <dgm:prSet/>
      <dgm:spPr/>
      <dgm:t>
        <a:bodyPr/>
        <a:lstStyle/>
        <a:p>
          <a:endParaRPr lang="es-ES"/>
        </a:p>
      </dgm:t>
    </dgm:pt>
    <dgm:pt modelId="{0669B00A-C3D1-4C63-A1AD-99320F1EFD38}" type="sibTrans" cxnId="{4438F303-EE14-4DF3-8A81-1D9454786547}">
      <dgm:prSet/>
      <dgm:spPr/>
      <dgm:t>
        <a:bodyPr/>
        <a:lstStyle/>
        <a:p>
          <a:endParaRPr lang="es-ES"/>
        </a:p>
      </dgm:t>
    </dgm:pt>
    <dgm:pt modelId="{9EA22422-4B5C-4E63-A6C4-609AB88159E3}">
      <dgm:prSet phldrT="[Texto]"/>
      <dgm:spPr/>
      <dgm:t>
        <a:bodyPr/>
        <a:lstStyle/>
        <a:p>
          <a:r>
            <a:rPr lang="es-ES" dirty="0"/>
            <a:t>Docente</a:t>
          </a:r>
        </a:p>
      </dgm:t>
    </dgm:pt>
    <dgm:pt modelId="{CB9CF0FB-3A13-4607-BD1D-D1C53B7062C5}" type="parTrans" cxnId="{5D620555-9356-438F-9B19-DB582B1EBA86}">
      <dgm:prSet/>
      <dgm:spPr/>
      <dgm:t>
        <a:bodyPr/>
        <a:lstStyle/>
        <a:p>
          <a:endParaRPr lang="es-ES"/>
        </a:p>
      </dgm:t>
    </dgm:pt>
    <dgm:pt modelId="{112D58AD-53BA-4552-97F6-D2A2DB283143}" type="sibTrans" cxnId="{5D620555-9356-438F-9B19-DB582B1EBA86}">
      <dgm:prSet/>
      <dgm:spPr/>
      <dgm:t>
        <a:bodyPr/>
        <a:lstStyle/>
        <a:p>
          <a:endParaRPr lang="es-ES"/>
        </a:p>
      </dgm:t>
    </dgm:pt>
    <dgm:pt modelId="{849821D9-4397-480C-8C0E-7EEFF1D56A3E}">
      <dgm:prSet phldrT="[Texto]"/>
      <dgm:spPr/>
      <dgm:t>
        <a:bodyPr/>
        <a:lstStyle/>
        <a:p>
          <a:r>
            <a:rPr lang="es-ES" dirty="0"/>
            <a:t>Plan Anual</a:t>
          </a:r>
        </a:p>
      </dgm:t>
    </dgm:pt>
    <dgm:pt modelId="{436ED482-E3F3-401D-AA21-FF9E46D2F032}" type="parTrans" cxnId="{C44BF57A-39DA-416D-A787-F4FAF7DCED23}">
      <dgm:prSet/>
      <dgm:spPr/>
      <dgm:t>
        <a:bodyPr/>
        <a:lstStyle/>
        <a:p>
          <a:endParaRPr lang="es-ES"/>
        </a:p>
      </dgm:t>
    </dgm:pt>
    <dgm:pt modelId="{85D69025-5CDF-4003-8F61-8AF7B347A218}" type="sibTrans" cxnId="{C44BF57A-39DA-416D-A787-F4FAF7DCED23}">
      <dgm:prSet/>
      <dgm:spPr/>
      <dgm:t>
        <a:bodyPr/>
        <a:lstStyle/>
        <a:p>
          <a:endParaRPr lang="es-ES"/>
        </a:p>
      </dgm:t>
    </dgm:pt>
    <dgm:pt modelId="{FD76FF65-995E-459E-BC92-5B938E0DFF08}">
      <dgm:prSet phldrT="[Texto]"/>
      <dgm:spPr/>
      <dgm:t>
        <a:bodyPr/>
        <a:lstStyle/>
        <a:p>
          <a:r>
            <a:rPr lang="es-ES" dirty="0"/>
            <a:t>Horario del Docente</a:t>
          </a:r>
        </a:p>
      </dgm:t>
    </dgm:pt>
    <dgm:pt modelId="{5C2CDF24-0BF8-4DEF-888C-8A62AABD3A6F}" type="parTrans" cxnId="{2889B2AF-CA92-49DC-9ABE-7E367798A9A4}">
      <dgm:prSet/>
      <dgm:spPr/>
      <dgm:t>
        <a:bodyPr/>
        <a:lstStyle/>
        <a:p>
          <a:endParaRPr lang="es-ES"/>
        </a:p>
      </dgm:t>
    </dgm:pt>
    <dgm:pt modelId="{1D58E1A2-A1AC-4FD8-BDF2-3B84E8B92A7E}" type="sibTrans" cxnId="{2889B2AF-CA92-49DC-9ABE-7E367798A9A4}">
      <dgm:prSet/>
      <dgm:spPr/>
      <dgm:t>
        <a:bodyPr/>
        <a:lstStyle/>
        <a:p>
          <a:endParaRPr lang="es-ES"/>
        </a:p>
      </dgm:t>
    </dgm:pt>
    <dgm:pt modelId="{6E365144-4137-4EE0-8A4E-4ED0185FB61D}">
      <dgm:prSet phldrT="[Texto]"/>
      <dgm:spPr/>
      <dgm:t>
        <a:bodyPr/>
        <a:lstStyle/>
        <a:p>
          <a:r>
            <a:rPr lang="es-ES" dirty="0"/>
            <a:t>Estadística</a:t>
          </a:r>
        </a:p>
      </dgm:t>
    </dgm:pt>
    <dgm:pt modelId="{B7030770-61CF-40B0-99CA-D96F5EB07143}" type="parTrans" cxnId="{CC9AEEAE-03BE-4105-8BDF-9C846671E595}">
      <dgm:prSet/>
      <dgm:spPr/>
      <dgm:t>
        <a:bodyPr/>
        <a:lstStyle/>
        <a:p>
          <a:endParaRPr lang="es-ES"/>
        </a:p>
      </dgm:t>
    </dgm:pt>
    <dgm:pt modelId="{55917D4C-F711-426F-B0EE-974EBB5A32E0}" type="sibTrans" cxnId="{CC9AEEAE-03BE-4105-8BDF-9C846671E595}">
      <dgm:prSet/>
      <dgm:spPr/>
      <dgm:t>
        <a:bodyPr/>
        <a:lstStyle/>
        <a:p>
          <a:endParaRPr lang="es-ES"/>
        </a:p>
      </dgm:t>
    </dgm:pt>
    <dgm:pt modelId="{F951831F-1620-43B1-BBE4-4E79402A59CD}">
      <dgm:prSet phldrT="[Texto]"/>
      <dgm:spPr/>
      <dgm:t>
        <a:bodyPr/>
        <a:lstStyle/>
        <a:p>
          <a:r>
            <a:rPr lang="es-ES" dirty="0"/>
            <a:t>Rendición de Cuentas</a:t>
          </a:r>
        </a:p>
      </dgm:t>
    </dgm:pt>
    <dgm:pt modelId="{66348152-48F0-4471-880A-C018058765AD}" type="parTrans" cxnId="{2D7FA204-B0C3-481E-BE6C-E22FBE1B59E6}">
      <dgm:prSet/>
      <dgm:spPr/>
      <dgm:t>
        <a:bodyPr/>
        <a:lstStyle/>
        <a:p>
          <a:endParaRPr lang="es-ES"/>
        </a:p>
      </dgm:t>
    </dgm:pt>
    <dgm:pt modelId="{1990E157-30EC-4364-AE89-6B3D6D019A3D}" type="sibTrans" cxnId="{2D7FA204-B0C3-481E-BE6C-E22FBE1B59E6}">
      <dgm:prSet/>
      <dgm:spPr>
        <a:solidFill>
          <a:schemeClr val="accent2"/>
        </a:solidFill>
      </dgm:spPr>
      <dgm:t>
        <a:bodyPr/>
        <a:lstStyle/>
        <a:p>
          <a:endParaRPr lang="es-ES"/>
        </a:p>
      </dgm:t>
    </dgm:pt>
    <dgm:pt modelId="{51C67A77-5DD7-4044-9420-FEF2248046B3}">
      <dgm:prSet phldrT="[Texto]"/>
      <dgm:spPr/>
      <dgm:t>
        <a:bodyPr/>
        <a:lstStyle/>
        <a:p>
          <a:r>
            <a:rPr lang="es-ES" dirty="0"/>
            <a:t>Visita Técnica</a:t>
          </a:r>
        </a:p>
      </dgm:t>
    </dgm:pt>
    <dgm:pt modelId="{7C504E40-EC17-40AB-9C5B-927F3153A607}" type="parTrans" cxnId="{7CDAA911-50B0-4BB7-BF47-C070C64A8893}">
      <dgm:prSet/>
      <dgm:spPr/>
      <dgm:t>
        <a:bodyPr/>
        <a:lstStyle/>
        <a:p>
          <a:endParaRPr lang="es-ES"/>
        </a:p>
      </dgm:t>
    </dgm:pt>
    <dgm:pt modelId="{3E82FA3B-C512-4148-8834-198DA7873CA0}" type="sibTrans" cxnId="{7CDAA911-50B0-4BB7-BF47-C070C64A8893}">
      <dgm:prSet/>
      <dgm:spPr/>
      <dgm:t>
        <a:bodyPr/>
        <a:lstStyle/>
        <a:p>
          <a:endParaRPr lang="es-ES"/>
        </a:p>
      </dgm:t>
    </dgm:pt>
    <dgm:pt modelId="{7EA578FD-3599-44C9-ACAD-BBEE983BB39E}">
      <dgm:prSet phldrT="[Texto]"/>
      <dgm:spPr/>
      <dgm:t>
        <a:bodyPr/>
        <a:lstStyle/>
        <a:p>
          <a:r>
            <a:rPr lang="es-ES" dirty="0"/>
            <a:t>Minuta de Reunión</a:t>
          </a:r>
        </a:p>
      </dgm:t>
    </dgm:pt>
    <dgm:pt modelId="{405E3FB8-E02E-49D6-BDB8-014A5521AAD9}" type="parTrans" cxnId="{ECFCC375-ABFC-4472-BC95-3BFDFCF8BAAD}">
      <dgm:prSet/>
      <dgm:spPr/>
      <dgm:t>
        <a:bodyPr/>
        <a:lstStyle/>
        <a:p>
          <a:endParaRPr lang="es-ES"/>
        </a:p>
      </dgm:t>
    </dgm:pt>
    <dgm:pt modelId="{7FB7ACFF-94AB-4444-AA98-0D9403825A1B}" type="sibTrans" cxnId="{ECFCC375-ABFC-4472-BC95-3BFDFCF8BAAD}">
      <dgm:prSet/>
      <dgm:spPr/>
      <dgm:t>
        <a:bodyPr/>
        <a:lstStyle/>
        <a:p>
          <a:endParaRPr lang="es-ES"/>
        </a:p>
      </dgm:t>
    </dgm:pt>
    <dgm:pt modelId="{A5092CB3-DE44-4037-B0BE-7176390AEDDA}">
      <dgm:prSet phldrT="[Texto]"/>
      <dgm:spPr/>
      <dgm:t>
        <a:bodyPr/>
        <a:lstStyle/>
        <a:p>
          <a:r>
            <a:rPr lang="es-ES" dirty="0"/>
            <a:t>Porcentaje de Aplicación</a:t>
          </a:r>
        </a:p>
      </dgm:t>
    </dgm:pt>
    <dgm:pt modelId="{D496E6F6-06C6-45C8-8FC2-82B8CDC7EB57}" type="parTrans" cxnId="{E3A57096-0AA5-4CC2-9149-4EB3E91ED0E5}">
      <dgm:prSet/>
      <dgm:spPr/>
      <dgm:t>
        <a:bodyPr/>
        <a:lstStyle/>
        <a:p>
          <a:endParaRPr lang="es-ES"/>
        </a:p>
      </dgm:t>
    </dgm:pt>
    <dgm:pt modelId="{5AC6DEB1-5685-4DA2-81D0-26BDF07CACCC}" type="sibTrans" cxnId="{E3A57096-0AA5-4CC2-9149-4EB3E91ED0E5}">
      <dgm:prSet/>
      <dgm:spPr/>
      <dgm:t>
        <a:bodyPr/>
        <a:lstStyle/>
        <a:p>
          <a:endParaRPr lang="es-ES"/>
        </a:p>
      </dgm:t>
    </dgm:pt>
    <dgm:pt modelId="{E3C9AE48-2BA0-4E5C-AD01-0AC6015E23AF}">
      <dgm:prSet phldrT="[Texto]"/>
      <dgm:spPr/>
      <dgm:t>
        <a:bodyPr/>
        <a:lstStyle/>
        <a:p>
          <a:r>
            <a:rPr lang="es-ES" dirty="0"/>
            <a:t>Informe Anual</a:t>
          </a:r>
        </a:p>
      </dgm:t>
    </dgm:pt>
    <dgm:pt modelId="{8C870943-D05C-4F6F-BB15-E522931AE2FA}" type="parTrans" cxnId="{1553522E-8A67-4377-94F6-1EA7D7A825FF}">
      <dgm:prSet/>
      <dgm:spPr/>
      <dgm:t>
        <a:bodyPr/>
        <a:lstStyle/>
        <a:p>
          <a:endParaRPr lang="es-ES"/>
        </a:p>
      </dgm:t>
    </dgm:pt>
    <dgm:pt modelId="{504249D4-2846-40A9-8CE9-1F22492D1988}" type="sibTrans" cxnId="{1553522E-8A67-4377-94F6-1EA7D7A825FF}">
      <dgm:prSet/>
      <dgm:spPr/>
      <dgm:t>
        <a:bodyPr/>
        <a:lstStyle/>
        <a:p>
          <a:endParaRPr lang="es-ES"/>
        </a:p>
      </dgm:t>
    </dgm:pt>
    <dgm:pt modelId="{C433409C-F5B7-443E-8C38-9CA23A325612}">
      <dgm:prSet phldrT="[Texto]"/>
      <dgm:spPr/>
      <dgm:t>
        <a:bodyPr/>
        <a:lstStyle/>
        <a:p>
          <a:r>
            <a:rPr lang="es-ES" dirty="0"/>
            <a:t>Plan de Sesión</a:t>
          </a:r>
        </a:p>
      </dgm:t>
    </dgm:pt>
    <dgm:pt modelId="{A1882C13-3E25-4E77-B3FA-924968A5A937}" type="parTrans" cxnId="{776BB7B9-E50E-4C48-9419-6EE311748651}">
      <dgm:prSet/>
      <dgm:spPr/>
      <dgm:t>
        <a:bodyPr/>
        <a:lstStyle/>
        <a:p>
          <a:endParaRPr lang="es-ES"/>
        </a:p>
      </dgm:t>
    </dgm:pt>
    <dgm:pt modelId="{006FAB36-FBB8-4627-B903-5A098F3AB9FA}" type="sibTrans" cxnId="{776BB7B9-E50E-4C48-9419-6EE311748651}">
      <dgm:prSet/>
      <dgm:spPr/>
      <dgm:t>
        <a:bodyPr/>
        <a:lstStyle/>
        <a:p>
          <a:endParaRPr lang="es-ES"/>
        </a:p>
      </dgm:t>
    </dgm:pt>
    <dgm:pt modelId="{D5A6FDA0-6D11-4615-AB08-499C3474E712}">
      <dgm:prSet phldrT="[Texto]"/>
      <dgm:spPr/>
      <dgm:t>
        <a:bodyPr/>
        <a:lstStyle/>
        <a:p>
          <a:r>
            <a:rPr lang="es-ES" dirty="0"/>
            <a:t>Ficha de datos del Contexto</a:t>
          </a:r>
        </a:p>
      </dgm:t>
    </dgm:pt>
    <dgm:pt modelId="{4B11F18B-49E2-4B2F-9E5E-4C9FF066EA39}" type="parTrans" cxnId="{0F6959C8-62D9-43A0-A505-13C66714DCED}">
      <dgm:prSet/>
      <dgm:spPr/>
      <dgm:t>
        <a:bodyPr/>
        <a:lstStyle/>
        <a:p>
          <a:endParaRPr lang="es-ES"/>
        </a:p>
      </dgm:t>
    </dgm:pt>
    <dgm:pt modelId="{FA96E994-3341-424F-AD79-59EA91220784}" type="sibTrans" cxnId="{0F6959C8-62D9-43A0-A505-13C66714DCED}">
      <dgm:prSet/>
      <dgm:spPr/>
      <dgm:t>
        <a:bodyPr/>
        <a:lstStyle/>
        <a:p>
          <a:endParaRPr lang="es-ES"/>
        </a:p>
      </dgm:t>
    </dgm:pt>
    <dgm:pt modelId="{C4C331D1-0888-4C8E-AC7B-1C32ECE35B63}" type="pres">
      <dgm:prSet presAssocID="{9DF23F9B-D58D-4502-85A3-552819A839B8}" presName="Name0" presStyleCnt="0">
        <dgm:presLayoutVars>
          <dgm:dir/>
          <dgm:animLvl val="lvl"/>
          <dgm:resizeHandles val="exact"/>
        </dgm:presLayoutVars>
      </dgm:prSet>
      <dgm:spPr/>
      <dgm:t>
        <a:bodyPr/>
        <a:lstStyle/>
        <a:p>
          <a:endParaRPr lang="es-ES_tradnl"/>
        </a:p>
      </dgm:t>
    </dgm:pt>
    <dgm:pt modelId="{22EA0E93-A2BC-4D0B-BF4D-2933ABEEB750}" type="pres">
      <dgm:prSet presAssocID="{C8BCBE6D-A5AE-4F2C-B845-A3C40DA6D891}" presName="vertFlow" presStyleCnt="0"/>
      <dgm:spPr/>
    </dgm:pt>
    <dgm:pt modelId="{CA1490AD-3F37-4DE1-B10B-4EE0E490C627}" type="pres">
      <dgm:prSet presAssocID="{C8BCBE6D-A5AE-4F2C-B845-A3C40DA6D891}" presName="header" presStyleLbl="node1" presStyleIdx="0" presStyleCnt="2"/>
      <dgm:spPr/>
      <dgm:t>
        <a:bodyPr/>
        <a:lstStyle/>
        <a:p>
          <a:endParaRPr lang="es-ES_tradnl"/>
        </a:p>
      </dgm:t>
    </dgm:pt>
    <dgm:pt modelId="{B30AF472-A0B1-4390-A786-9DEAB9B57410}" type="pres">
      <dgm:prSet presAssocID="{80A8EAF8-FA6D-4D04-B7A5-480894E7E697}" presName="parTrans" presStyleLbl="sibTrans2D1" presStyleIdx="0" presStyleCnt="12"/>
      <dgm:spPr/>
      <dgm:t>
        <a:bodyPr/>
        <a:lstStyle/>
        <a:p>
          <a:endParaRPr lang="es-ES_tradnl"/>
        </a:p>
      </dgm:t>
    </dgm:pt>
    <dgm:pt modelId="{0428C63E-CF7B-4ACA-A341-CDC9C764E442}" type="pres">
      <dgm:prSet presAssocID="{BCE0B733-282A-4B6F-A200-44E3275F4A27}" presName="child" presStyleLbl="alignAccFollowNode1" presStyleIdx="0" presStyleCnt="12">
        <dgm:presLayoutVars>
          <dgm:chMax val="0"/>
          <dgm:bulletEnabled val="1"/>
        </dgm:presLayoutVars>
      </dgm:prSet>
      <dgm:spPr/>
      <dgm:t>
        <a:bodyPr/>
        <a:lstStyle/>
        <a:p>
          <a:endParaRPr lang="es-ES_tradnl"/>
        </a:p>
      </dgm:t>
    </dgm:pt>
    <dgm:pt modelId="{A7E961C4-764A-41EF-A962-E8F3500D9A42}" type="pres">
      <dgm:prSet presAssocID="{328D7F3F-9A49-4383-9921-D3732D53ADD8}" presName="sibTrans" presStyleLbl="sibTrans2D1" presStyleIdx="1" presStyleCnt="12" custAng="5400000" custLinFactX="616571" custLinFactY="-165714" custLinFactNeighborX="700000" custLinFactNeighborY="-200000"/>
      <dgm:spPr/>
      <dgm:t>
        <a:bodyPr/>
        <a:lstStyle/>
        <a:p>
          <a:endParaRPr lang="es-ES_tradnl"/>
        </a:p>
      </dgm:t>
    </dgm:pt>
    <dgm:pt modelId="{D5A022D3-A470-45C2-9557-35910916241E}" type="pres">
      <dgm:prSet presAssocID="{C6D49EFF-1A96-423D-BBFF-FE7BF87F262B}" presName="child" presStyleLbl="alignAccFollowNode1" presStyleIdx="1" presStyleCnt="12">
        <dgm:presLayoutVars>
          <dgm:chMax val="0"/>
          <dgm:bulletEnabled val="1"/>
        </dgm:presLayoutVars>
      </dgm:prSet>
      <dgm:spPr/>
      <dgm:t>
        <a:bodyPr/>
        <a:lstStyle/>
        <a:p>
          <a:endParaRPr lang="es-ES_tradnl"/>
        </a:p>
      </dgm:t>
    </dgm:pt>
    <dgm:pt modelId="{041AFC17-16BA-4AF0-8920-C709F954C597}" type="pres">
      <dgm:prSet presAssocID="{0669B00A-C3D1-4C63-A1AD-99320F1EFD38}" presName="sibTrans" presStyleLbl="sibTrans2D1" presStyleIdx="2" presStyleCnt="12"/>
      <dgm:spPr/>
      <dgm:t>
        <a:bodyPr/>
        <a:lstStyle/>
        <a:p>
          <a:endParaRPr lang="es-ES_tradnl"/>
        </a:p>
      </dgm:t>
    </dgm:pt>
    <dgm:pt modelId="{23728205-F06F-48E6-8BB6-1878DA059F44}" type="pres">
      <dgm:prSet presAssocID="{6E365144-4137-4EE0-8A4E-4ED0185FB61D}" presName="child" presStyleLbl="alignAccFollowNode1" presStyleIdx="2" presStyleCnt="12">
        <dgm:presLayoutVars>
          <dgm:chMax val="0"/>
          <dgm:bulletEnabled val="1"/>
        </dgm:presLayoutVars>
      </dgm:prSet>
      <dgm:spPr/>
      <dgm:t>
        <a:bodyPr/>
        <a:lstStyle/>
        <a:p>
          <a:endParaRPr lang="es-ES_tradnl"/>
        </a:p>
      </dgm:t>
    </dgm:pt>
    <dgm:pt modelId="{65B2BDC5-6A28-4987-B45B-777E211EE56B}" type="pres">
      <dgm:prSet presAssocID="{55917D4C-F711-426F-B0EE-974EBB5A32E0}" presName="sibTrans" presStyleLbl="sibTrans2D1" presStyleIdx="3" presStyleCnt="12"/>
      <dgm:spPr/>
      <dgm:t>
        <a:bodyPr/>
        <a:lstStyle/>
        <a:p>
          <a:endParaRPr lang="es-ES_tradnl"/>
        </a:p>
      </dgm:t>
    </dgm:pt>
    <dgm:pt modelId="{A5C13A79-87AF-4431-9F9D-DBC1BABACA89}" type="pres">
      <dgm:prSet presAssocID="{F951831F-1620-43B1-BBE4-4E79402A59CD}" presName="child" presStyleLbl="alignAccFollowNode1" presStyleIdx="3" presStyleCnt="12">
        <dgm:presLayoutVars>
          <dgm:chMax val="0"/>
          <dgm:bulletEnabled val="1"/>
        </dgm:presLayoutVars>
      </dgm:prSet>
      <dgm:spPr/>
      <dgm:t>
        <a:bodyPr/>
        <a:lstStyle/>
        <a:p>
          <a:endParaRPr lang="es-ES_tradnl"/>
        </a:p>
      </dgm:t>
    </dgm:pt>
    <dgm:pt modelId="{7139D604-C4B2-4E8D-B667-451473393927}" type="pres">
      <dgm:prSet presAssocID="{1990E157-30EC-4364-AE89-6B3D6D019A3D}" presName="sibTrans" presStyleLbl="sibTrans2D1" presStyleIdx="4" presStyleCnt="12"/>
      <dgm:spPr/>
      <dgm:t>
        <a:bodyPr/>
        <a:lstStyle/>
        <a:p>
          <a:endParaRPr lang="es-ES_tradnl"/>
        </a:p>
      </dgm:t>
    </dgm:pt>
    <dgm:pt modelId="{7CF76A79-243E-4E2E-9FC6-AB76D6266CBB}" type="pres">
      <dgm:prSet presAssocID="{51C67A77-5DD7-4044-9420-FEF2248046B3}" presName="child" presStyleLbl="alignAccFollowNode1" presStyleIdx="4" presStyleCnt="12">
        <dgm:presLayoutVars>
          <dgm:chMax val="0"/>
          <dgm:bulletEnabled val="1"/>
        </dgm:presLayoutVars>
      </dgm:prSet>
      <dgm:spPr/>
      <dgm:t>
        <a:bodyPr/>
        <a:lstStyle/>
        <a:p>
          <a:endParaRPr lang="es-ES_tradnl"/>
        </a:p>
      </dgm:t>
    </dgm:pt>
    <dgm:pt modelId="{DFE6B0B7-CA9E-4A29-960A-8C316BC6428C}" type="pres">
      <dgm:prSet presAssocID="{3E82FA3B-C512-4148-8834-198DA7873CA0}" presName="sibTrans" presStyleLbl="sibTrans2D1" presStyleIdx="5" presStyleCnt="12"/>
      <dgm:spPr/>
      <dgm:t>
        <a:bodyPr/>
        <a:lstStyle/>
        <a:p>
          <a:endParaRPr lang="es-ES_tradnl"/>
        </a:p>
      </dgm:t>
    </dgm:pt>
    <dgm:pt modelId="{FA1CE16F-42D4-4857-B573-22971432EE59}" type="pres">
      <dgm:prSet presAssocID="{7EA578FD-3599-44C9-ACAD-BBEE983BB39E}" presName="child" presStyleLbl="alignAccFollowNode1" presStyleIdx="5" presStyleCnt="12">
        <dgm:presLayoutVars>
          <dgm:chMax val="0"/>
          <dgm:bulletEnabled val="1"/>
        </dgm:presLayoutVars>
      </dgm:prSet>
      <dgm:spPr/>
      <dgm:t>
        <a:bodyPr/>
        <a:lstStyle/>
        <a:p>
          <a:endParaRPr lang="es-ES_tradnl"/>
        </a:p>
      </dgm:t>
    </dgm:pt>
    <dgm:pt modelId="{F5F0F820-D8D3-44FC-9290-FF0A3EC89924}" type="pres">
      <dgm:prSet presAssocID="{C8BCBE6D-A5AE-4F2C-B845-A3C40DA6D891}" presName="hSp" presStyleCnt="0"/>
      <dgm:spPr/>
    </dgm:pt>
    <dgm:pt modelId="{148A6B72-33CA-4809-8A28-A43E384FCD4A}" type="pres">
      <dgm:prSet presAssocID="{9EA22422-4B5C-4E63-A6C4-609AB88159E3}" presName="vertFlow" presStyleCnt="0"/>
      <dgm:spPr/>
    </dgm:pt>
    <dgm:pt modelId="{5E564DA6-7079-40F4-8F22-030A459B4025}" type="pres">
      <dgm:prSet presAssocID="{9EA22422-4B5C-4E63-A6C4-609AB88159E3}" presName="header" presStyleLbl="node1" presStyleIdx="1" presStyleCnt="2"/>
      <dgm:spPr/>
      <dgm:t>
        <a:bodyPr/>
        <a:lstStyle/>
        <a:p>
          <a:endParaRPr lang="es-ES_tradnl"/>
        </a:p>
      </dgm:t>
    </dgm:pt>
    <dgm:pt modelId="{C3560497-0A4C-45D1-B023-BFA39B904EB8}" type="pres">
      <dgm:prSet presAssocID="{436ED482-E3F3-401D-AA21-FF9E46D2F032}" presName="parTrans" presStyleLbl="sibTrans2D1" presStyleIdx="6" presStyleCnt="12"/>
      <dgm:spPr/>
      <dgm:t>
        <a:bodyPr/>
        <a:lstStyle/>
        <a:p>
          <a:endParaRPr lang="es-ES_tradnl"/>
        </a:p>
      </dgm:t>
    </dgm:pt>
    <dgm:pt modelId="{8E93B30E-0F2D-417F-8C3D-41F1BE3DD833}" type="pres">
      <dgm:prSet presAssocID="{849821D9-4397-480C-8C0E-7EEFF1D56A3E}" presName="child" presStyleLbl="alignAccFollowNode1" presStyleIdx="6" presStyleCnt="12">
        <dgm:presLayoutVars>
          <dgm:chMax val="0"/>
          <dgm:bulletEnabled val="1"/>
        </dgm:presLayoutVars>
      </dgm:prSet>
      <dgm:spPr/>
      <dgm:t>
        <a:bodyPr/>
        <a:lstStyle/>
        <a:p>
          <a:endParaRPr lang="es-ES_tradnl"/>
        </a:p>
      </dgm:t>
    </dgm:pt>
    <dgm:pt modelId="{F02A3E58-6B0F-44BE-A45C-B2B17F4623D9}" type="pres">
      <dgm:prSet presAssocID="{85D69025-5CDF-4003-8F61-8AF7B347A218}" presName="sibTrans" presStyleLbl="sibTrans2D1" presStyleIdx="7" presStyleCnt="12" custAng="4964979" custLinFactX="-605123" custLinFactY="200000" custLinFactNeighborX="-700000" custLinFactNeighborY="265570"/>
      <dgm:spPr/>
      <dgm:t>
        <a:bodyPr/>
        <a:lstStyle/>
        <a:p>
          <a:endParaRPr lang="es-ES_tradnl"/>
        </a:p>
      </dgm:t>
    </dgm:pt>
    <dgm:pt modelId="{3C306147-F035-4958-8FDB-E3E0C2139CAA}" type="pres">
      <dgm:prSet presAssocID="{A5092CB3-DE44-4037-B0BE-7176390AEDDA}" presName="child" presStyleLbl="alignAccFollowNode1" presStyleIdx="7" presStyleCnt="12">
        <dgm:presLayoutVars>
          <dgm:chMax val="0"/>
          <dgm:bulletEnabled val="1"/>
        </dgm:presLayoutVars>
      </dgm:prSet>
      <dgm:spPr/>
      <dgm:t>
        <a:bodyPr/>
        <a:lstStyle/>
        <a:p>
          <a:endParaRPr lang="es-ES_tradnl"/>
        </a:p>
      </dgm:t>
    </dgm:pt>
    <dgm:pt modelId="{32295F34-017B-421F-8860-CA3C61DADC76}" type="pres">
      <dgm:prSet presAssocID="{5AC6DEB1-5685-4DA2-81D0-26BDF07CACCC}" presName="sibTrans" presStyleLbl="sibTrans2D1" presStyleIdx="8" presStyleCnt="12" custAng="4837592" custLinFactX="-600000" custLinFactY="200000" custLinFactNeighborX="-699358" custLinFactNeighborY="298591"/>
      <dgm:spPr/>
      <dgm:t>
        <a:bodyPr/>
        <a:lstStyle/>
        <a:p>
          <a:endParaRPr lang="es-ES_tradnl"/>
        </a:p>
      </dgm:t>
    </dgm:pt>
    <dgm:pt modelId="{D42A8D0E-B1F8-49F4-A166-1E82AFA38313}" type="pres">
      <dgm:prSet presAssocID="{FD76FF65-995E-459E-BC92-5B938E0DFF08}" presName="child" presStyleLbl="alignAccFollowNode1" presStyleIdx="8" presStyleCnt="12">
        <dgm:presLayoutVars>
          <dgm:chMax val="0"/>
          <dgm:bulletEnabled val="1"/>
        </dgm:presLayoutVars>
      </dgm:prSet>
      <dgm:spPr/>
      <dgm:t>
        <a:bodyPr/>
        <a:lstStyle/>
        <a:p>
          <a:endParaRPr lang="es-ES_tradnl"/>
        </a:p>
      </dgm:t>
    </dgm:pt>
    <dgm:pt modelId="{3438EF8E-4913-4CDB-B776-866DF620271A}" type="pres">
      <dgm:prSet presAssocID="{1D58E1A2-A1AC-4FD8-BDF2-3B84E8B92A7E}" presName="sibTrans" presStyleLbl="sibTrans2D1" presStyleIdx="9" presStyleCnt="12" custLinFactX="-644684" custLinFactY="200000" custLinFactNeighborX="-700000" custLinFactNeighborY="283481"/>
      <dgm:spPr/>
      <dgm:t>
        <a:bodyPr/>
        <a:lstStyle/>
        <a:p>
          <a:endParaRPr lang="es-ES_tradnl"/>
        </a:p>
      </dgm:t>
    </dgm:pt>
    <dgm:pt modelId="{A509FC59-5C84-42DC-ADCE-BAEB732F647A}" type="pres">
      <dgm:prSet presAssocID="{E3C9AE48-2BA0-4E5C-AD01-0AC6015E23AF}" presName="child" presStyleLbl="alignAccFollowNode1" presStyleIdx="9" presStyleCnt="12">
        <dgm:presLayoutVars>
          <dgm:chMax val="0"/>
          <dgm:bulletEnabled val="1"/>
        </dgm:presLayoutVars>
      </dgm:prSet>
      <dgm:spPr/>
      <dgm:t>
        <a:bodyPr/>
        <a:lstStyle/>
        <a:p>
          <a:endParaRPr lang="es-ES_tradnl"/>
        </a:p>
      </dgm:t>
    </dgm:pt>
    <dgm:pt modelId="{C622B10D-4506-44BB-A587-52CBD9A7A9A4}" type="pres">
      <dgm:prSet presAssocID="{504249D4-2846-40A9-8CE9-1F22492D1988}" presName="sibTrans" presStyleLbl="sibTrans2D1" presStyleIdx="10" presStyleCnt="12" custLinFactX="-614465" custLinFactY="162609" custLinFactNeighborX="-700000" custLinFactNeighborY="200000"/>
      <dgm:spPr/>
      <dgm:t>
        <a:bodyPr/>
        <a:lstStyle/>
        <a:p>
          <a:endParaRPr lang="es-ES_tradnl"/>
        </a:p>
      </dgm:t>
    </dgm:pt>
    <dgm:pt modelId="{CEE6AC21-0C62-4524-9D88-0D91E8A21D4E}" type="pres">
      <dgm:prSet presAssocID="{C433409C-F5B7-443E-8C38-9CA23A325612}" presName="child" presStyleLbl="alignAccFollowNode1" presStyleIdx="10" presStyleCnt="12">
        <dgm:presLayoutVars>
          <dgm:chMax val="0"/>
          <dgm:bulletEnabled val="1"/>
        </dgm:presLayoutVars>
      </dgm:prSet>
      <dgm:spPr/>
      <dgm:t>
        <a:bodyPr/>
        <a:lstStyle/>
        <a:p>
          <a:endParaRPr lang="es-ES_tradnl"/>
        </a:p>
      </dgm:t>
    </dgm:pt>
    <dgm:pt modelId="{4C3A1527-B298-4FF9-A9C0-FAADF6F7D3D0}" type="pres">
      <dgm:prSet presAssocID="{006FAB36-FBB8-4627-B903-5A098F3AB9FA}" presName="sibTrans" presStyleLbl="sibTrans2D1" presStyleIdx="11" presStyleCnt="12" custLinFactX="-578485" custLinFactY="147505" custLinFactNeighborX="-600000" custLinFactNeighborY="200000"/>
      <dgm:spPr/>
      <dgm:t>
        <a:bodyPr/>
        <a:lstStyle/>
        <a:p>
          <a:endParaRPr lang="es-ES_tradnl"/>
        </a:p>
      </dgm:t>
    </dgm:pt>
    <dgm:pt modelId="{988F2199-D74E-453B-BD46-16771CF25A11}" type="pres">
      <dgm:prSet presAssocID="{D5A6FDA0-6D11-4615-AB08-499C3474E712}" presName="child" presStyleLbl="alignAccFollowNode1" presStyleIdx="11" presStyleCnt="12">
        <dgm:presLayoutVars>
          <dgm:chMax val="0"/>
          <dgm:bulletEnabled val="1"/>
        </dgm:presLayoutVars>
      </dgm:prSet>
      <dgm:spPr/>
      <dgm:t>
        <a:bodyPr/>
        <a:lstStyle/>
        <a:p>
          <a:endParaRPr lang="es-ES_tradnl"/>
        </a:p>
      </dgm:t>
    </dgm:pt>
  </dgm:ptLst>
  <dgm:cxnLst>
    <dgm:cxn modelId="{0F6959C8-62D9-43A0-A505-13C66714DCED}" srcId="{9EA22422-4B5C-4E63-A6C4-609AB88159E3}" destId="{D5A6FDA0-6D11-4615-AB08-499C3474E712}" srcOrd="5" destOrd="0" parTransId="{4B11F18B-49E2-4B2F-9E5E-4C9FF066EA39}" sibTransId="{FA96E994-3341-424F-AD79-59EA91220784}"/>
    <dgm:cxn modelId="{C16A6ED0-4D47-544A-A40E-2EFF9817FDFC}" type="presOf" srcId="{1D58E1A2-A1AC-4FD8-BDF2-3B84E8B92A7E}" destId="{3438EF8E-4913-4CDB-B776-866DF620271A}" srcOrd="0" destOrd="0" presId="urn:microsoft.com/office/officeart/2005/8/layout/lProcess1"/>
    <dgm:cxn modelId="{6EAFB336-E489-6D45-84BD-429F2F02BE9B}" type="presOf" srcId="{E3C9AE48-2BA0-4E5C-AD01-0AC6015E23AF}" destId="{A509FC59-5C84-42DC-ADCE-BAEB732F647A}" srcOrd="0" destOrd="0" presId="urn:microsoft.com/office/officeart/2005/8/layout/lProcess1"/>
    <dgm:cxn modelId="{D0D10217-2F61-43D5-806A-63D802CBB39D}" srcId="{C8BCBE6D-A5AE-4F2C-B845-A3C40DA6D891}" destId="{BCE0B733-282A-4B6F-A200-44E3275F4A27}" srcOrd="0" destOrd="0" parTransId="{80A8EAF8-FA6D-4D04-B7A5-480894E7E697}" sibTransId="{328D7F3F-9A49-4383-9921-D3732D53ADD8}"/>
    <dgm:cxn modelId="{ECFCC375-ABFC-4472-BC95-3BFDFCF8BAAD}" srcId="{C8BCBE6D-A5AE-4F2C-B845-A3C40DA6D891}" destId="{7EA578FD-3599-44C9-ACAD-BBEE983BB39E}" srcOrd="5" destOrd="0" parTransId="{405E3FB8-E02E-49D6-BDB8-014A5521AAD9}" sibTransId="{7FB7ACFF-94AB-4444-AA98-0D9403825A1B}"/>
    <dgm:cxn modelId="{492EB846-B0D3-A743-B9C9-C7FA9BC11FAE}" type="presOf" srcId="{9EA22422-4B5C-4E63-A6C4-609AB88159E3}" destId="{5E564DA6-7079-40F4-8F22-030A459B4025}" srcOrd="0" destOrd="0" presId="urn:microsoft.com/office/officeart/2005/8/layout/lProcess1"/>
    <dgm:cxn modelId="{65B19E49-35FB-F54C-8E11-99CFE5EFB044}" type="presOf" srcId="{3E82FA3B-C512-4148-8834-198DA7873CA0}" destId="{DFE6B0B7-CA9E-4A29-960A-8C316BC6428C}" srcOrd="0" destOrd="0" presId="urn:microsoft.com/office/officeart/2005/8/layout/lProcess1"/>
    <dgm:cxn modelId="{B3990A93-E6D1-3B44-88DF-7D6B9D35A9DA}" type="presOf" srcId="{328D7F3F-9A49-4383-9921-D3732D53ADD8}" destId="{A7E961C4-764A-41EF-A962-E8F3500D9A42}" srcOrd="0" destOrd="0" presId="urn:microsoft.com/office/officeart/2005/8/layout/lProcess1"/>
    <dgm:cxn modelId="{C44BF57A-39DA-416D-A787-F4FAF7DCED23}" srcId="{9EA22422-4B5C-4E63-A6C4-609AB88159E3}" destId="{849821D9-4397-480C-8C0E-7EEFF1D56A3E}" srcOrd="0" destOrd="0" parTransId="{436ED482-E3F3-401D-AA21-FF9E46D2F032}" sibTransId="{85D69025-5CDF-4003-8F61-8AF7B347A218}"/>
    <dgm:cxn modelId="{6F9E0B47-C749-3D4B-AB4E-BB911191876D}" type="presOf" srcId="{BCE0B733-282A-4B6F-A200-44E3275F4A27}" destId="{0428C63E-CF7B-4ACA-A341-CDC9C764E442}" srcOrd="0" destOrd="0" presId="urn:microsoft.com/office/officeart/2005/8/layout/lProcess1"/>
    <dgm:cxn modelId="{08A46EF1-59AE-7D43-9554-31159F5137AF}" type="presOf" srcId="{1990E157-30EC-4364-AE89-6B3D6D019A3D}" destId="{7139D604-C4B2-4E8D-B667-451473393927}" srcOrd="0" destOrd="0" presId="urn:microsoft.com/office/officeart/2005/8/layout/lProcess1"/>
    <dgm:cxn modelId="{7CDAA911-50B0-4BB7-BF47-C070C64A8893}" srcId="{C8BCBE6D-A5AE-4F2C-B845-A3C40DA6D891}" destId="{51C67A77-5DD7-4044-9420-FEF2248046B3}" srcOrd="4" destOrd="0" parTransId="{7C504E40-EC17-40AB-9C5B-927F3153A607}" sibTransId="{3E82FA3B-C512-4148-8834-198DA7873CA0}"/>
    <dgm:cxn modelId="{3F78C9F8-2981-AB4C-B578-2ED8C5E78A8F}" type="presOf" srcId="{85D69025-5CDF-4003-8F61-8AF7B347A218}" destId="{F02A3E58-6B0F-44BE-A45C-B2B17F4623D9}" srcOrd="0" destOrd="0" presId="urn:microsoft.com/office/officeart/2005/8/layout/lProcess1"/>
    <dgm:cxn modelId="{FAEC4B38-05D4-4F44-80E2-DEB4BD7DAB01}" type="presOf" srcId="{C8BCBE6D-A5AE-4F2C-B845-A3C40DA6D891}" destId="{CA1490AD-3F37-4DE1-B10B-4EE0E490C627}" srcOrd="0" destOrd="0" presId="urn:microsoft.com/office/officeart/2005/8/layout/lProcess1"/>
    <dgm:cxn modelId="{776BB7B9-E50E-4C48-9419-6EE311748651}" srcId="{9EA22422-4B5C-4E63-A6C4-609AB88159E3}" destId="{C433409C-F5B7-443E-8C38-9CA23A325612}" srcOrd="4" destOrd="0" parTransId="{A1882C13-3E25-4E77-B3FA-924968A5A937}" sibTransId="{006FAB36-FBB8-4627-B903-5A098F3AB9FA}"/>
    <dgm:cxn modelId="{7C906E92-D738-4869-9EDE-460B8E2DEC04}" srcId="{9DF23F9B-D58D-4502-85A3-552819A839B8}" destId="{C8BCBE6D-A5AE-4F2C-B845-A3C40DA6D891}" srcOrd="0" destOrd="0" parTransId="{1D6718F4-0B3D-4F2C-B23F-3262E3C9F920}" sibTransId="{AFF399CB-D901-4B06-952B-C6F0CDC27B2F}"/>
    <dgm:cxn modelId="{2889B2AF-CA92-49DC-9ABE-7E367798A9A4}" srcId="{9EA22422-4B5C-4E63-A6C4-609AB88159E3}" destId="{FD76FF65-995E-459E-BC92-5B938E0DFF08}" srcOrd="2" destOrd="0" parTransId="{5C2CDF24-0BF8-4DEF-888C-8A62AABD3A6F}" sibTransId="{1D58E1A2-A1AC-4FD8-BDF2-3B84E8B92A7E}"/>
    <dgm:cxn modelId="{8BFEB48E-A485-1D4D-B2A4-9CE14E11E645}" type="presOf" srcId="{55917D4C-F711-426F-B0EE-974EBB5A32E0}" destId="{65B2BDC5-6A28-4987-B45B-777E211EE56B}" srcOrd="0" destOrd="0" presId="urn:microsoft.com/office/officeart/2005/8/layout/lProcess1"/>
    <dgm:cxn modelId="{4438F303-EE14-4DF3-8A81-1D9454786547}" srcId="{C8BCBE6D-A5AE-4F2C-B845-A3C40DA6D891}" destId="{C6D49EFF-1A96-423D-BBFF-FE7BF87F262B}" srcOrd="1" destOrd="0" parTransId="{A4E8F5A8-E4D1-43D0-8754-4F7C48C42572}" sibTransId="{0669B00A-C3D1-4C63-A1AD-99320F1EFD38}"/>
    <dgm:cxn modelId="{1553522E-8A67-4377-94F6-1EA7D7A825FF}" srcId="{9EA22422-4B5C-4E63-A6C4-609AB88159E3}" destId="{E3C9AE48-2BA0-4E5C-AD01-0AC6015E23AF}" srcOrd="3" destOrd="0" parTransId="{8C870943-D05C-4F6F-BB15-E522931AE2FA}" sibTransId="{504249D4-2846-40A9-8CE9-1F22492D1988}"/>
    <dgm:cxn modelId="{90BDB032-DF0F-FE47-96A8-066004A8FD98}" type="presOf" srcId="{436ED482-E3F3-401D-AA21-FF9E46D2F032}" destId="{C3560497-0A4C-45D1-B023-BFA39B904EB8}" srcOrd="0" destOrd="0" presId="urn:microsoft.com/office/officeart/2005/8/layout/lProcess1"/>
    <dgm:cxn modelId="{53BEADF1-ED4F-3B40-917A-147E88D665C1}" type="presOf" srcId="{80A8EAF8-FA6D-4D04-B7A5-480894E7E697}" destId="{B30AF472-A0B1-4390-A786-9DEAB9B57410}" srcOrd="0" destOrd="0" presId="urn:microsoft.com/office/officeart/2005/8/layout/lProcess1"/>
    <dgm:cxn modelId="{5D620555-9356-438F-9B19-DB582B1EBA86}" srcId="{9DF23F9B-D58D-4502-85A3-552819A839B8}" destId="{9EA22422-4B5C-4E63-A6C4-609AB88159E3}" srcOrd="1" destOrd="0" parTransId="{CB9CF0FB-3A13-4607-BD1D-D1C53B7062C5}" sibTransId="{112D58AD-53BA-4552-97F6-D2A2DB283143}"/>
    <dgm:cxn modelId="{122BDC01-34DC-7840-9137-3B8064C96F81}" type="presOf" srcId="{6E365144-4137-4EE0-8A4E-4ED0185FB61D}" destId="{23728205-F06F-48E6-8BB6-1878DA059F44}" srcOrd="0" destOrd="0" presId="urn:microsoft.com/office/officeart/2005/8/layout/lProcess1"/>
    <dgm:cxn modelId="{309F81D9-72A8-BC4C-938E-CFECD04C4BC8}" type="presOf" srcId="{5AC6DEB1-5685-4DA2-81D0-26BDF07CACCC}" destId="{32295F34-017B-421F-8860-CA3C61DADC76}" srcOrd="0" destOrd="0" presId="urn:microsoft.com/office/officeart/2005/8/layout/lProcess1"/>
    <dgm:cxn modelId="{5C799894-2934-2245-A7F1-218CDBD26F56}" type="presOf" srcId="{C433409C-F5B7-443E-8C38-9CA23A325612}" destId="{CEE6AC21-0C62-4524-9D88-0D91E8A21D4E}" srcOrd="0" destOrd="0" presId="urn:microsoft.com/office/officeart/2005/8/layout/lProcess1"/>
    <dgm:cxn modelId="{67A3B9A0-F48A-4746-B2F1-19E78D1583AE}" type="presOf" srcId="{006FAB36-FBB8-4627-B903-5A098F3AB9FA}" destId="{4C3A1527-B298-4FF9-A9C0-FAADF6F7D3D0}" srcOrd="0" destOrd="0" presId="urn:microsoft.com/office/officeart/2005/8/layout/lProcess1"/>
    <dgm:cxn modelId="{ECA9A913-43EB-B640-B4EF-2DF5797E49E3}" type="presOf" srcId="{0669B00A-C3D1-4C63-A1AD-99320F1EFD38}" destId="{041AFC17-16BA-4AF0-8920-C709F954C597}" srcOrd="0" destOrd="0" presId="urn:microsoft.com/office/officeart/2005/8/layout/lProcess1"/>
    <dgm:cxn modelId="{3872E2A6-62D0-B94E-B183-31EFC3A105E6}" type="presOf" srcId="{504249D4-2846-40A9-8CE9-1F22492D1988}" destId="{C622B10D-4506-44BB-A587-52CBD9A7A9A4}" srcOrd="0" destOrd="0" presId="urn:microsoft.com/office/officeart/2005/8/layout/lProcess1"/>
    <dgm:cxn modelId="{4297CF64-0A30-144C-A422-CFAB1EE07BEF}" type="presOf" srcId="{C6D49EFF-1A96-423D-BBFF-FE7BF87F262B}" destId="{D5A022D3-A470-45C2-9557-35910916241E}" srcOrd="0" destOrd="0" presId="urn:microsoft.com/office/officeart/2005/8/layout/lProcess1"/>
    <dgm:cxn modelId="{159F2D7E-799D-D94F-938B-C31EBE44372F}" type="presOf" srcId="{F951831F-1620-43B1-BBE4-4E79402A59CD}" destId="{A5C13A79-87AF-4431-9F9D-DBC1BABACA89}" srcOrd="0" destOrd="0" presId="urn:microsoft.com/office/officeart/2005/8/layout/lProcess1"/>
    <dgm:cxn modelId="{CC9AEEAE-03BE-4105-8BDF-9C846671E595}" srcId="{C8BCBE6D-A5AE-4F2C-B845-A3C40DA6D891}" destId="{6E365144-4137-4EE0-8A4E-4ED0185FB61D}" srcOrd="2" destOrd="0" parTransId="{B7030770-61CF-40B0-99CA-D96F5EB07143}" sibTransId="{55917D4C-F711-426F-B0EE-974EBB5A32E0}"/>
    <dgm:cxn modelId="{01C07F16-FDFB-4A4C-9DC9-34BCEE198614}" type="presOf" srcId="{9DF23F9B-D58D-4502-85A3-552819A839B8}" destId="{C4C331D1-0888-4C8E-AC7B-1C32ECE35B63}" srcOrd="0" destOrd="0" presId="urn:microsoft.com/office/officeart/2005/8/layout/lProcess1"/>
    <dgm:cxn modelId="{2D7FA204-B0C3-481E-BE6C-E22FBE1B59E6}" srcId="{C8BCBE6D-A5AE-4F2C-B845-A3C40DA6D891}" destId="{F951831F-1620-43B1-BBE4-4E79402A59CD}" srcOrd="3" destOrd="0" parTransId="{66348152-48F0-4471-880A-C018058765AD}" sibTransId="{1990E157-30EC-4364-AE89-6B3D6D019A3D}"/>
    <dgm:cxn modelId="{205A77F1-31AB-694F-B754-26CD2F8983C6}" type="presOf" srcId="{849821D9-4397-480C-8C0E-7EEFF1D56A3E}" destId="{8E93B30E-0F2D-417F-8C3D-41F1BE3DD833}" srcOrd="0" destOrd="0" presId="urn:microsoft.com/office/officeart/2005/8/layout/lProcess1"/>
    <dgm:cxn modelId="{E1009DBA-0644-7A4B-B7EF-DCA11DC1078D}" type="presOf" srcId="{A5092CB3-DE44-4037-B0BE-7176390AEDDA}" destId="{3C306147-F035-4958-8FDB-E3E0C2139CAA}" srcOrd="0" destOrd="0" presId="urn:microsoft.com/office/officeart/2005/8/layout/lProcess1"/>
    <dgm:cxn modelId="{E3A57096-0AA5-4CC2-9149-4EB3E91ED0E5}" srcId="{9EA22422-4B5C-4E63-A6C4-609AB88159E3}" destId="{A5092CB3-DE44-4037-B0BE-7176390AEDDA}" srcOrd="1" destOrd="0" parTransId="{D496E6F6-06C6-45C8-8FC2-82B8CDC7EB57}" sibTransId="{5AC6DEB1-5685-4DA2-81D0-26BDF07CACCC}"/>
    <dgm:cxn modelId="{F9F6E003-BA27-B145-BF3C-691C936CD9BD}" type="presOf" srcId="{51C67A77-5DD7-4044-9420-FEF2248046B3}" destId="{7CF76A79-243E-4E2E-9FC6-AB76D6266CBB}" srcOrd="0" destOrd="0" presId="urn:microsoft.com/office/officeart/2005/8/layout/lProcess1"/>
    <dgm:cxn modelId="{29C3A53C-90AB-6042-B542-1EFA136418E3}" type="presOf" srcId="{FD76FF65-995E-459E-BC92-5B938E0DFF08}" destId="{D42A8D0E-B1F8-49F4-A166-1E82AFA38313}" srcOrd="0" destOrd="0" presId="urn:microsoft.com/office/officeart/2005/8/layout/lProcess1"/>
    <dgm:cxn modelId="{4032338D-DD81-5A44-A106-62A5E5A8EEC2}" type="presOf" srcId="{D5A6FDA0-6D11-4615-AB08-499C3474E712}" destId="{988F2199-D74E-453B-BD46-16771CF25A11}" srcOrd="0" destOrd="0" presId="urn:microsoft.com/office/officeart/2005/8/layout/lProcess1"/>
    <dgm:cxn modelId="{EE86CFB8-6338-4843-BF68-95856609E175}" type="presOf" srcId="{7EA578FD-3599-44C9-ACAD-BBEE983BB39E}" destId="{FA1CE16F-42D4-4857-B573-22971432EE59}" srcOrd="0" destOrd="0" presId="urn:microsoft.com/office/officeart/2005/8/layout/lProcess1"/>
    <dgm:cxn modelId="{CDDBF892-6E80-7040-9D30-C3BC3319C2BC}" type="presParOf" srcId="{C4C331D1-0888-4C8E-AC7B-1C32ECE35B63}" destId="{22EA0E93-A2BC-4D0B-BF4D-2933ABEEB750}" srcOrd="0" destOrd="0" presId="urn:microsoft.com/office/officeart/2005/8/layout/lProcess1"/>
    <dgm:cxn modelId="{777592AA-6D41-4942-9800-06118092C17B}" type="presParOf" srcId="{22EA0E93-A2BC-4D0B-BF4D-2933ABEEB750}" destId="{CA1490AD-3F37-4DE1-B10B-4EE0E490C627}" srcOrd="0" destOrd="0" presId="urn:microsoft.com/office/officeart/2005/8/layout/lProcess1"/>
    <dgm:cxn modelId="{E62B510D-9FE8-1848-B919-4C39A7DF39CE}" type="presParOf" srcId="{22EA0E93-A2BC-4D0B-BF4D-2933ABEEB750}" destId="{B30AF472-A0B1-4390-A786-9DEAB9B57410}" srcOrd="1" destOrd="0" presId="urn:microsoft.com/office/officeart/2005/8/layout/lProcess1"/>
    <dgm:cxn modelId="{ED513976-AF75-5340-815C-EFCB2378CB1D}" type="presParOf" srcId="{22EA0E93-A2BC-4D0B-BF4D-2933ABEEB750}" destId="{0428C63E-CF7B-4ACA-A341-CDC9C764E442}" srcOrd="2" destOrd="0" presId="urn:microsoft.com/office/officeart/2005/8/layout/lProcess1"/>
    <dgm:cxn modelId="{ECBDC231-7F8E-E644-96CC-70A9B573CCE5}" type="presParOf" srcId="{22EA0E93-A2BC-4D0B-BF4D-2933ABEEB750}" destId="{A7E961C4-764A-41EF-A962-E8F3500D9A42}" srcOrd="3" destOrd="0" presId="urn:microsoft.com/office/officeart/2005/8/layout/lProcess1"/>
    <dgm:cxn modelId="{D8061DA6-1386-F548-9E5A-C7FC627AFEE2}" type="presParOf" srcId="{22EA0E93-A2BC-4D0B-BF4D-2933ABEEB750}" destId="{D5A022D3-A470-45C2-9557-35910916241E}" srcOrd="4" destOrd="0" presId="urn:microsoft.com/office/officeart/2005/8/layout/lProcess1"/>
    <dgm:cxn modelId="{0661C221-E791-3942-90ED-F051C9932A74}" type="presParOf" srcId="{22EA0E93-A2BC-4D0B-BF4D-2933ABEEB750}" destId="{041AFC17-16BA-4AF0-8920-C709F954C597}" srcOrd="5" destOrd="0" presId="urn:microsoft.com/office/officeart/2005/8/layout/lProcess1"/>
    <dgm:cxn modelId="{FF1CEF98-F154-3D40-92F3-B3BD861032DB}" type="presParOf" srcId="{22EA0E93-A2BC-4D0B-BF4D-2933ABEEB750}" destId="{23728205-F06F-48E6-8BB6-1878DA059F44}" srcOrd="6" destOrd="0" presId="urn:microsoft.com/office/officeart/2005/8/layout/lProcess1"/>
    <dgm:cxn modelId="{CCE8980F-1B00-FB4F-9D05-483B20F69AB9}" type="presParOf" srcId="{22EA0E93-A2BC-4D0B-BF4D-2933ABEEB750}" destId="{65B2BDC5-6A28-4987-B45B-777E211EE56B}" srcOrd="7" destOrd="0" presId="urn:microsoft.com/office/officeart/2005/8/layout/lProcess1"/>
    <dgm:cxn modelId="{9607B976-291A-AA48-B4E0-5FFDA7E08386}" type="presParOf" srcId="{22EA0E93-A2BC-4D0B-BF4D-2933ABEEB750}" destId="{A5C13A79-87AF-4431-9F9D-DBC1BABACA89}" srcOrd="8" destOrd="0" presId="urn:microsoft.com/office/officeart/2005/8/layout/lProcess1"/>
    <dgm:cxn modelId="{179269DE-29E2-2248-97D2-78821B931BFA}" type="presParOf" srcId="{22EA0E93-A2BC-4D0B-BF4D-2933ABEEB750}" destId="{7139D604-C4B2-4E8D-B667-451473393927}" srcOrd="9" destOrd="0" presId="urn:microsoft.com/office/officeart/2005/8/layout/lProcess1"/>
    <dgm:cxn modelId="{C6BE759B-3211-5B42-93C7-6A6C2CE6190E}" type="presParOf" srcId="{22EA0E93-A2BC-4D0B-BF4D-2933ABEEB750}" destId="{7CF76A79-243E-4E2E-9FC6-AB76D6266CBB}" srcOrd="10" destOrd="0" presId="urn:microsoft.com/office/officeart/2005/8/layout/lProcess1"/>
    <dgm:cxn modelId="{E1F9E5BF-B286-D04E-9392-FC2681D06668}" type="presParOf" srcId="{22EA0E93-A2BC-4D0B-BF4D-2933ABEEB750}" destId="{DFE6B0B7-CA9E-4A29-960A-8C316BC6428C}" srcOrd="11" destOrd="0" presId="urn:microsoft.com/office/officeart/2005/8/layout/lProcess1"/>
    <dgm:cxn modelId="{786E221D-C2C9-9344-96FD-0C1DDCA79C6B}" type="presParOf" srcId="{22EA0E93-A2BC-4D0B-BF4D-2933ABEEB750}" destId="{FA1CE16F-42D4-4857-B573-22971432EE59}" srcOrd="12" destOrd="0" presId="urn:microsoft.com/office/officeart/2005/8/layout/lProcess1"/>
    <dgm:cxn modelId="{DEA2E2DD-A23F-EE41-BD9E-76DB7CD4FEBF}" type="presParOf" srcId="{C4C331D1-0888-4C8E-AC7B-1C32ECE35B63}" destId="{F5F0F820-D8D3-44FC-9290-FF0A3EC89924}" srcOrd="1" destOrd="0" presId="urn:microsoft.com/office/officeart/2005/8/layout/lProcess1"/>
    <dgm:cxn modelId="{DD8F8B2A-072F-9444-B59A-1303CB328B6C}" type="presParOf" srcId="{C4C331D1-0888-4C8E-AC7B-1C32ECE35B63}" destId="{148A6B72-33CA-4809-8A28-A43E384FCD4A}" srcOrd="2" destOrd="0" presId="urn:microsoft.com/office/officeart/2005/8/layout/lProcess1"/>
    <dgm:cxn modelId="{D02F9057-24EC-2F47-B9C2-B79873165F90}" type="presParOf" srcId="{148A6B72-33CA-4809-8A28-A43E384FCD4A}" destId="{5E564DA6-7079-40F4-8F22-030A459B4025}" srcOrd="0" destOrd="0" presId="urn:microsoft.com/office/officeart/2005/8/layout/lProcess1"/>
    <dgm:cxn modelId="{C787B149-9013-1F4A-B371-50D9E7A58B09}" type="presParOf" srcId="{148A6B72-33CA-4809-8A28-A43E384FCD4A}" destId="{C3560497-0A4C-45D1-B023-BFA39B904EB8}" srcOrd="1" destOrd="0" presId="urn:microsoft.com/office/officeart/2005/8/layout/lProcess1"/>
    <dgm:cxn modelId="{D3880937-91E4-B44C-A42A-13F2924D3F4E}" type="presParOf" srcId="{148A6B72-33CA-4809-8A28-A43E384FCD4A}" destId="{8E93B30E-0F2D-417F-8C3D-41F1BE3DD833}" srcOrd="2" destOrd="0" presId="urn:microsoft.com/office/officeart/2005/8/layout/lProcess1"/>
    <dgm:cxn modelId="{2D399F76-0330-3142-80A0-FB4C5E853CDD}" type="presParOf" srcId="{148A6B72-33CA-4809-8A28-A43E384FCD4A}" destId="{F02A3E58-6B0F-44BE-A45C-B2B17F4623D9}" srcOrd="3" destOrd="0" presId="urn:microsoft.com/office/officeart/2005/8/layout/lProcess1"/>
    <dgm:cxn modelId="{580CFBD8-46D3-B846-B307-101B3C5A49B9}" type="presParOf" srcId="{148A6B72-33CA-4809-8A28-A43E384FCD4A}" destId="{3C306147-F035-4958-8FDB-E3E0C2139CAA}" srcOrd="4" destOrd="0" presId="urn:microsoft.com/office/officeart/2005/8/layout/lProcess1"/>
    <dgm:cxn modelId="{2500BF98-668A-2848-AE99-60AEB1D69E23}" type="presParOf" srcId="{148A6B72-33CA-4809-8A28-A43E384FCD4A}" destId="{32295F34-017B-421F-8860-CA3C61DADC76}" srcOrd="5" destOrd="0" presId="urn:microsoft.com/office/officeart/2005/8/layout/lProcess1"/>
    <dgm:cxn modelId="{B9E7F3C9-69A7-8841-B642-D4B1FE66D548}" type="presParOf" srcId="{148A6B72-33CA-4809-8A28-A43E384FCD4A}" destId="{D42A8D0E-B1F8-49F4-A166-1E82AFA38313}" srcOrd="6" destOrd="0" presId="urn:microsoft.com/office/officeart/2005/8/layout/lProcess1"/>
    <dgm:cxn modelId="{D6C45768-499B-FA44-99C0-8ADA1185EE83}" type="presParOf" srcId="{148A6B72-33CA-4809-8A28-A43E384FCD4A}" destId="{3438EF8E-4913-4CDB-B776-866DF620271A}" srcOrd="7" destOrd="0" presId="urn:microsoft.com/office/officeart/2005/8/layout/lProcess1"/>
    <dgm:cxn modelId="{B2687312-7105-A940-B431-0C5553291B08}" type="presParOf" srcId="{148A6B72-33CA-4809-8A28-A43E384FCD4A}" destId="{A509FC59-5C84-42DC-ADCE-BAEB732F647A}" srcOrd="8" destOrd="0" presId="urn:microsoft.com/office/officeart/2005/8/layout/lProcess1"/>
    <dgm:cxn modelId="{07AC6BC4-2A9A-7C41-9A60-21CE2AB1B874}" type="presParOf" srcId="{148A6B72-33CA-4809-8A28-A43E384FCD4A}" destId="{C622B10D-4506-44BB-A587-52CBD9A7A9A4}" srcOrd="9" destOrd="0" presId="urn:microsoft.com/office/officeart/2005/8/layout/lProcess1"/>
    <dgm:cxn modelId="{18B99C6C-41FA-1F44-9F51-D1137DA9A335}" type="presParOf" srcId="{148A6B72-33CA-4809-8A28-A43E384FCD4A}" destId="{CEE6AC21-0C62-4524-9D88-0D91E8A21D4E}" srcOrd="10" destOrd="0" presId="urn:microsoft.com/office/officeart/2005/8/layout/lProcess1"/>
    <dgm:cxn modelId="{482DB0F2-CDF2-2543-89E5-2B50FD389B72}" type="presParOf" srcId="{148A6B72-33CA-4809-8A28-A43E384FCD4A}" destId="{4C3A1527-B298-4FF9-A9C0-FAADF6F7D3D0}" srcOrd="11" destOrd="0" presId="urn:microsoft.com/office/officeart/2005/8/layout/lProcess1"/>
    <dgm:cxn modelId="{EC4D665F-6475-7B48-9C15-1A4535648259}" type="presParOf" srcId="{148A6B72-33CA-4809-8A28-A43E384FCD4A}" destId="{988F2199-D74E-453B-BD46-16771CF25A11}" srcOrd="12" destOrd="0" presId="urn:microsoft.com/office/officeart/2005/8/layout/lProcess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01B4DA9-E429-4B55-91FC-6AFB2BB74608}"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es-ES"/>
        </a:p>
      </dgm:t>
    </dgm:pt>
    <dgm:pt modelId="{408532E9-6A8E-4A3B-91F0-5424D5F1E90F}">
      <dgm:prSet phldrT="[Texto]"/>
      <dgm:spPr/>
      <dgm:t>
        <a:bodyPr/>
        <a:lstStyle/>
        <a:p>
          <a:r>
            <a:rPr lang="es-ES" dirty="0"/>
            <a:t>Consejo Nacional para la Educación Física de Calidad</a:t>
          </a:r>
        </a:p>
        <a:p>
          <a:r>
            <a:rPr lang="es-ES" dirty="0"/>
            <a:t>Diseño</a:t>
          </a:r>
        </a:p>
      </dgm:t>
    </dgm:pt>
    <dgm:pt modelId="{80C41D9F-8456-4A6B-8E92-F0847C94FFB1}" type="parTrans" cxnId="{F2699449-24FB-4C3B-BD4D-1D6A922BA2F4}">
      <dgm:prSet/>
      <dgm:spPr/>
      <dgm:t>
        <a:bodyPr/>
        <a:lstStyle/>
        <a:p>
          <a:endParaRPr lang="es-ES"/>
        </a:p>
      </dgm:t>
    </dgm:pt>
    <dgm:pt modelId="{592A0DE8-7CEA-402F-B115-A3B9C87F7DE9}" type="sibTrans" cxnId="{F2699449-24FB-4C3B-BD4D-1D6A922BA2F4}">
      <dgm:prSet/>
      <dgm:spPr/>
      <dgm:t>
        <a:bodyPr/>
        <a:lstStyle/>
        <a:p>
          <a:endParaRPr lang="es-ES"/>
        </a:p>
      </dgm:t>
    </dgm:pt>
    <dgm:pt modelId="{AA6CEA9F-7822-4EF2-AAE5-B626119AAD50}" type="asst">
      <dgm:prSet phldrT="[Texto]"/>
      <dgm:spPr/>
      <dgm:t>
        <a:bodyPr/>
        <a:lstStyle/>
        <a:p>
          <a:r>
            <a:rPr lang="es-ES" dirty="0"/>
            <a:t>Observatorio Nacional para la Educación Física de Calidad</a:t>
          </a:r>
        </a:p>
        <a:p>
          <a:r>
            <a:rPr lang="es-ES" dirty="0"/>
            <a:t>Evaluación</a:t>
          </a:r>
        </a:p>
      </dgm:t>
    </dgm:pt>
    <dgm:pt modelId="{7442D3BA-7521-4D69-83F9-37A85C404949}" type="parTrans" cxnId="{08129FD7-E43D-4E6E-9205-9FCEFC2865ED}">
      <dgm:prSet/>
      <dgm:spPr/>
      <dgm:t>
        <a:bodyPr/>
        <a:lstStyle/>
        <a:p>
          <a:endParaRPr lang="es-ES"/>
        </a:p>
      </dgm:t>
    </dgm:pt>
    <dgm:pt modelId="{1424CAA4-5976-49B3-9DC8-41F4DF479FCE}" type="sibTrans" cxnId="{08129FD7-E43D-4E6E-9205-9FCEFC2865ED}">
      <dgm:prSet/>
      <dgm:spPr/>
      <dgm:t>
        <a:bodyPr/>
        <a:lstStyle/>
        <a:p>
          <a:endParaRPr lang="es-ES"/>
        </a:p>
      </dgm:t>
    </dgm:pt>
    <dgm:pt modelId="{B4F30D81-4BF5-4D48-827E-FDED9A5E92BD}">
      <dgm:prSet phldrT="[Texto]"/>
      <dgm:spPr>
        <a:solidFill>
          <a:schemeClr val="accent5">
            <a:lumMod val="75000"/>
          </a:schemeClr>
        </a:solidFill>
      </dgm:spPr>
      <dgm:t>
        <a:bodyPr/>
        <a:lstStyle/>
        <a:p>
          <a:r>
            <a:rPr lang="es-ES" dirty="0"/>
            <a:t>Consejos Estatales y Municipales</a:t>
          </a:r>
        </a:p>
        <a:p>
          <a:r>
            <a:rPr lang="es-ES" dirty="0"/>
            <a:t>Implementación</a:t>
          </a:r>
        </a:p>
      </dgm:t>
    </dgm:pt>
    <dgm:pt modelId="{E0790C21-1825-462C-AB31-9D07533C3C85}" type="parTrans" cxnId="{77F75D4D-8219-4F28-B5A6-DDD9DAE5D3A7}">
      <dgm:prSet/>
      <dgm:spPr/>
      <dgm:t>
        <a:bodyPr/>
        <a:lstStyle/>
        <a:p>
          <a:endParaRPr lang="es-ES"/>
        </a:p>
      </dgm:t>
    </dgm:pt>
    <dgm:pt modelId="{980F3BC6-D9BB-4E87-BF13-EF9AA09CBAE4}" type="sibTrans" cxnId="{77F75D4D-8219-4F28-B5A6-DDD9DAE5D3A7}">
      <dgm:prSet/>
      <dgm:spPr/>
      <dgm:t>
        <a:bodyPr/>
        <a:lstStyle/>
        <a:p>
          <a:endParaRPr lang="es-ES"/>
        </a:p>
      </dgm:t>
    </dgm:pt>
    <dgm:pt modelId="{501C687B-4FF7-443F-82AC-875FA02A1160}">
      <dgm:prSet phldrT="[Texto]"/>
      <dgm:spPr>
        <a:solidFill>
          <a:schemeClr val="accent5">
            <a:lumMod val="75000"/>
          </a:schemeClr>
        </a:solidFill>
      </dgm:spPr>
      <dgm:t>
        <a:bodyPr/>
        <a:lstStyle/>
        <a:p>
          <a:r>
            <a:rPr lang="es-ES" dirty="0"/>
            <a:t>Consejos Estatales y Municipales </a:t>
          </a:r>
        </a:p>
        <a:p>
          <a:r>
            <a:rPr lang="es-ES" dirty="0"/>
            <a:t>Implementación</a:t>
          </a:r>
        </a:p>
      </dgm:t>
    </dgm:pt>
    <dgm:pt modelId="{F92FA403-BABB-4048-8758-435E696DC439}" type="parTrans" cxnId="{EC9B3903-D707-4337-B2CE-5641037E87C5}">
      <dgm:prSet/>
      <dgm:spPr/>
      <dgm:t>
        <a:bodyPr/>
        <a:lstStyle/>
        <a:p>
          <a:endParaRPr lang="es-ES"/>
        </a:p>
      </dgm:t>
    </dgm:pt>
    <dgm:pt modelId="{15A0E22F-A3EA-46A0-87D7-100870921302}" type="sibTrans" cxnId="{EC9B3903-D707-4337-B2CE-5641037E87C5}">
      <dgm:prSet/>
      <dgm:spPr/>
      <dgm:t>
        <a:bodyPr/>
        <a:lstStyle/>
        <a:p>
          <a:endParaRPr lang="es-ES"/>
        </a:p>
      </dgm:t>
    </dgm:pt>
    <dgm:pt modelId="{8E68D247-7907-4F6D-BA82-14AF3F0041D5}">
      <dgm:prSet phldrT="[Texto]"/>
      <dgm:spPr>
        <a:solidFill>
          <a:schemeClr val="accent5">
            <a:lumMod val="75000"/>
          </a:schemeClr>
        </a:solidFill>
      </dgm:spPr>
      <dgm:t>
        <a:bodyPr/>
        <a:lstStyle/>
        <a:p>
          <a:r>
            <a:rPr lang="es-ES" dirty="0"/>
            <a:t>Consejos Estatales y Municipales</a:t>
          </a:r>
        </a:p>
        <a:p>
          <a:r>
            <a:rPr lang="es-ES" dirty="0"/>
            <a:t>Implementación</a:t>
          </a:r>
        </a:p>
      </dgm:t>
    </dgm:pt>
    <dgm:pt modelId="{EF9D6AFC-AD46-4443-8795-241D60B60DCA}" type="parTrans" cxnId="{BFB4BBDA-5C16-4163-A719-898BA03E00C6}">
      <dgm:prSet/>
      <dgm:spPr/>
      <dgm:t>
        <a:bodyPr/>
        <a:lstStyle/>
        <a:p>
          <a:endParaRPr lang="es-ES"/>
        </a:p>
      </dgm:t>
    </dgm:pt>
    <dgm:pt modelId="{2C05A2B4-6ACE-4A96-9F27-B5959D3FAE16}" type="sibTrans" cxnId="{BFB4BBDA-5C16-4163-A719-898BA03E00C6}">
      <dgm:prSet/>
      <dgm:spPr/>
      <dgm:t>
        <a:bodyPr/>
        <a:lstStyle/>
        <a:p>
          <a:endParaRPr lang="es-ES"/>
        </a:p>
      </dgm:t>
    </dgm:pt>
    <dgm:pt modelId="{9A074754-8D6C-4CDE-AB4C-5BFFD42749FA}" type="asst">
      <dgm:prSet phldrT="[Texto]"/>
      <dgm:spPr/>
      <dgm:t>
        <a:bodyPr/>
        <a:lstStyle/>
        <a:p>
          <a:r>
            <a:rPr lang="es-ES" dirty="0"/>
            <a:t>Asociación para la Abogacía de la Educación Física de Calidad</a:t>
          </a:r>
        </a:p>
        <a:p>
          <a:r>
            <a:rPr lang="es-ES" dirty="0"/>
            <a:t>Abogacía y Comunicación</a:t>
          </a:r>
        </a:p>
      </dgm:t>
    </dgm:pt>
    <dgm:pt modelId="{AB245B93-CE21-4C28-A351-4222D1B75A30}" type="parTrans" cxnId="{22B9BCE0-FA43-4B0E-B8A6-DB4A33205E01}">
      <dgm:prSet/>
      <dgm:spPr/>
      <dgm:t>
        <a:bodyPr/>
        <a:lstStyle/>
        <a:p>
          <a:endParaRPr lang="es-ES"/>
        </a:p>
      </dgm:t>
    </dgm:pt>
    <dgm:pt modelId="{42957F5E-231D-4592-A6B8-4CEE8D753AD8}" type="sibTrans" cxnId="{22B9BCE0-FA43-4B0E-B8A6-DB4A33205E01}">
      <dgm:prSet/>
      <dgm:spPr/>
      <dgm:t>
        <a:bodyPr/>
        <a:lstStyle/>
        <a:p>
          <a:endParaRPr lang="es-ES"/>
        </a:p>
      </dgm:t>
    </dgm:pt>
    <dgm:pt modelId="{186F97CF-FD95-4693-9CB5-6447B04CCD6F}" type="pres">
      <dgm:prSet presAssocID="{701B4DA9-E429-4B55-91FC-6AFB2BB74608}" presName="hierChild1" presStyleCnt="0">
        <dgm:presLayoutVars>
          <dgm:orgChart val="1"/>
          <dgm:chPref val="1"/>
          <dgm:dir/>
          <dgm:animOne val="branch"/>
          <dgm:animLvl val="lvl"/>
          <dgm:resizeHandles/>
        </dgm:presLayoutVars>
      </dgm:prSet>
      <dgm:spPr/>
      <dgm:t>
        <a:bodyPr/>
        <a:lstStyle/>
        <a:p>
          <a:endParaRPr lang="es-ES_tradnl"/>
        </a:p>
      </dgm:t>
    </dgm:pt>
    <dgm:pt modelId="{C9000DA8-5F6B-4507-A9E2-4A508CFA1956}" type="pres">
      <dgm:prSet presAssocID="{408532E9-6A8E-4A3B-91F0-5424D5F1E90F}" presName="hierRoot1" presStyleCnt="0">
        <dgm:presLayoutVars>
          <dgm:hierBranch val="init"/>
        </dgm:presLayoutVars>
      </dgm:prSet>
      <dgm:spPr/>
    </dgm:pt>
    <dgm:pt modelId="{692BBBFD-D95B-4EC2-B0D9-32967BE54052}" type="pres">
      <dgm:prSet presAssocID="{408532E9-6A8E-4A3B-91F0-5424D5F1E90F}" presName="rootComposite1" presStyleCnt="0"/>
      <dgm:spPr/>
    </dgm:pt>
    <dgm:pt modelId="{A73B41CF-8AAD-45BF-9A77-9F77B3381FB3}" type="pres">
      <dgm:prSet presAssocID="{408532E9-6A8E-4A3B-91F0-5424D5F1E90F}" presName="rootText1" presStyleLbl="node0" presStyleIdx="0" presStyleCnt="1">
        <dgm:presLayoutVars>
          <dgm:chPref val="3"/>
        </dgm:presLayoutVars>
      </dgm:prSet>
      <dgm:spPr/>
      <dgm:t>
        <a:bodyPr/>
        <a:lstStyle/>
        <a:p>
          <a:endParaRPr lang="es-ES_tradnl"/>
        </a:p>
      </dgm:t>
    </dgm:pt>
    <dgm:pt modelId="{5E430CE1-9D13-4B63-9047-FC5976579865}" type="pres">
      <dgm:prSet presAssocID="{408532E9-6A8E-4A3B-91F0-5424D5F1E90F}" presName="rootConnector1" presStyleLbl="node1" presStyleIdx="0" presStyleCnt="0"/>
      <dgm:spPr/>
      <dgm:t>
        <a:bodyPr/>
        <a:lstStyle/>
        <a:p>
          <a:endParaRPr lang="es-ES_tradnl"/>
        </a:p>
      </dgm:t>
    </dgm:pt>
    <dgm:pt modelId="{D6409835-D16F-4FD1-ADAC-A4B71B7181CE}" type="pres">
      <dgm:prSet presAssocID="{408532E9-6A8E-4A3B-91F0-5424D5F1E90F}" presName="hierChild2" presStyleCnt="0"/>
      <dgm:spPr/>
    </dgm:pt>
    <dgm:pt modelId="{CF2A503B-F88E-4105-AC76-8E8C1F8813E8}" type="pres">
      <dgm:prSet presAssocID="{E0790C21-1825-462C-AB31-9D07533C3C85}" presName="Name37" presStyleLbl="parChTrans1D2" presStyleIdx="0" presStyleCnt="5"/>
      <dgm:spPr/>
      <dgm:t>
        <a:bodyPr/>
        <a:lstStyle/>
        <a:p>
          <a:endParaRPr lang="es-ES_tradnl"/>
        </a:p>
      </dgm:t>
    </dgm:pt>
    <dgm:pt modelId="{D1A19A6B-7F27-4B43-BB48-5FC48A115694}" type="pres">
      <dgm:prSet presAssocID="{B4F30D81-4BF5-4D48-827E-FDED9A5E92BD}" presName="hierRoot2" presStyleCnt="0">
        <dgm:presLayoutVars>
          <dgm:hierBranch val="init"/>
        </dgm:presLayoutVars>
      </dgm:prSet>
      <dgm:spPr/>
    </dgm:pt>
    <dgm:pt modelId="{55B8E689-6025-4284-A1A2-271792E8B01A}" type="pres">
      <dgm:prSet presAssocID="{B4F30D81-4BF5-4D48-827E-FDED9A5E92BD}" presName="rootComposite" presStyleCnt="0"/>
      <dgm:spPr/>
    </dgm:pt>
    <dgm:pt modelId="{5C4EBB33-2447-4D81-8513-1371E71E1651}" type="pres">
      <dgm:prSet presAssocID="{B4F30D81-4BF5-4D48-827E-FDED9A5E92BD}" presName="rootText" presStyleLbl="node2" presStyleIdx="0" presStyleCnt="3">
        <dgm:presLayoutVars>
          <dgm:chPref val="3"/>
        </dgm:presLayoutVars>
      </dgm:prSet>
      <dgm:spPr/>
      <dgm:t>
        <a:bodyPr/>
        <a:lstStyle/>
        <a:p>
          <a:endParaRPr lang="es-ES_tradnl"/>
        </a:p>
      </dgm:t>
    </dgm:pt>
    <dgm:pt modelId="{4D2002B6-44D1-4CC4-906B-D6233CFEFBFC}" type="pres">
      <dgm:prSet presAssocID="{B4F30D81-4BF5-4D48-827E-FDED9A5E92BD}" presName="rootConnector" presStyleLbl="node2" presStyleIdx="0" presStyleCnt="3"/>
      <dgm:spPr/>
      <dgm:t>
        <a:bodyPr/>
        <a:lstStyle/>
        <a:p>
          <a:endParaRPr lang="es-ES_tradnl"/>
        </a:p>
      </dgm:t>
    </dgm:pt>
    <dgm:pt modelId="{43B61F0A-ED5A-46C5-BA7A-B721ED620441}" type="pres">
      <dgm:prSet presAssocID="{B4F30D81-4BF5-4D48-827E-FDED9A5E92BD}" presName="hierChild4" presStyleCnt="0"/>
      <dgm:spPr/>
    </dgm:pt>
    <dgm:pt modelId="{D8035032-B84B-410C-AD2E-D741D237C2F7}" type="pres">
      <dgm:prSet presAssocID="{B4F30D81-4BF5-4D48-827E-FDED9A5E92BD}" presName="hierChild5" presStyleCnt="0"/>
      <dgm:spPr/>
    </dgm:pt>
    <dgm:pt modelId="{8403A097-77AC-4DAB-9F48-6FCF7B276403}" type="pres">
      <dgm:prSet presAssocID="{F92FA403-BABB-4048-8758-435E696DC439}" presName="Name37" presStyleLbl="parChTrans1D2" presStyleIdx="1" presStyleCnt="5"/>
      <dgm:spPr/>
      <dgm:t>
        <a:bodyPr/>
        <a:lstStyle/>
        <a:p>
          <a:endParaRPr lang="es-ES_tradnl"/>
        </a:p>
      </dgm:t>
    </dgm:pt>
    <dgm:pt modelId="{F6AFFA94-2744-48F2-946A-60068EB86383}" type="pres">
      <dgm:prSet presAssocID="{501C687B-4FF7-443F-82AC-875FA02A1160}" presName="hierRoot2" presStyleCnt="0">
        <dgm:presLayoutVars>
          <dgm:hierBranch val="init"/>
        </dgm:presLayoutVars>
      </dgm:prSet>
      <dgm:spPr/>
    </dgm:pt>
    <dgm:pt modelId="{68327CDC-A448-4FE0-A3B6-B787569AFF58}" type="pres">
      <dgm:prSet presAssocID="{501C687B-4FF7-443F-82AC-875FA02A1160}" presName="rootComposite" presStyleCnt="0"/>
      <dgm:spPr/>
    </dgm:pt>
    <dgm:pt modelId="{D8872090-0210-4BA8-B7A7-531FBB59F621}" type="pres">
      <dgm:prSet presAssocID="{501C687B-4FF7-443F-82AC-875FA02A1160}" presName="rootText" presStyleLbl="node2" presStyleIdx="1" presStyleCnt="3">
        <dgm:presLayoutVars>
          <dgm:chPref val="3"/>
        </dgm:presLayoutVars>
      </dgm:prSet>
      <dgm:spPr/>
      <dgm:t>
        <a:bodyPr/>
        <a:lstStyle/>
        <a:p>
          <a:endParaRPr lang="es-ES_tradnl"/>
        </a:p>
      </dgm:t>
    </dgm:pt>
    <dgm:pt modelId="{550FA509-DD5F-4A40-85DA-CE0141E77477}" type="pres">
      <dgm:prSet presAssocID="{501C687B-4FF7-443F-82AC-875FA02A1160}" presName="rootConnector" presStyleLbl="node2" presStyleIdx="1" presStyleCnt="3"/>
      <dgm:spPr/>
      <dgm:t>
        <a:bodyPr/>
        <a:lstStyle/>
        <a:p>
          <a:endParaRPr lang="es-ES_tradnl"/>
        </a:p>
      </dgm:t>
    </dgm:pt>
    <dgm:pt modelId="{84C1E9A1-6BDF-4870-BE33-C84A51C39F77}" type="pres">
      <dgm:prSet presAssocID="{501C687B-4FF7-443F-82AC-875FA02A1160}" presName="hierChild4" presStyleCnt="0"/>
      <dgm:spPr/>
    </dgm:pt>
    <dgm:pt modelId="{9BFC9DB9-0CE1-4A83-829C-EABD8088BA57}" type="pres">
      <dgm:prSet presAssocID="{501C687B-4FF7-443F-82AC-875FA02A1160}" presName="hierChild5" presStyleCnt="0"/>
      <dgm:spPr/>
    </dgm:pt>
    <dgm:pt modelId="{B2387777-3543-4065-A541-604BAEA4164D}" type="pres">
      <dgm:prSet presAssocID="{EF9D6AFC-AD46-4443-8795-241D60B60DCA}" presName="Name37" presStyleLbl="parChTrans1D2" presStyleIdx="2" presStyleCnt="5"/>
      <dgm:spPr/>
      <dgm:t>
        <a:bodyPr/>
        <a:lstStyle/>
        <a:p>
          <a:endParaRPr lang="es-ES_tradnl"/>
        </a:p>
      </dgm:t>
    </dgm:pt>
    <dgm:pt modelId="{5C31F830-AF92-4535-A2EB-160C95941428}" type="pres">
      <dgm:prSet presAssocID="{8E68D247-7907-4F6D-BA82-14AF3F0041D5}" presName="hierRoot2" presStyleCnt="0">
        <dgm:presLayoutVars>
          <dgm:hierBranch val="init"/>
        </dgm:presLayoutVars>
      </dgm:prSet>
      <dgm:spPr/>
    </dgm:pt>
    <dgm:pt modelId="{B90EFC15-CB03-4F38-80FB-142CC3D98C1C}" type="pres">
      <dgm:prSet presAssocID="{8E68D247-7907-4F6D-BA82-14AF3F0041D5}" presName="rootComposite" presStyleCnt="0"/>
      <dgm:spPr/>
    </dgm:pt>
    <dgm:pt modelId="{74670CBD-C6E8-4343-9596-14E1EB5E3FA9}" type="pres">
      <dgm:prSet presAssocID="{8E68D247-7907-4F6D-BA82-14AF3F0041D5}" presName="rootText" presStyleLbl="node2" presStyleIdx="2" presStyleCnt="3">
        <dgm:presLayoutVars>
          <dgm:chPref val="3"/>
        </dgm:presLayoutVars>
      </dgm:prSet>
      <dgm:spPr/>
      <dgm:t>
        <a:bodyPr/>
        <a:lstStyle/>
        <a:p>
          <a:endParaRPr lang="es-ES_tradnl"/>
        </a:p>
      </dgm:t>
    </dgm:pt>
    <dgm:pt modelId="{70D7DCCE-38B0-4AAC-ADE2-84441750FCA1}" type="pres">
      <dgm:prSet presAssocID="{8E68D247-7907-4F6D-BA82-14AF3F0041D5}" presName="rootConnector" presStyleLbl="node2" presStyleIdx="2" presStyleCnt="3"/>
      <dgm:spPr/>
      <dgm:t>
        <a:bodyPr/>
        <a:lstStyle/>
        <a:p>
          <a:endParaRPr lang="es-ES_tradnl"/>
        </a:p>
      </dgm:t>
    </dgm:pt>
    <dgm:pt modelId="{598A47E1-2085-43E0-8BFF-C5C3221EF8E7}" type="pres">
      <dgm:prSet presAssocID="{8E68D247-7907-4F6D-BA82-14AF3F0041D5}" presName="hierChild4" presStyleCnt="0"/>
      <dgm:spPr/>
    </dgm:pt>
    <dgm:pt modelId="{45B0CDDC-8AFA-4D43-9AAC-6E93D827986C}" type="pres">
      <dgm:prSet presAssocID="{8E68D247-7907-4F6D-BA82-14AF3F0041D5}" presName="hierChild5" presStyleCnt="0"/>
      <dgm:spPr/>
    </dgm:pt>
    <dgm:pt modelId="{62592F11-228E-4A05-9F38-C83F00335191}" type="pres">
      <dgm:prSet presAssocID="{408532E9-6A8E-4A3B-91F0-5424D5F1E90F}" presName="hierChild3" presStyleCnt="0"/>
      <dgm:spPr/>
    </dgm:pt>
    <dgm:pt modelId="{52144E53-E111-4277-86EA-1A374569D025}" type="pres">
      <dgm:prSet presAssocID="{7442D3BA-7521-4D69-83F9-37A85C404949}" presName="Name111" presStyleLbl="parChTrans1D2" presStyleIdx="3" presStyleCnt="5"/>
      <dgm:spPr/>
      <dgm:t>
        <a:bodyPr/>
        <a:lstStyle/>
        <a:p>
          <a:endParaRPr lang="es-ES_tradnl"/>
        </a:p>
      </dgm:t>
    </dgm:pt>
    <dgm:pt modelId="{67B18033-9F98-408F-8E86-E29FEDC5FA06}" type="pres">
      <dgm:prSet presAssocID="{AA6CEA9F-7822-4EF2-AAE5-B626119AAD50}" presName="hierRoot3" presStyleCnt="0">
        <dgm:presLayoutVars>
          <dgm:hierBranch val="init"/>
        </dgm:presLayoutVars>
      </dgm:prSet>
      <dgm:spPr/>
    </dgm:pt>
    <dgm:pt modelId="{DD17D692-378C-44C9-8406-228987605D24}" type="pres">
      <dgm:prSet presAssocID="{AA6CEA9F-7822-4EF2-AAE5-B626119AAD50}" presName="rootComposite3" presStyleCnt="0"/>
      <dgm:spPr/>
    </dgm:pt>
    <dgm:pt modelId="{8039B5BB-16F2-4B7A-B1EE-E94EAE7B98C8}" type="pres">
      <dgm:prSet presAssocID="{AA6CEA9F-7822-4EF2-AAE5-B626119AAD50}" presName="rootText3" presStyleLbl="asst1" presStyleIdx="0" presStyleCnt="2">
        <dgm:presLayoutVars>
          <dgm:chPref val="3"/>
        </dgm:presLayoutVars>
      </dgm:prSet>
      <dgm:spPr/>
      <dgm:t>
        <a:bodyPr/>
        <a:lstStyle/>
        <a:p>
          <a:endParaRPr lang="es-ES_tradnl"/>
        </a:p>
      </dgm:t>
    </dgm:pt>
    <dgm:pt modelId="{0A0625FC-37DB-4DF1-BE1E-BD9901081229}" type="pres">
      <dgm:prSet presAssocID="{AA6CEA9F-7822-4EF2-AAE5-B626119AAD50}" presName="rootConnector3" presStyleLbl="asst1" presStyleIdx="0" presStyleCnt="2"/>
      <dgm:spPr/>
      <dgm:t>
        <a:bodyPr/>
        <a:lstStyle/>
        <a:p>
          <a:endParaRPr lang="es-ES_tradnl"/>
        </a:p>
      </dgm:t>
    </dgm:pt>
    <dgm:pt modelId="{7E1C37E5-B520-48C3-8BF8-1F9637409A51}" type="pres">
      <dgm:prSet presAssocID="{AA6CEA9F-7822-4EF2-AAE5-B626119AAD50}" presName="hierChild6" presStyleCnt="0"/>
      <dgm:spPr/>
    </dgm:pt>
    <dgm:pt modelId="{88DB4A94-D865-45CA-A7AC-D7E326EC1DEE}" type="pres">
      <dgm:prSet presAssocID="{AA6CEA9F-7822-4EF2-AAE5-B626119AAD50}" presName="hierChild7" presStyleCnt="0"/>
      <dgm:spPr/>
    </dgm:pt>
    <dgm:pt modelId="{0E089FF1-ABF6-41D1-A338-AAC1590A9851}" type="pres">
      <dgm:prSet presAssocID="{AB245B93-CE21-4C28-A351-4222D1B75A30}" presName="Name111" presStyleLbl="parChTrans1D2" presStyleIdx="4" presStyleCnt="5"/>
      <dgm:spPr/>
      <dgm:t>
        <a:bodyPr/>
        <a:lstStyle/>
        <a:p>
          <a:endParaRPr lang="es-ES_tradnl"/>
        </a:p>
      </dgm:t>
    </dgm:pt>
    <dgm:pt modelId="{E6F06457-73EF-46BB-8996-95A76350842C}" type="pres">
      <dgm:prSet presAssocID="{9A074754-8D6C-4CDE-AB4C-5BFFD42749FA}" presName="hierRoot3" presStyleCnt="0">
        <dgm:presLayoutVars>
          <dgm:hierBranch val="init"/>
        </dgm:presLayoutVars>
      </dgm:prSet>
      <dgm:spPr/>
    </dgm:pt>
    <dgm:pt modelId="{2F4A6A7E-B755-4907-B4C8-327CBBBCC36C}" type="pres">
      <dgm:prSet presAssocID="{9A074754-8D6C-4CDE-AB4C-5BFFD42749FA}" presName="rootComposite3" presStyleCnt="0"/>
      <dgm:spPr/>
    </dgm:pt>
    <dgm:pt modelId="{5EE5A236-4EDF-4FFD-94F2-575427D8003C}" type="pres">
      <dgm:prSet presAssocID="{9A074754-8D6C-4CDE-AB4C-5BFFD42749FA}" presName="rootText3" presStyleLbl="asst1" presStyleIdx="1" presStyleCnt="2">
        <dgm:presLayoutVars>
          <dgm:chPref val="3"/>
        </dgm:presLayoutVars>
      </dgm:prSet>
      <dgm:spPr/>
      <dgm:t>
        <a:bodyPr/>
        <a:lstStyle/>
        <a:p>
          <a:endParaRPr lang="es-ES_tradnl"/>
        </a:p>
      </dgm:t>
    </dgm:pt>
    <dgm:pt modelId="{05912416-F434-41E5-BAAE-7430024ADFAC}" type="pres">
      <dgm:prSet presAssocID="{9A074754-8D6C-4CDE-AB4C-5BFFD42749FA}" presName="rootConnector3" presStyleLbl="asst1" presStyleIdx="1" presStyleCnt="2"/>
      <dgm:spPr/>
      <dgm:t>
        <a:bodyPr/>
        <a:lstStyle/>
        <a:p>
          <a:endParaRPr lang="es-ES_tradnl"/>
        </a:p>
      </dgm:t>
    </dgm:pt>
    <dgm:pt modelId="{70CF497B-FF41-40BC-BA12-73AE74D9A3D8}" type="pres">
      <dgm:prSet presAssocID="{9A074754-8D6C-4CDE-AB4C-5BFFD42749FA}" presName="hierChild6" presStyleCnt="0"/>
      <dgm:spPr/>
    </dgm:pt>
    <dgm:pt modelId="{4C9321FD-63B1-43A6-94FE-8756093D4B7D}" type="pres">
      <dgm:prSet presAssocID="{9A074754-8D6C-4CDE-AB4C-5BFFD42749FA}" presName="hierChild7" presStyleCnt="0"/>
      <dgm:spPr/>
    </dgm:pt>
  </dgm:ptLst>
  <dgm:cxnLst>
    <dgm:cxn modelId="{68FB3DF2-D2E5-EB4F-B0A6-9F54C3209640}" type="presOf" srcId="{408532E9-6A8E-4A3B-91F0-5424D5F1E90F}" destId="{5E430CE1-9D13-4B63-9047-FC5976579865}" srcOrd="1" destOrd="0" presId="urn:microsoft.com/office/officeart/2005/8/layout/orgChart1"/>
    <dgm:cxn modelId="{68C58D03-9CA2-3A42-9CB8-255567DA0D4C}" type="presOf" srcId="{F92FA403-BABB-4048-8758-435E696DC439}" destId="{8403A097-77AC-4DAB-9F48-6FCF7B276403}" srcOrd="0" destOrd="0" presId="urn:microsoft.com/office/officeart/2005/8/layout/orgChart1"/>
    <dgm:cxn modelId="{EC9B3903-D707-4337-B2CE-5641037E87C5}" srcId="{408532E9-6A8E-4A3B-91F0-5424D5F1E90F}" destId="{501C687B-4FF7-443F-82AC-875FA02A1160}" srcOrd="3" destOrd="0" parTransId="{F92FA403-BABB-4048-8758-435E696DC439}" sibTransId="{15A0E22F-A3EA-46A0-87D7-100870921302}"/>
    <dgm:cxn modelId="{1A2FD2BD-905D-194B-B4EF-8991DCA11608}" type="presOf" srcId="{EF9D6AFC-AD46-4443-8795-241D60B60DCA}" destId="{B2387777-3543-4065-A541-604BAEA4164D}" srcOrd="0" destOrd="0" presId="urn:microsoft.com/office/officeart/2005/8/layout/orgChart1"/>
    <dgm:cxn modelId="{A50E0703-7DAD-8F44-8FE0-D101D20D1D4F}" type="presOf" srcId="{8E68D247-7907-4F6D-BA82-14AF3F0041D5}" destId="{70D7DCCE-38B0-4AAC-ADE2-84441750FCA1}" srcOrd="1" destOrd="0" presId="urn:microsoft.com/office/officeart/2005/8/layout/orgChart1"/>
    <dgm:cxn modelId="{E2AB808C-8DED-514F-81FC-78BCE8BB8519}" type="presOf" srcId="{E0790C21-1825-462C-AB31-9D07533C3C85}" destId="{CF2A503B-F88E-4105-AC76-8E8C1F8813E8}" srcOrd="0" destOrd="0" presId="urn:microsoft.com/office/officeart/2005/8/layout/orgChart1"/>
    <dgm:cxn modelId="{C4870F13-3534-1B46-A180-82EB36437F7A}" type="presOf" srcId="{B4F30D81-4BF5-4D48-827E-FDED9A5E92BD}" destId="{4D2002B6-44D1-4CC4-906B-D6233CFEFBFC}" srcOrd="1" destOrd="0" presId="urn:microsoft.com/office/officeart/2005/8/layout/orgChart1"/>
    <dgm:cxn modelId="{F2699449-24FB-4C3B-BD4D-1D6A922BA2F4}" srcId="{701B4DA9-E429-4B55-91FC-6AFB2BB74608}" destId="{408532E9-6A8E-4A3B-91F0-5424D5F1E90F}" srcOrd="0" destOrd="0" parTransId="{80C41D9F-8456-4A6B-8E92-F0847C94FFB1}" sibTransId="{592A0DE8-7CEA-402F-B115-A3B9C87F7DE9}"/>
    <dgm:cxn modelId="{22B9BCE0-FA43-4B0E-B8A6-DB4A33205E01}" srcId="{408532E9-6A8E-4A3B-91F0-5424D5F1E90F}" destId="{9A074754-8D6C-4CDE-AB4C-5BFFD42749FA}" srcOrd="1" destOrd="0" parTransId="{AB245B93-CE21-4C28-A351-4222D1B75A30}" sibTransId="{42957F5E-231D-4592-A6B8-4CEE8D753AD8}"/>
    <dgm:cxn modelId="{77F75D4D-8219-4F28-B5A6-DDD9DAE5D3A7}" srcId="{408532E9-6A8E-4A3B-91F0-5424D5F1E90F}" destId="{B4F30D81-4BF5-4D48-827E-FDED9A5E92BD}" srcOrd="2" destOrd="0" parTransId="{E0790C21-1825-462C-AB31-9D07533C3C85}" sibTransId="{980F3BC6-D9BB-4E87-BF13-EF9AA09CBAE4}"/>
    <dgm:cxn modelId="{8882DA30-05BA-1C42-B39E-0E6548EEFD67}" type="presOf" srcId="{AA6CEA9F-7822-4EF2-AAE5-B626119AAD50}" destId="{8039B5BB-16F2-4B7A-B1EE-E94EAE7B98C8}" srcOrd="0" destOrd="0" presId="urn:microsoft.com/office/officeart/2005/8/layout/orgChart1"/>
    <dgm:cxn modelId="{BFB4BBDA-5C16-4163-A719-898BA03E00C6}" srcId="{408532E9-6A8E-4A3B-91F0-5424D5F1E90F}" destId="{8E68D247-7907-4F6D-BA82-14AF3F0041D5}" srcOrd="4" destOrd="0" parTransId="{EF9D6AFC-AD46-4443-8795-241D60B60DCA}" sibTransId="{2C05A2B4-6ACE-4A96-9F27-B5959D3FAE16}"/>
    <dgm:cxn modelId="{F52D37B4-EBF5-A040-829A-72CC1F6BBB63}" type="presOf" srcId="{7442D3BA-7521-4D69-83F9-37A85C404949}" destId="{52144E53-E111-4277-86EA-1A374569D025}" srcOrd="0" destOrd="0" presId="urn:microsoft.com/office/officeart/2005/8/layout/orgChart1"/>
    <dgm:cxn modelId="{D6EB1766-9B5B-5746-8E5F-C196B0FC94E5}" type="presOf" srcId="{9A074754-8D6C-4CDE-AB4C-5BFFD42749FA}" destId="{5EE5A236-4EDF-4FFD-94F2-575427D8003C}" srcOrd="0" destOrd="0" presId="urn:microsoft.com/office/officeart/2005/8/layout/orgChart1"/>
    <dgm:cxn modelId="{FC87E6CB-ECCF-904E-8445-8361BF693FE6}" type="presOf" srcId="{408532E9-6A8E-4A3B-91F0-5424D5F1E90F}" destId="{A73B41CF-8AAD-45BF-9A77-9F77B3381FB3}" srcOrd="0" destOrd="0" presId="urn:microsoft.com/office/officeart/2005/8/layout/orgChart1"/>
    <dgm:cxn modelId="{56969A1E-F976-4446-87C4-693166A90348}" type="presOf" srcId="{501C687B-4FF7-443F-82AC-875FA02A1160}" destId="{550FA509-DD5F-4A40-85DA-CE0141E77477}" srcOrd="1" destOrd="0" presId="urn:microsoft.com/office/officeart/2005/8/layout/orgChart1"/>
    <dgm:cxn modelId="{3A2EF638-68E5-AE4F-B30F-6C8940585324}" type="presOf" srcId="{AB245B93-CE21-4C28-A351-4222D1B75A30}" destId="{0E089FF1-ABF6-41D1-A338-AAC1590A9851}" srcOrd="0" destOrd="0" presId="urn:microsoft.com/office/officeart/2005/8/layout/orgChart1"/>
    <dgm:cxn modelId="{21913F77-5D70-034A-9928-EAB7CDF1806B}" type="presOf" srcId="{8E68D247-7907-4F6D-BA82-14AF3F0041D5}" destId="{74670CBD-C6E8-4343-9596-14E1EB5E3FA9}" srcOrd="0" destOrd="0" presId="urn:microsoft.com/office/officeart/2005/8/layout/orgChart1"/>
    <dgm:cxn modelId="{2A517DD7-8BFA-DD4D-8B8E-29CB42DDC385}" type="presOf" srcId="{701B4DA9-E429-4B55-91FC-6AFB2BB74608}" destId="{186F97CF-FD95-4693-9CB5-6447B04CCD6F}" srcOrd="0" destOrd="0" presId="urn:microsoft.com/office/officeart/2005/8/layout/orgChart1"/>
    <dgm:cxn modelId="{CD9FFD5D-367A-3F45-9385-66056F249BF9}" type="presOf" srcId="{9A074754-8D6C-4CDE-AB4C-5BFFD42749FA}" destId="{05912416-F434-41E5-BAAE-7430024ADFAC}" srcOrd="1" destOrd="0" presId="urn:microsoft.com/office/officeart/2005/8/layout/orgChart1"/>
    <dgm:cxn modelId="{F713C285-B838-9240-B66A-D70DC9F417E7}" type="presOf" srcId="{B4F30D81-4BF5-4D48-827E-FDED9A5E92BD}" destId="{5C4EBB33-2447-4D81-8513-1371E71E1651}" srcOrd="0" destOrd="0" presId="urn:microsoft.com/office/officeart/2005/8/layout/orgChart1"/>
    <dgm:cxn modelId="{5EF9A9AD-A463-2F4C-9F1F-4509147C5EE6}" type="presOf" srcId="{AA6CEA9F-7822-4EF2-AAE5-B626119AAD50}" destId="{0A0625FC-37DB-4DF1-BE1E-BD9901081229}" srcOrd="1" destOrd="0" presId="urn:microsoft.com/office/officeart/2005/8/layout/orgChart1"/>
    <dgm:cxn modelId="{267FFFE6-3150-C14D-B030-29C10222BD77}" type="presOf" srcId="{501C687B-4FF7-443F-82AC-875FA02A1160}" destId="{D8872090-0210-4BA8-B7A7-531FBB59F621}" srcOrd="0" destOrd="0" presId="urn:microsoft.com/office/officeart/2005/8/layout/orgChart1"/>
    <dgm:cxn modelId="{08129FD7-E43D-4E6E-9205-9FCEFC2865ED}" srcId="{408532E9-6A8E-4A3B-91F0-5424D5F1E90F}" destId="{AA6CEA9F-7822-4EF2-AAE5-B626119AAD50}" srcOrd="0" destOrd="0" parTransId="{7442D3BA-7521-4D69-83F9-37A85C404949}" sibTransId="{1424CAA4-5976-49B3-9DC8-41F4DF479FCE}"/>
    <dgm:cxn modelId="{E427569D-36A7-2C40-AA84-E7E24B86A2CC}" type="presParOf" srcId="{186F97CF-FD95-4693-9CB5-6447B04CCD6F}" destId="{C9000DA8-5F6B-4507-A9E2-4A508CFA1956}" srcOrd="0" destOrd="0" presId="urn:microsoft.com/office/officeart/2005/8/layout/orgChart1"/>
    <dgm:cxn modelId="{2F7CDB31-2131-1D44-9262-C69F4BDD5BBE}" type="presParOf" srcId="{C9000DA8-5F6B-4507-A9E2-4A508CFA1956}" destId="{692BBBFD-D95B-4EC2-B0D9-32967BE54052}" srcOrd="0" destOrd="0" presId="urn:microsoft.com/office/officeart/2005/8/layout/orgChart1"/>
    <dgm:cxn modelId="{A610077E-2804-5946-8FFD-B5889138158D}" type="presParOf" srcId="{692BBBFD-D95B-4EC2-B0D9-32967BE54052}" destId="{A73B41CF-8AAD-45BF-9A77-9F77B3381FB3}" srcOrd="0" destOrd="0" presId="urn:microsoft.com/office/officeart/2005/8/layout/orgChart1"/>
    <dgm:cxn modelId="{1ACA0337-77FF-1246-BEED-98CFFD7074EE}" type="presParOf" srcId="{692BBBFD-D95B-4EC2-B0D9-32967BE54052}" destId="{5E430CE1-9D13-4B63-9047-FC5976579865}" srcOrd="1" destOrd="0" presId="urn:microsoft.com/office/officeart/2005/8/layout/orgChart1"/>
    <dgm:cxn modelId="{87672696-58B0-E143-A6B9-CD4FFD4C09E5}" type="presParOf" srcId="{C9000DA8-5F6B-4507-A9E2-4A508CFA1956}" destId="{D6409835-D16F-4FD1-ADAC-A4B71B7181CE}" srcOrd="1" destOrd="0" presId="urn:microsoft.com/office/officeart/2005/8/layout/orgChart1"/>
    <dgm:cxn modelId="{62FA8DE3-E209-2E41-8BB2-BF1607316A47}" type="presParOf" srcId="{D6409835-D16F-4FD1-ADAC-A4B71B7181CE}" destId="{CF2A503B-F88E-4105-AC76-8E8C1F8813E8}" srcOrd="0" destOrd="0" presId="urn:microsoft.com/office/officeart/2005/8/layout/orgChart1"/>
    <dgm:cxn modelId="{F749BF19-9C6B-FB45-A10E-0FA2519F01B3}" type="presParOf" srcId="{D6409835-D16F-4FD1-ADAC-A4B71B7181CE}" destId="{D1A19A6B-7F27-4B43-BB48-5FC48A115694}" srcOrd="1" destOrd="0" presId="urn:microsoft.com/office/officeart/2005/8/layout/orgChart1"/>
    <dgm:cxn modelId="{54B82FCA-078D-CC47-BBBF-6A43D595C1CC}" type="presParOf" srcId="{D1A19A6B-7F27-4B43-BB48-5FC48A115694}" destId="{55B8E689-6025-4284-A1A2-271792E8B01A}" srcOrd="0" destOrd="0" presId="urn:microsoft.com/office/officeart/2005/8/layout/orgChart1"/>
    <dgm:cxn modelId="{56B886B1-D452-254E-8057-0C93463EC93C}" type="presParOf" srcId="{55B8E689-6025-4284-A1A2-271792E8B01A}" destId="{5C4EBB33-2447-4D81-8513-1371E71E1651}" srcOrd="0" destOrd="0" presId="urn:microsoft.com/office/officeart/2005/8/layout/orgChart1"/>
    <dgm:cxn modelId="{221A9696-5D54-944B-96DE-1E8DD831FAC0}" type="presParOf" srcId="{55B8E689-6025-4284-A1A2-271792E8B01A}" destId="{4D2002B6-44D1-4CC4-906B-D6233CFEFBFC}" srcOrd="1" destOrd="0" presId="urn:microsoft.com/office/officeart/2005/8/layout/orgChart1"/>
    <dgm:cxn modelId="{FD6348C1-8844-944B-A330-7812ED1CA3AC}" type="presParOf" srcId="{D1A19A6B-7F27-4B43-BB48-5FC48A115694}" destId="{43B61F0A-ED5A-46C5-BA7A-B721ED620441}" srcOrd="1" destOrd="0" presId="urn:microsoft.com/office/officeart/2005/8/layout/orgChart1"/>
    <dgm:cxn modelId="{E8DDDB72-C45E-3C44-9FA0-0212781E6205}" type="presParOf" srcId="{D1A19A6B-7F27-4B43-BB48-5FC48A115694}" destId="{D8035032-B84B-410C-AD2E-D741D237C2F7}" srcOrd="2" destOrd="0" presId="urn:microsoft.com/office/officeart/2005/8/layout/orgChart1"/>
    <dgm:cxn modelId="{3E919C60-38A2-B940-B6C0-FBF82D685B51}" type="presParOf" srcId="{D6409835-D16F-4FD1-ADAC-A4B71B7181CE}" destId="{8403A097-77AC-4DAB-9F48-6FCF7B276403}" srcOrd="2" destOrd="0" presId="urn:microsoft.com/office/officeart/2005/8/layout/orgChart1"/>
    <dgm:cxn modelId="{E4C901C9-9420-3A4E-A7F9-EAA90CCA9767}" type="presParOf" srcId="{D6409835-D16F-4FD1-ADAC-A4B71B7181CE}" destId="{F6AFFA94-2744-48F2-946A-60068EB86383}" srcOrd="3" destOrd="0" presId="urn:microsoft.com/office/officeart/2005/8/layout/orgChart1"/>
    <dgm:cxn modelId="{2E3C6F01-3674-0B4E-BFFB-94BFBBB1351E}" type="presParOf" srcId="{F6AFFA94-2744-48F2-946A-60068EB86383}" destId="{68327CDC-A448-4FE0-A3B6-B787569AFF58}" srcOrd="0" destOrd="0" presId="urn:microsoft.com/office/officeart/2005/8/layout/orgChart1"/>
    <dgm:cxn modelId="{5498444C-2914-884F-A6CF-E051C8246741}" type="presParOf" srcId="{68327CDC-A448-4FE0-A3B6-B787569AFF58}" destId="{D8872090-0210-4BA8-B7A7-531FBB59F621}" srcOrd="0" destOrd="0" presId="urn:microsoft.com/office/officeart/2005/8/layout/orgChart1"/>
    <dgm:cxn modelId="{C5D58BE6-87D8-0149-BD14-AD0D9356AE5C}" type="presParOf" srcId="{68327CDC-A448-4FE0-A3B6-B787569AFF58}" destId="{550FA509-DD5F-4A40-85DA-CE0141E77477}" srcOrd="1" destOrd="0" presId="urn:microsoft.com/office/officeart/2005/8/layout/orgChart1"/>
    <dgm:cxn modelId="{7946D132-05D1-4143-9E99-80F64E3D793D}" type="presParOf" srcId="{F6AFFA94-2744-48F2-946A-60068EB86383}" destId="{84C1E9A1-6BDF-4870-BE33-C84A51C39F77}" srcOrd="1" destOrd="0" presId="urn:microsoft.com/office/officeart/2005/8/layout/orgChart1"/>
    <dgm:cxn modelId="{28E3B2BB-B109-EA48-8BEF-81933174F0CC}" type="presParOf" srcId="{F6AFFA94-2744-48F2-946A-60068EB86383}" destId="{9BFC9DB9-0CE1-4A83-829C-EABD8088BA57}" srcOrd="2" destOrd="0" presId="urn:microsoft.com/office/officeart/2005/8/layout/orgChart1"/>
    <dgm:cxn modelId="{A962515E-A6A4-0C49-A834-A56CB9AB04CE}" type="presParOf" srcId="{D6409835-D16F-4FD1-ADAC-A4B71B7181CE}" destId="{B2387777-3543-4065-A541-604BAEA4164D}" srcOrd="4" destOrd="0" presId="urn:microsoft.com/office/officeart/2005/8/layout/orgChart1"/>
    <dgm:cxn modelId="{DF171351-879C-0845-B49F-66B29D3EBFF9}" type="presParOf" srcId="{D6409835-D16F-4FD1-ADAC-A4B71B7181CE}" destId="{5C31F830-AF92-4535-A2EB-160C95941428}" srcOrd="5" destOrd="0" presId="urn:microsoft.com/office/officeart/2005/8/layout/orgChart1"/>
    <dgm:cxn modelId="{56796769-7EDC-C24D-A388-D9C7CCDFE49A}" type="presParOf" srcId="{5C31F830-AF92-4535-A2EB-160C95941428}" destId="{B90EFC15-CB03-4F38-80FB-142CC3D98C1C}" srcOrd="0" destOrd="0" presId="urn:microsoft.com/office/officeart/2005/8/layout/orgChart1"/>
    <dgm:cxn modelId="{40747542-9B04-9441-8EB9-EF85A5CB0B24}" type="presParOf" srcId="{B90EFC15-CB03-4F38-80FB-142CC3D98C1C}" destId="{74670CBD-C6E8-4343-9596-14E1EB5E3FA9}" srcOrd="0" destOrd="0" presId="urn:microsoft.com/office/officeart/2005/8/layout/orgChart1"/>
    <dgm:cxn modelId="{4B2DD33E-667D-3441-B3B6-FD560FE873E6}" type="presParOf" srcId="{B90EFC15-CB03-4F38-80FB-142CC3D98C1C}" destId="{70D7DCCE-38B0-4AAC-ADE2-84441750FCA1}" srcOrd="1" destOrd="0" presId="urn:microsoft.com/office/officeart/2005/8/layout/orgChart1"/>
    <dgm:cxn modelId="{EE1DB8A1-CAE0-D044-BB9E-FDA4281E9B7E}" type="presParOf" srcId="{5C31F830-AF92-4535-A2EB-160C95941428}" destId="{598A47E1-2085-43E0-8BFF-C5C3221EF8E7}" srcOrd="1" destOrd="0" presId="urn:microsoft.com/office/officeart/2005/8/layout/orgChart1"/>
    <dgm:cxn modelId="{AF4C6FE6-ABA2-0245-9F46-93585D026FAA}" type="presParOf" srcId="{5C31F830-AF92-4535-A2EB-160C95941428}" destId="{45B0CDDC-8AFA-4D43-9AAC-6E93D827986C}" srcOrd="2" destOrd="0" presId="urn:microsoft.com/office/officeart/2005/8/layout/orgChart1"/>
    <dgm:cxn modelId="{3442C3B3-7762-B14F-A564-22FD8BB54672}" type="presParOf" srcId="{C9000DA8-5F6B-4507-A9E2-4A508CFA1956}" destId="{62592F11-228E-4A05-9F38-C83F00335191}" srcOrd="2" destOrd="0" presId="urn:microsoft.com/office/officeart/2005/8/layout/orgChart1"/>
    <dgm:cxn modelId="{6878EE38-A542-B146-8B9F-C5859F0AA772}" type="presParOf" srcId="{62592F11-228E-4A05-9F38-C83F00335191}" destId="{52144E53-E111-4277-86EA-1A374569D025}" srcOrd="0" destOrd="0" presId="urn:microsoft.com/office/officeart/2005/8/layout/orgChart1"/>
    <dgm:cxn modelId="{C5F0060D-8DC1-A341-AAA7-A20542F3446A}" type="presParOf" srcId="{62592F11-228E-4A05-9F38-C83F00335191}" destId="{67B18033-9F98-408F-8E86-E29FEDC5FA06}" srcOrd="1" destOrd="0" presId="urn:microsoft.com/office/officeart/2005/8/layout/orgChart1"/>
    <dgm:cxn modelId="{48365A8C-A192-7043-8C58-4F42C1FBA9C7}" type="presParOf" srcId="{67B18033-9F98-408F-8E86-E29FEDC5FA06}" destId="{DD17D692-378C-44C9-8406-228987605D24}" srcOrd="0" destOrd="0" presId="urn:microsoft.com/office/officeart/2005/8/layout/orgChart1"/>
    <dgm:cxn modelId="{848DC63B-6A24-2842-A702-9CFDF5D99D73}" type="presParOf" srcId="{DD17D692-378C-44C9-8406-228987605D24}" destId="{8039B5BB-16F2-4B7A-B1EE-E94EAE7B98C8}" srcOrd="0" destOrd="0" presId="urn:microsoft.com/office/officeart/2005/8/layout/orgChart1"/>
    <dgm:cxn modelId="{AFF3D221-EA10-4148-99A3-F839F3473D78}" type="presParOf" srcId="{DD17D692-378C-44C9-8406-228987605D24}" destId="{0A0625FC-37DB-4DF1-BE1E-BD9901081229}" srcOrd="1" destOrd="0" presId="urn:microsoft.com/office/officeart/2005/8/layout/orgChart1"/>
    <dgm:cxn modelId="{36B5A415-16C5-E74F-B8EB-21A254408754}" type="presParOf" srcId="{67B18033-9F98-408F-8E86-E29FEDC5FA06}" destId="{7E1C37E5-B520-48C3-8BF8-1F9637409A51}" srcOrd="1" destOrd="0" presId="urn:microsoft.com/office/officeart/2005/8/layout/orgChart1"/>
    <dgm:cxn modelId="{16E04350-1F91-6D43-9FFD-8999B055905F}" type="presParOf" srcId="{67B18033-9F98-408F-8E86-E29FEDC5FA06}" destId="{88DB4A94-D865-45CA-A7AC-D7E326EC1DEE}" srcOrd="2" destOrd="0" presId="urn:microsoft.com/office/officeart/2005/8/layout/orgChart1"/>
    <dgm:cxn modelId="{FF8E2C8C-9711-544C-B0BE-82F72A91235E}" type="presParOf" srcId="{62592F11-228E-4A05-9F38-C83F00335191}" destId="{0E089FF1-ABF6-41D1-A338-AAC1590A9851}" srcOrd="2" destOrd="0" presId="urn:microsoft.com/office/officeart/2005/8/layout/orgChart1"/>
    <dgm:cxn modelId="{66CDC21C-F38D-9145-86D0-28EC67362826}" type="presParOf" srcId="{62592F11-228E-4A05-9F38-C83F00335191}" destId="{E6F06457-73EF-46BB-8996-95A76350842C}" srcOrd="3" destOrd="0" presId="urn:microsoft.com/office/officeart/2005/8/layout/orgChart1"/>
    <dgm:cxn modelId="{7107E14F-6B4E-2C4C-8900-AABD5F87B68A}" type="presParOf" srcId="{E6F06457-73EF-46BB-8996-95A76350842C}" destId="{2F4A6A7E-B755-4907-B4C8-327CBBBCC36C}" srcOrd="0" destOrd="0" presId="urn:microsoft.com/office/officeart/2005/8/layout/orgChart1"/>
    <dgm:cxn modelId="{50FECD4B-E109-B84E-8467-A13B98B98ED6}" type="presParOf" srcId="{2F4A6A7E-B755-4907-B4C8-327CBBBCC36C}" destId="{5EE5A236-4EDF-4FFD-94F2-575427D8003C}" srcOrd="0" destOrd="0" presId="urn:microsoft.com/office/officeart/2005/8/layout/orgChart1"/>
    <dgm:cxn modelId="{88764AB6-98B6-5347-BCFB-3E8C554CFCF0}" type="presParOf" srcId="{2F4A6A7E-B755-4907-B4C8-327CBBBCC36C}" destId="{05912416-F434-41E5-BAAE-7430024ADFAC}" srcOrd="1" destOrd="0" presId="urn:microsoft.com/office/officeart/2005/8/layout/orgChart1"/>
    <dgm:cxn modelId="{7A62F56A-655A-494C-85FA-1875E16D5ABF}" type="presParOf" srcId="{E6F06457-73EF-46BB-8996-95A76350842C}" destId="{70CF497B-FF41-40BC-BA12-73AE74D9A3D8}" srcOrd="1" destOrd="0" presId="urn:microsoft.com/office/officeart/2005/8/layout/orgChart1"/>
    <dgm:cxn modelId="{FDBB0604-CD80-6D44-83D3-27F992052B40}" type="presParOf" srcId="{E6F06457-73EF-46BB-8996-95A76350842C}" destId="{4C9321FD-63B1-43A6-94FE-8756093D4B7D}"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A189D88-E433-4487-8292-3183B9B13A6A}" type="doc">
      <dgm:prSet loTypeId="urn:microsoft.com/office/officeart/2009/3/layout/IncreasingArrowsProcess" loCatId="process" qsTypeId="urn:microsoft.com/office/officeart/2005/8/quickstyle/simple1" qsCatId="simple" csTypeId="urn:microsoft.com/office/officeart/2005/8/colors/colorful3" csCatId="colorful" phldr="1"/>
      <dgm:spPr/>
      <dgm:t>
        <a:bodyPr/>
        <a:lstStyle/>
        <a:p>
          <a:endParaRPr lang="es-ES"/>
        </a:p>
      </dgm:t>
    </dgm:pt>
    <dgm:pt modelId="{4EE6B846-14AC-4C8F-9145-50046FEAF87E}">
      <dgm:prSet phldrT="[Texto]"/>
      <dgm:spPr/>
      <dgm:t>
        <a:bodyPr/>
        <a:lstStyle/>
        <a:p>
          <a:r>
            <a:rPr lang="es-ES" dirty="0"/>
            <a:t>2017-2018</a:t>
          </a:r>
        </a:p>
      </dgm:t>
    </dgm:pt>
    <dgm:pt modelId="{24CEFFF1-D27B-41F5-913A-25A0961164E0}" type="parTrans" cxnId="{11463544-5871-4EF4-9BFB-0C7B5B026402}">
      <dgm:prSet/>
      <dgm:spPr/>
      <dgm:t>
        <a:bodyPr/>
        <a:lstStyle/>
        <a:p>
          <a:endParaRPr lang="es-ES"/>
        </a:p>
      </dgm:t>
    </dgm:pt>
    <dgm:pt modelId="{3C157EEE-2CB0-4133-B235-9FC76C3DDD37}" type="sibTrans" cxnId="{11463544-5871-4EF4-9BFB-0C7B5B026402}">
      <dgm:prSet/>
      <dgm:spPr/>
      <dgm:t>
        <a:bodyPr/>
        <a:lstStyle/>
        <a:p>
          <a:endParaRPr lang="es-ES"/>
        </a:p>
      </dgm:t>
    </dgm:pt>
    <dgm:pt modelId="{F9C15044-E671-456B-893C-E029C7248FE9}">
      <dgm:prSet phldrT="[Texto]"/>
      <dgm:spPr/>
      <dgm:t>
        <a:bodyPr/>
        <a:lstStyle/>
        <a:p>
          <a:r>
            <a:rPr lang="es-ES" dirty="0"/>
            <a:t>Implementación de acciones inmediatas</a:t>
          </a:r>
        </a:p>
        <a:p>
          <a:endParaRPr lang="es-ES" dirty="0"/>
        </a:p>
        <a:p>
          <a:r>
            <a:rPr lang="es-ES" dirty="0"/>
            <a:t>Evaluación de implementación de nuevo currículo de EF</a:t>
          </a:r>
        </a:p>
        <a:p>
          <a:endParaRPr lang="es-ES" dirty="0"/>
        </a:p>
        <a:p>
          <a:r>
            <a:rPr lang="es-ES" dirty="0"/>
            <a:t>Evaluación de resultados y de proceso</a:t>
          </a:r>
        </a:p>
      </dgm:t>
    </dgm:pt>
    <dgm:pt modelId="{DFB0A2FC-5A32-4B12-BCE7-B7750D2D5A00}" type="parTrans" cxnId="{C8C531D0-44B8-44CF-B950-8B0DF9EF3262}">
      <dgm:prSet/>
      <dgm:spPr/>
      <dgm:t>
        <a:bodyPr/>
        <a:lstStyle/>
        <a:p>
          <a:endParaRPr lang="es-ES"/>
        </a:p>
      </dgm:t>
    </dgm:pt>
    <dgm:pt modelId="{18DF580B-4D89-4F60-8A6C-AF3D2CBB74FF}" type="sibTrans" cxnId="{C8C531D0-44B8-44CF-B950-8B0DF9EF3262}">
      <dgm:prSet/>
      <dgm:spPr/>
      <dgm:t>
        <a:bodyPr/>
        <a:lstStyle/>
        <a:p>
          <a:endParaRPr lang="es-ES"/>
        </a:p>
      </dgm:t>
    </dgm:pt>
    <dgm:pt modelId="{5ABF2083-4C41-4D8D-9144-D025684A32ED}">
      <dgm:prSet phldrT="[Texto]"/>
      <dgm:spPr/>
      <dgm:t>
        <a:bodyPr/>
        <a:lstStyle/>
        <a:p>
          <a:r>
            <a:rPr lang="es-ES" dirty="0"/>
            <a:t>2018-2019</a:t>
          </a:r>
        </a:p>
      </dgm:t>
    </dgm:pt>
    <dgm:pt modelId="{D0E898CC-C805-435D-8E12-CD3E5432ED89}" type="parTrans" cxnId="{5546C548-20E7-492B-BBE0-0C646AE85E82}">
      <dgm:prSet/>
      <dgm:spPr/>
      <dgm:t>
        <a:bodyPr/>
        <a:lstStyle/>
        <a:p>
          <a:endParaRPr lang="es-ES"/>
        </a:p>
      </dgm:t>
    </dgm:pt>
    <dgm:pt modelId="{36227C20-2CAD-4EDA-B988-27DDC1C919C7}" type="sibTrans" cxnId="{5546C548-20E7-492B-BBE0-0C646AE85E82}">
      <dgm:prSet/>
      <dgm:spPr/>
      <dgm:t>
        <a:bodyPr/>
        <a:lstStyle/>
        <a:p>
          <a:endParaRPr lang="es-ES"/>
        </a:p>
      </dgm:t>
    </dgm:pt>
    <dgm:pt modelId="{A3849FD6-E9B4-44B3-8AB6-0368371C4BA3}">
      <dgm:prSet phldrT="[Texto]"/>
      <dgm:spPr/>
      <dgm:t>
        <a:bodyPr/>
        <a:lstStyle/>
        <a:p>
          <a:r>
            <a:rPr lang="es-ES" dirty="0"/>
            <a:t>2019-2020 </a:t>
          </a:r>
        </a:p>
      </dgm:t>
    </dgm:pt>
    <dgm:pt modelId="{5449EC4F-FAAD-4A9D-ACE0-81FFCC7367D1}" type="parTrans" cxnId="{259F414E-D5D5-4F12-AC21-81C86AFEFB15}">
      <dgm:prSet/>
      <dgm:spPr/>
      <dgm:t>
        <a:bodyPr/>
        <a:lstStyle/>
        <a:p>
          <a:endParaRPr lang="es-ES"/>
        </a:p>
      </dgm:t>
    </dgm:pt>
    <dgm:pt modelId="{AE29C04B-9E28-479D-945E-B42023FA1D71}" type="sibTrans" cxnId="{259F414E-D5D5-4F12-AC21-81C86AFEFB15}">
      <dgm:prSet/>
      <dgm:spPr/>
      <dgm:t>
        <a:bodyPr/>
        <a:lstStyle/>
        <a:p>
          <a:endParaRPr lang="es-ES"/>
        </a:p>
      </dgm:t>
    </dgm:pt>
    <dgm:pt modelId="{C2E716D3-6E7B-42DE-9BBA-70DCD56B70E4}">
      <dgm:prSet phldrT="[Texto]"/>
      <dgm:spPr/>
      <dgm:t>
        <a:bodyPr/>
        <a:lstStyle/>
        <a:p>
          <a:r>
            <a:rPr lang="es-ES" dirty="0"/>
            <a:t>Implementación de acciones a largo plazo</a:t>
          </a:r>
        </a:p>
        <a:p>
          <a:endParaRPr lang="es-ES" dirty="0"/>
        </a:p>
      </dgm:t>
    </dgm:pt>
    <dgm:pt modelId="{37D560E0-2C7E-4A96-9C51-5AE6B6AEAE1A}" type="parTrans" cxnId="{70CA48C3-0BF9-41C3-9489-C0AACA7A4803}">
      <dgm:prSet/>
      <dgm:spPr/>
      <dgm:t>
        <a:bodyPr/>
        <a:lstStyle/>
        <a:p>
          <a:endParaRPr lang="es-ES"/>
        </a:p>
      </dgm:t>
    </dgm:pt>
    <dgm:pt modelId="{61766399-C79E-4D39-A684-670872C6615E}" type="sibTrans" cxnId="{70CA48C3-0BF9-41C3-9489-C0AACA7A4803}">
      <dgm:prSet/>
      <dgm:spPr/>
      <dgm:t>
        <a:bodyPr/>
        <a:lstStyle/>
        <a:p>
          <a:endParaRPr lang="es-ES"/>
        </a:p>
      </dgm:t>
    </dgm:pt>
    <dgm:pt modelId="{17D6119E-5958-4A88-ADBA-F7FA3B578337}">
      <dgm:prSet phldrT="[Texto]"/>
      <dgm:spPr/>
      <dgm:t>
        <a:bodyPr/>
        <a:lstStyle/>
        <a:p>
          <a:r>
            <a:rPr lang="es-ES" dirty="0"/>
            <a:t>2020-2021</a:t>
          </a:r>
        </a:p>
      </dgm:t>
    </dgm:pt>
    <dgm:pt modelId="{7566C289-23EE-4EAE-8321-2AB06C92E4BA}" type="parTrans" cxnId="{F5157985-C27C-42C7-8DEA-D8E67BAF7F3C}">
      <dgm:prSet/>
      <dgm:spPr/>
      <dgm:t>
        <a:bodyPr/>
        <a:lstStyle/>
        <a:p>
          <a:endParaRPr lang="es-ES"/>
        </a:p>
      </dgm:t>
    </dgm:pt>
    <dgm:pt modelId="{8AA85B00-059C-4FD7-AB9F-57AA83904EB7}" type="sibTrans" cxnId="{F5157985-C27C-42C7-8DEA-D8E67BAF7F3C}">
      <dgm:prSet/>
      <dgm:spPr/>
      <dgm:t>
        <a:bodyPr/>
        <a:lstStyle/>
        <a:p>
          <a:endParaRPr lang="es-ES"/>
        </a:p>
      </dgm:t>
    </dgm:pt>
    <dgm:pt modelId="{CC270F0D-883A-49A7-ABC1-165EDF0F329C}">
      <dgm:prSet phldrT="[Texto]"/>
      <dgm:spPr/>
      <dgm:t>
        <a:bodyPr/>
        <a:lstStyle/>
        <a:p>
          <a:r>
            <a:rPr lang="es-ES" dirty="0"/>
            <a:t>Evaluación de impato en mediadores</a:t>
          </a:r>
        </a:p>
      </dgm:t>
    </dgm:pt>
    <dgm:pt modelId="{D7EDBCBA-9732-44BD-AD99-FFE7755AE15C}" type="parTrans" cxnId="{16E15A9C-711B-4D1D-BE32-6A20878376A9}">
      <dgm:prSet/>
      <dgm:spPr/>
      <dgm:t>
        <a:bodyPr/>
        <a:lstStyle/>
        <a:p>
          <a:endParaRPr lang="es-ES"/>
        </a:p>
      </dgm:t>
    </dgm:pt>
    <dgm:pt modelId="{6C4D9551-4F95-4229-8D54-FC6141A33A6C}" type="sibTrans" cxnId="{16E15A9C-711B-4D1D-BE32-6A20878376A9}">
      <dgm:prSet/>
      <dgm:spPr/>
      <dgm:t>
        <a:bodyPr/>
        <a:lstStyle/>
        <a:p>
          <a:endParaRPr lang="es-ES"/>
        </a:p>
      </dgm:t>
    </dgm:pt>
    <dgm:pt modelId="{D4D18454-B46A-4BE1-A077-C84A88025CB8}">
      <dgm:prSet phldrT="[Texto]"/>
      <dgm:spPr/>
      <dgm:t>
        <a:bodyPr/>
        <a:lstStyle/>
        <a:p>
          <a:r>
            <a:rPr lang="es-ES" dirty="0"/>
            <a:t>2021-2022</a:t>
          </a:r>
        </a:p>
      </dgm:t>
    </dgm:pt>
    <dgm:pt modelId="{DB3746FE-A1DD-4541-B8AB-525DA0CFDCB4}" type="parTrans" cxnId="{5FF039B6-0BC8-4605-A39F-CDFAEF9FC2AE}">
      <dgm:prSet/>
      <dgm:spPr/>
      <dgm:t>
        <a:bodyPr/>
        <a:lstStyle/>
        <a:p>
          <a:endParaRPr lang="es-ES"/>
        </a:p>
      </dgm:t>
    </dgm:pt>
    <dgm:pt modelId="{5D1DA78A-17B4-4AC3-81C6-5D6A3D337D32}" type="sibTrans" cxnId="{5FF039B6-0BC8-4605-A39F-CDFAEF9FC2AE}">
      <dgm:prSet/>
      <dgm:spPr/>
      <dgm:t>
        <a:bodyPr/>
        <a:lstStyle/>
        <a:p>
          <a:endParaRPr lang="es-ES"/>
        </a:p>
      </dgm:t>
    </dgm:pt>
    <dgm:pt modelId="{5719FE7C-8635-4C5E-A3B9-07DB5F39F80E}">
      <dgm:prSet phldrT="[Texto]"/>
      <dgm:spPr/>
      <dgm:t>
        <a:bodyPr/>
        <a:lstStyle/>
        <a:p>
          <a:r>
            <a:rPr lang="es-ES" dirty="0"/>
            <a:t>Implementación de acciones a mediano plazo</a:t>
          </a:r>
        </a:p>
        <a:p>
          <a:endParaRPr lang="es-ES" dirty="0"/>
        </a:p>
        <a:p>
          <a:r>
            <a:rPr lang="es-ES" dirty="0"/>
            <a:t>Evaluación de resultados y de proeso</a:t>
          </a:r>
        </a:p>
        <a:p>
          <a:endParaRPr lang="es-ES" dirty="0"/>
        </a:p>
      </dgm:t>
    </dgm:pt>
    <dgm:pt modelId="{808331C8-C2A2-4DD7-B26D-0ABF211A5DF5}" type="parTrans" cxnId="{90F135F4-98FF-4C05-96B6-A0D4B5347B19}">
      <dgm:prSet/>
      <dgm:spPr/>
      <dgm:t>
        <a:bodyPr/>
        <a:lstStyle/>
        <a:p>
          <a:endParaRPr lang="es-ES"/>
        </a:p>
      </dgm:t>
    </dgm:pt>
    <dgm:pt modelId="{B2291EAD-ECDA-4052-A186-7135536F0D90}" type="sibTrans" cxnId="{90F135F4-98FF-4C05-96B6-A0D4B5347B19}">
      <dgm:prSet/>
      <dgm:spPr/>
      <dgm:t>
        <a:bodyPr/>
        <a:lstStyle/>
        <a:p>
          <a:endParaRPr lang="es-ES"/>
        </a:p>
      </dgm:t>
    </dgm:pt>
    <dgm:pt modelId="{9148E29D-2000-4FE9-B1E5-27582B4A00FF}">
      <dgm:prSet phldrT="[Texto]"/>
      <dgm:spPr/>
      <dgm:t>
        <a:bodyPr/>
        <a:lstStyle/>
        <a:p>
          <a:r>
            <a:rPr lang="es-ES" dirty="0"/>
            <a:t>Evaluación de impacto en mediadores</a:t>
          </a:r>
        </a:p>
        <a:p>
          <a:endParaRPr lang="es-ES" dirty="0"/>
        </a:p>
        <a:p>
          <a:r>
            <a:rPr lang="es-ES" dirty="0"/>
            <a:t>Evaluación de impacto en desenlace</a:t>
          </a:r>
        </a:p>
      </dgm:t>
    </dgm:pt>
    <dgm:pt modelId="{C81C9D38-0A1D-4987-8243-7C7E030F3A2C}" type="parTrans" cxnId="{556324B1-3740-4A4A-99A6-A5A77A117B22}">
      <dgm:prSet/>
      <dgm:spPr/>
      <dgm:t>
        <a:bodyPr/>
        <a:lstStyle/>
        <a:p>
          <a:endParaRPr lang="es-ES"/>
        </a:p>
      </dgm:t>
    </dgm:pt>
    <dgm:pt modelId="{C2AC4199-D7E4-479E-81FA-06E749DBFB3B}" type="sibTrans" cxnId="{556324B1-3740-4A4A-99A6-A5A77A117B22}">
      <dgm:prSet/>
      <dgm:spPr/>
      <dgm:t>
        <a:bodyPr/>
        <a:lstStyle/>
        <a:p>
          <a:endParaRPr lang="es-ES"/>
        </a:p>
      </dgm:t>
    </dgm:pt>
    <dgm:pt modelId="{22390891-3DB9-4E67-BD35-CFE536DFA533}">
      <dgm:prSet/>
      <dgm:spPr/>
      <dgm:t>
        <a:bodyPr/>
        <a:lstStyle/>
        <a:p>
          <a:r>
            <a:rPr lang="es-ES" dirty="0"/>
            <a:t>Evaluación de resultados y de  proceso</a:t>
          </a:r>
        </a:p>
      </dgm:t>
    </dgm:pt>
    <dgm:pt modelId="{637E2638-53E1-4050-9ACA-C5FD556C7A32}" type="parTrans" cxnId="{B7C990EB-F4CF-42F1-96B1-6EEEF406D127}">
      <dgm:prSet/>
      <dgm:spPr/>
      <dgm:t>
        <a:bodyPr/>
        <a:lstStyle/>
        <a:p>
          <a:endParaRPr lang="es-ES"/>
        </a:p>
      </dgm:t>
    </dgm:pt>
    <dgm:pt modelId="{4D406052-6875-43AE-8189-2DB046AB320D}" type="sibTrans" cxnId="{B7C990EB-F4CF-42F1-96B1-6EEEF406D127}">
      <dgm:prSet/>
      <dgm:spPr/>
      <dgm:t>
        <a:bodyPr/>
        <a:lstStyle/>
        <a:p>
          <a:endParaRPr lang="es-ES"/>
        </a:p>
      </dgm:t>
    </dgm:pt>
    <dgm:pt modelId="{EE9EBB31-30F2-4B4E-9D80-A5615AD1174D}" type="pres">
      <dgm:prSet presAssocID="{DA189D88-E433-4487-8292-3183B9B13A6A}" presName="Name0" presStyleCnt="0">
        <dgm:presLayoutVars>
          <dgm:chMax val="5"/>
          <dgm:chPref val="5"/>
          <dgm:dir/>
          <dgm:animLvl val="lvl"/>
        </dgm:presLayoutVars>
      </dgm:prSet>
      <dgm:spPr/>
      <dgm:t>
        <a:bodyPr/>
        <a:lstStyle/>
        <a:p>
          <a:endParaRPr lang="es-ES_tradnl"/>
        </a:p>
      </dgm:t>
    </dgm:pt>
    <dgm:pt modelId="{5AAC74A0-692F-4A12-A24C-3313E5A056CE}" type="pres">
      <dgm:prSet presAssocID="{4EE6B846-14AC-4C8F-9145-50046FEAF87E}" presName="parentText1" presStyleLbl="node1" presStyleIdx="0" presStyleCnt="5">
        <dgm:presLayoutVars>
          <dgm:chMax/>
          <dgm:chPref val="3"/>
          <dgm:bulletEnabled val="1"/>
        </dgm:presLayoutVars>
      </dgm:prSet>
      <dgm:spPr/>
      <dgm:t>
        <a:bodyPr/>
        <a:lstStyle/>
        <a:p>
          <a:endParaRPr lang="es-ES_tradnl"/>
        </a:p>
      </dgm:t>
    </dgm:pt>
    <dgm:pt modelId="{5114A5CF-9B51-4AD6-B154-0B95EC6A2C3C}" type="pres">
      <dgm:prSet presAssocID="{4EE6B846-14AC-4C8F-9145-50046FEAF87E}" presName="childText1" presStyleLbl="solidAlignAcc1" presStyleIdx="0" presStyleCnt="5">
        <dgm:presLayoutVars>
          <dgm:chMax val="0"/>
          <dgm:chPref val="0"/>
          <dgm:bulletEnabled val="1"/>
        </dgm:presLayoutVars>
      </dgm:prSet>
      <dgm:spPr/>
      <dgm:t>
        <a:bodyPr/>
        <a:lstStyle/>
        <a:p>
          <a:endParaRPr lang="es-ES_tradnl"/>
        </a:p>
      </dgm:t>
    </dgm:pt>
    <dgm:pt modelId="{BE2AF1BF-AAA8-40C1-9DF7-EFAEED5A9FBF}" type="pres">
      <dgm:prSet presAssocID="{5ABF2083-4C41-4D8D-9144-D025684A32ED}" presName="parentText2" presStyleLbl="node1" presStyleIdx="1" presStyleCnt="5">
        <dgm:presLayoutVars>
          <dgm:chMax/>
          <dgm:chPref val="3"/>
          <dgm:bulletEnabled val="1"/>
        </dgm:presLayoutVars>
      </dgm:prSet>
      <dgm:spPr/>
      <dgm:t>
        <a:bodyPr/>
        <a:lstStyle/>
        <a:p>
          <a:endParaRPr lang="es-ES_tradnl"/>
        </a:p>
      </dgm:t>
    </dgm:pt>
    <dgm:pt modelId="{697C70DE-2118-4426-995B-9D9B34ED55AC}" type="pres">
      <dgm:prSet presAssocID="{5ABF2083-4C41-4D8D-9144-D025684A32ED}" presName="childText2" presStyleLbl="solidAlignAcc1" presStyleIdx="1" presStyleCnt="5">
        <dgm:presLayoutVars>
          <dgm:chMax val="0"/>
          <dgm:chPref val="0"/>
          <dgm:bulletEnabled val="1"/>
        </dgm:presLayoutVars>
      </dgm:prSet>
      <dgm:spPr/>
      <dgm:t>
        <a:bodyPr/>
        <a:lstStyle/>
        <a:p>
          <a:endParaRPr lang="es-ES_tradnl"/>
        </a:p>
      </dgm:t>
    </dgm:pt>
    <dgm:pt modelId="{86045C48-190E-4C85-B375-807DEAF41FF7}" type="pres">
      <dgm:prSet presAssocID="{A3849FD6-E9B4-44B3-8AB6-0368371C4BA3}" presName="parentText3" presStyleLbl="node1" presStyleIdx="2" presStyleCnt="5">
        <dgm:presLayoutVars>
          <dgm:chMax/>
          <dgm:chPref val="3"/>
          <dgm:bulletEnabled val="1"/>
        </dgm:presLayoutVars>
      </dgm:prSet>
      <dgm:spPr/>
      <dgm:t>
        <a:bodyPr/>
        <a:lstStyle/>
        <a:p>
          <a:endParaRPr lang="es-ES_tradnl"/>
        </a:p>
      </dgm:t>
    </dgm:pt>
    <dgm:pt modelId="{0B4055F3-77D4-4085-BA8C-B5CFFA8E6EDE}" type="pres">
      <dgm:prSet presAssocID="{A3849FD6-E9B4-44B3-8AB6-0368371C4BA3}" presName="childText3" presStyleLbl="solidAlignAcc1" presStyleIdx="2" presStyleCnt="5">
        <dgm:presLayoutVars>
          <dgm:chMax val="0"/>
          <dgm:chPref val="0"/>
          <dgm:bulletEnabled val="1"/>
        </dgm:presLayoutVars>
      </dgm:prSet>
      <dgm:spPr/>
      <dgm:t>
        <a:bodyPr/>
        <a:lstStyle/>
        <a:p>
          <a:endParaRPr lang="es-ES_tradnl"/>
        </a:p>
      </dgm:t>
    </dgm:pt>
    <dgm:pt modelId="{208FF860-86CD-4663-8230-457B5963DC3A}" type="pres">
      <dgm:prSet presAssocID="{17D6119E-5958-4A88-ADBA-F7FA3B578337}" presName="parentText4" presStyleLbl="node1" presStyleIdx="3" presStyleCnt="5">
        <dgm:presLayoutVars>
          <dgm:chMax/>
          <dgm:chPref val="3"/>
          <dgm:bulletEnabled val="1"/>
        </dgm:presLayoutVars>
      </dgm:prSet>
      <dgm:spPr/>
      <dgm:t>
        <a:bodyPr/>
        <a:lstStyle/>
        <a:p>
          <a:endParaRPr lang="es-ES_tradnl"/>
        </a:p>
      </dgm:t>
    </dgm:pt>
    <dgm:pt modelId="{0422E78E-8C6E-45F3-AE23-527C6B71211D}" type="pres">
      <dgm:prSet presAssocID="{17D6119E-5958-4A88-ADBA-F7FA3B578337}" presName="childText4" presStyleLbl="solidAlignAcc1" presStyleIdx="3" presStyleCnt="5">
        <dgm:presLayoutVars>
          <dgm:chMax val="0"/>
          <dgm:chPref val="0"/>
          <dgm:bulletEnabled val="1"/>
        </dgm:presLayoutVars>
      </dgm:prSet>
      <dgm:spPr/>
      <dgm:t>
        <a:bodyPr/>
        <a:lstStyle/>
        <a:p>
          <a:endParaRPr lang="es-ES_tradnl"/>
        </a:p>
      </dgm:t>
    </dgm:pt>
    <dgm:pt modelId="{62921F3B-1CD4-43C5-9B5C-18C95EC4C1DD}" type="pres">
      <dgm:prSet presAssocID="{D4D18454-B46A-4BE1-A077-C84A88025CB8}" presName="parentText5" presStyleLbl="node1" presStyleIdx="4" presStyleCnt="5">
        <dgm:presLayoutVars>
          <dgm:chMax/>
          <dgm:chPref val="3"/>
          <dgm:bulletEnabled val="1"/>
        </dgm:presLayoutVars>
      </dgm:prSet>
      <dgm:spPr/>
      <dgm:t>
        <a:bodyPr/>
        <a:lstStyle/>
        <a:p>
          <a:endParaRPr lang="es-ES_tradnl"/>
        </a:p>
      </dgm:t>
    </dgm:pt>
    <dgm:pt modelId="{28917072-5EFC-429E-82C4-ACF4FAC40FD2}" type="pres">
      <dgm:prSet presAssocID="{D4D18454-B46A-4BE1-A077-C84A88025CB8}" presName="childText5" presStyleLbl="solidAlignAcc1" presStyleIdx="4" presStyleCnt="5">
        <dgm:presLayoutVars>
          <dgm:chMax val="0"/>
          <dgm:chPref val="0"/>
          <dgm:bulletEnabled val="1"/>
        </dgm:presLayoutVars>
      </dgm:prSet>
      <dgm:spPr/>
      <dgm:t>
        <a:bodyPr/>
        <a:lstStyle/>
        <a:p>
          <a:endParaRPr lang="es-ES_tradnl"/>
        </a:p>
      </dgm:t>
    </dgm:pt>
  </dgm:ptLst>
  <dgm:cxnLst>
    <dgm:cxn modelId="{81749664-A44D-094F-B9E0-6ADB3F4A35E7}" type="presOf" srcId="{4EE6B846-14AC-4C8F-9145-50046FEAF87E}" destId="{5AAC74A0-692F-4A12-A24C-3313E5A056CE}" srcOrd="0" destOrd="0" presId="urn:microsoft.com/office/officeart/2009/3/layout/IncreasingArrowsProcess"/>
    <dgm:cxn modelId="{70CA48C3-0BF9-41C3-9489-C0AACA7A4803}" srcId="{A3849FD6-E9B4-44B3-8AB6-0368371C4BA3}" destId="{C2E716D3-6E7B-42DE-9BBA-70DCD56B70E4}" srcOrd="0" destOrd="0" parTransId="{37D560E0-2C7E-4A96-9C51-5AE6B6AEAE1A}" sibTransId="{61766399-C79E-4D39-A684-670872C6615E}"/>
    <dgm:cxn modelId="{A3DA78F9-7B6F-094D-A9A1-93B49E6030C9}" type="presOf" srcId="{5719FE7C-8635-4C5E-A3B9-07DB5F39F80E}" destId="{697C70DE-2118-4426-995B-9D9B34ED55AC}" srcOrd="0" destOrd="0" presId="urn:microsoft.com/office/officeart/2009/3/layout/IncreasingArrowsProcess"/>
    <dgm:cxn modelId="{5546C548-20E7-492B-BBE0-0C646AE85E82}" srcId="{DA189D88-E433-4487-8292-3183B9B13A6A}" destId="{5ABF2083-4C41-4D8D-9144-D025684A32ED}" srcOrd="1" destOrd="0" parTransId="{D0E898CC-C805-435D-8E12-CD3E5432ED89}" sibTransId="{36227C20-2CAD-4EDA-B988-27DDC1C919C7}"/>
    <dgm:cxn modelId="{5FF039B6-0BC8-4605-A39F-CDFAEF9FC2AE}" srcId="{DA189D88-E433-4487-8292-3183B9B13A6A}" destId="{D4D18454-B46A-4BE1-A077-C84A88025CB8}" srcOrd="4" destOrd="0" parTransId="{DB3746FE-A1DD-4541-B8AB-525DA0CFDCB4}" sibTransId="{5D1DA78A-17B4-4AC3-81C6-5D6A3D337D32}"/>
    <dgm:cxn modelId="{764670FE-7EFE-BB4B-8535-29A142933429}" type="presOf" srcId="{22390891-3DB9-4E67-BD35-CFE536DFA533}" destId="{0B4055F3-77D4-4085-BA8C-B5CFFA8E6EDE}" srcOrd="0" destOrd="1" presId="urn:microsoft.com/office/officeart/2009/3/layout/IncreasingArrowsProcess"/>
    <dgm:cxn modelId="{16E15A9C-711B-4D1D-BE32-6A20878376A9}" srcId="{17D6119E-5958-4A88-ADBA-F7FA3B578337}" destId="{CC270F0D-883A-49A7-ABC1-165EDF0F329C}" srcOrd="0" destOrd="0" parTransId="{D7EDBCBA-9732-44BD-AD99-FFE7755AE15C}" sibTransId="{6C4D9551-4F95-4229-8D54-FC6141A33A6C}"/>
    <dgm:cxn modelId="{75C21B8D-CE40-EE40-8DB6-65CE81C4860B}" type="presOf" srcId="{CC270F0D-883A-49A7-ABC1-165EDF0F329C}" destId="{0422E78E-8C6E-45F3-AE23-527C6B71211D}" srcOrd="0" destOrd="0" presId="urn:microsoft.com/office/officeart/2009/3/layout/IncreasingArrowsProcess"/>
    <dgm:cxn modelId="{5DCB2137-71EA-604C-ABA0-0DF452693DED}" type="presOf" srcId="{17D6119E-5958-4A88-ADBA-F7FA3B578337}" destId="{208FF860-86CD-4663-8230-457B5963DC3A}" srcOrd="0" destOrd="0" presId="urn:microsoft.com/office/officeart/2009/3/layout/IncreasingArrowsProcess"/>
    <dgm:cxn modelId="{D8A03EC4-9669-4248-B593-987B21570BA1}" type="presOf" srcId="{C2E716D3-6E7B-42DE-9BBA-70DCD56B70E4}" destId="{0B4055F3-77D4-4085-BA8C-B5CFFA8E6EDE}" srcOrd="0" destOrd="0" presId="urn:microsoft.com/office/officeart/2009/3/layout/IncreasingArrowsProcess"/>
    <dgm:cxn modelId="{BEF4A576-1ADE-2C44-80D4-EBFD7B91ADD4}" type="presOf" srcId="{F9C15044-E671-456B-893C-E029C7248FE9}" destId="{5114A5CF-9B51-4AD6-B154-0B95EC6A2C3C}" srcOrd="0" destOrd="0" presId="urn:microsoft.com/office/officeart/2009/3/layout/IncreasingArrowsProcess"/>
    <dgm:cxn modelId="{B7C990EB-F4CF-42F1-96B1-6EEEF406D127}" srcId="{A3849FD6-E9B4-44B3-8AB6-0368371C4BA3}" destId="{22390891-3DB9-4E67-BD35-CFE536DFA533}" srcOrd="1" destOrd="0" parTransId="{637E2638-53E1-4050-9ACA-C5FD556C7A32}" sibTransId="{4D406052-6875-43AE-8189-2DB046AB320D}"/>
    <dgm:cxn modelId="{11463544-5871-4EF4-9BFB-0C7B5B026402}" srcId="{DA189D88-E433-4487-8292-3183B9B13A6A}" destId="{4EE6B846-14AC-4C8F-9145-50046FEAF87E}" srcOrd="0" destOrd="0" parTransId="{24CEFFF1-D27B-41F5-913A-25A0961164E0}" sibTransId="{3C157EEE-2CB0-4133-B235-9FC76C3DDD37}"/>
    <dgm:cxn modelId="{8BEAA711-E092-664D-A939-C9A71078DC8F}" type="presOf" srcId="{9148E29D-2000-4FE9-B1E5-27582B4A00FF}" destId="{28917072-5EFC-429E-82C4-ACF4FAC40FD2}" srcOrd="0" destOrd="0" presId="urn:microsoft.com/office/officeart/2009/3/layout/IncreasingArrowsProcess"/>
    <dgm:cxn modelId="{D9A1F539-7D04-E347-B940-895DA220312C}" type="presOf" srcId="{5ABF2083-4C41-4D8D-9144-D025684A32ED}" destId="{BE2AF1BF-AAA8-40C1-9DF7-EFAEED5A9FBF}" srcOrd="0" destOrd="0" presId="urn:microsoft.com/office/officeart/2009/3/layout/IncreasingArrowsProcess"/>
    <dgm:cxn modelId="{192BDBEC-A17F-C944-B49E-ED5A1EB42773}" type="presOf" srcId="{A3849FD6-E9B4-44B3-8AB6-0368371C4BA3}" destId="{86045C48-190E-4C85-B375-807DEAF41FF7}" srcOrd="0" destOrd="0" presId="urn:microsoft.com/office/officeart/2009/3/layout/IncreasingArrowsProcess"/>
    <dgm:cxn modelId="{26F9D43D-7BD7-0B48-9BB3-95D7BAF2E197}" type="presOf" srcId="{D4D18454-B46A-4BE1-A077-C84A88025CB8}" destId="{62921F3B-1CD4-43C5-9B5C-18C95EC4C1DD}" srcOrd="0" destOrd="0" presId="urn:microsoft.com/office/officeart/2009/3/layout/IncreasingArrowsProcess"/>
    <dgm:cxn modelId="{C8C531D0-44B8-44CF-B950-8B0DF9EF3262}" srcId="{4EE6B846-14AC-4C8F-9145-50046FEAF87E}" destId="{F9C15044-E671-456B-893C-E029C7248FE9}" srcOrd="0" destOrd="0" parTransId="{DFB0A2FC-5A32-4B12-BCE7-B7750D2D5A00}" sibTransId="{18DF580B-4D89-4F60-8A6C-AF3D2CBB74FF}"/>
    <dgm:cxn modelId="{259F414E-D5D5-4F12-AC21-81C86AFEFB15}" srcId="{DA189D88-E433-4487-8292-3183B9B13A6A}" destId="{A3849FD6-E9B4-44B3-8AB6-0368371C4BA3}" srcOrd="2" destOrd="0" parTransId="{5449EC4F-FAAD-4A9D-ACE0-81FFCC7367D1}" sibTransId="{AE29C04B-9E28-479D-945E-B42023FA1D71}"/>
    <dgm:cxn modelId="{90F135F4-98FF-4C05-96B6-A0D4B5347B19}" srcId="{5ABF2083-4C41-4D8D-9144-D025684A32ED}" destId="{5719FE7C-8635-4C5E-A3B9-07DB5F39F80E}" srcOrd="0" destOrd="0" parTransId="{808331C8-C2A2-4DD7-B26D-0ABF211A5DF5}" sibTransId="{B2291EAD-ECDA-4052-A186-7135536F0D90}"/>
    <dgm:cxn modelId="{556324B1-3740-4A4A-99A6-A5A77A117B22}" srcId="{D4D18454-B46A-4BE1-A077-C84A88025CB8}" destId="{9148E29D-2000-4FE9-B1E5-27582B4A00FF}" srcOrd="0" destOrd="0" parTransId="{C81C9D38-0A1D-4987-8243-7C7E030F3A2C}" sibTransId="{C2AC4199-D7E4-479E-81FA-06E749DBFB3B}"/>
    <dgm:cxn modelId="{F5157985-C27C-42C7-8DEA-D8E67BAF7F3C}" srcId="{DA189D88-E433-4487-8292-3183B9B13A6A}" destId="{17D6119E-5958-4A88-ADBA-F7FA3B578337}" srcOrd="3" destOrd="0" parTransId="{7566C289-23EE-4EAE-8321-2AB06C92E4BA}" sibTransId="{8AA85B00-059C-4FD7-AB9F-57AA83904EB7}"/>
    <dgm:cxn modelId="{E354B6A2-A0E4-6541-8214-81C0A7804E8C}" type="presOf" srcId="{DA189D88-E433-4487-8292-3183B9B13A6A}" destId="{EE9EBB31-30F2-4B4E-9D80-A5615AD1174D}" srcOrd="0" destOrd="0" presId="urn:microsoft.com/office/officeart/2009/3/layout/IncreasingArrowsProcess"/>
    <dgm:cxn modelId="{63AF4E63-F1DD-A54C-A20B-8FEED7573D32}" type="presParOf" srcId="{EE9EBB31-30F2-4B4E-9D80-A5615AD1174D}" destId="{5AAC74A0-692F-4A12-A24C-3313E5A056CE}" srcOrd="0" destOrd="0" presId="urn:microsoft.com/office/officeart/2009/3/layout/IncreasingArrowsProcess"/>
    <dgm:cxn modelId="{4D2B66A9-2E1C-0F48-90C5-5D0261555AE5}" type="presParOf" srcId="{EE9EBB31-30F2-4B4E-9D80-A5615AD1174D}" destId="{5114A5CF-9B51-4AD6-B154-0B95EC6A2C3C}" srcOrd="1" destOrd="0" presId="urn:microsoft.com/office/officeart/2009/3/layout/IncreasingArrowsProcess"/>
    <dgm:cxn modelId="{F3806553-A516-DD43-A133-1AF1A7420E4C}" type="presParOf" srcId="{EE9EBB31-30F2-4B4E-9D80-A5615AD1174D}" destId="{BE2AF1BF-AAA8-40C1-9DF7-EFAEED5A9FBF}" srcOrd="2" destOrd="0" presId="urn:microsoft.com/office/officeart/2009/3/layout/IncreasingArrowsProcess"/>
    <dgm:cxn modelId="{C6CA653B-2377-FD40-A24E-B74B0E078B10}" type="presParOf" srcId="{EE9EBB31-30F2-4B4E-9D80-A5615AD1174D}" destId="{697C70DE-2118-4426-995B-9D9B34ED55AC}" srcOrd="3" destOrd="0" presId="urn:microsoft.com/office/officeart/2009/3/layout/IncreasingArrowsProcess"/>
    <dgm:cxn modelId="{8C4C1395-2DBD-0148-82E9-8FE32C784A40}" type="presParOf" srcId="{EE9EBB31-30F2-4B4E-9D80-A5615AD1174D}" destId="{86045C48-190E-4C85-B375-807DEAF41FF7}" srcOrd="4" destOrd="0" presId="urn:microsoft.com/office/officeart/2009/3/layout/IncreasingArrowsProcess"/>
    <dgm:cxn modelId="{CD0D4B8A-AFF6-8C46-A65F-F6DB76C7AC2A}" type="presParOf" srcId="{EE9EBB31-30F2-4B4E-9D80-A5615AD1174D}" destId="{0B4055F3-77D4-4085-BA8C-B5CFFA8E6EDE}" srcOrd="5" destOrd="0" presId="urn:microsoft.com/office/officeart/2009/3/layout/IncreasingArrowsProcess"/>
    <dgm:cxn modelId="{76718247-CEDE-F744-BAD2-8AAD2386596B}" type="presParOf" srcId="{EE9EBB31-30F2-4B4E-9D80-A5615AD1174D}" destId="{208FF860-86CD-4663-8230-457B5963DC3A}" srcOrd="6" destOrd="0" presId="urn:microsoft.com/office/officeart/2009/3/layout/IncreasingArrowsProcess"/>
    <dgm:cxn modelId="{A17CB6D6-4875-A843-AB14-644FF397CDD5}" type="presParOf" srcId="{EE9EBB31-30F2-4B4E-9D80-A5615AD1174D}" destId="{0422E78E-8C6E-45F3-AE23-527C6B71211D}" srcOrd="7" destOrd="0" presId="urn:microsoft.com/office/officeart/2009/3/layout/IncreasingArrowsProcess"/>
    <dgm:cxn modelId="{68231893-F128-BE47-BA8B-50F103B75800}" type="presParOf" srcId="{EE9EBB31-30F2-4B4E-9D80-A5615AD1174D}" destId="{62921F3B-1CD4-43C5-9B5C-18C95EC4C1DD}" srcOrd="8" destOrd="0" presId="urn:microsoft.com/office/officeart/2009/3/layout/IncreasingArrowsProcess"/>
    <dgm:cxn modelId="{BEE29C32-33AB-F546-9768-7AB20C341BDC}" type="presParOf" srcId="{EE9EBB31-30F2-4B4E-9D80-A5615AD1174D}" destId="{28917072-5EFC-429E-82C4-ACF4FAC40FD2}" srcOrd="9" destOrd="0" presId="urn:microsoft.com/office/officeart/2009/3/layout/IncreasingArrows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253404-9854-4D45-BC32-A1983DCD2CB9}">
      <dsp:nvSpPr>
        <dsp:cNvPr id="0" name=""/>
        <dsp:cNvSpPr/>
      </dsp:nvSpPr>
      <dsp:spPr>
        <a:xfrm>
          <a:off x="2218134" y="1154"/>
          <a:ext cx="1050131" cy="682585"/>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Formación, desarrollo y suminstro del profesorado</a:t>
          </a:r>
        </a:p>
      </dsp:txBody>
      <dsp:txXfrm>
        <a:off x="2251455" y="34475"/>
        <a:ext cx="983489" cy="615943"/>
      </dsp:txXfrm>
    </dsp:sp>
    <dsp:sp modelId="{1A62F7E9-D527-4073-9B2D-D9FE6A2C91FD}">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10000"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7FE095C-C763-44F3-A98A-6BC9DAE16C90}">
      <dsp:nvSpPr>
        <dsp:cNvPr id="0" name=""/>
        <dsp:cNvSpPr/>
      </dsp:nvSpPr>
      <dsp:spPr>
        <a:xfrm>
          <a:off x="3516699" y="944616"/>
          <a:ext cx="1050131" cy="682585"/>
        </a:xfrm>
        <a:prstGeom prst="roundRect">
          <a:avLst/>
        </a:prstGeom>
        <a:solidFill>
          <a:schemeClr val="accent3">
            <a:hueOff val="2463851"/>
            <a:satOff val="-13319"/>
            <a:lumOff val="-49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Flexibilidad curricular</a:t>
          </a:r>
        </a:p>
      </dsp:txBody>
      <dsp:txXfrm>
        <a:off x="3550020" y="977937"/>
        <a:ext cx="983489" cy="615943"/>
      </dsp:txXfrm>
    </dsp:sp>
    <dsp:sp modelId="{C4983456-5EF3-4902-B607-2EC0C4B920CC}">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10000" cap="flat" cmpd="sng" algn="ctr">
          <a:solidFill>
            <a:schemeClr val="accent3">
              <a:hueOff val="2463851"/>
              <a:satOff val="-13319"/>
              <a:lumOff val="-490"/>
              <a:alphaOff val="0"/>
            </a:schemeClr>
          </a:solidFill>
          <a:prstDash val="solid"/>
        </a:ln>
        <a:effectLst/>
      </dsp:spPr>
      <dsp:style>
        <a:lnRef idx="1">
          <a:scrgbClr r="0" g="0" b="0"/>
        </a:lnRef>
        <a:fillRef idx="0">
          <a:scrgbClr r="0" g="0" b="0"/>
        </a:fillRef>
        <a:effectRef idx="0">
          <a:scrgbClr r="0" g="0" b="0"/>
        </a:effectRef>
        <a:fontRef idx="minor"/>
      </dsp:style>
    </dsp:sp>
    <dsp:sp modelId="{8CC1E0DB-3CC6-4919-B23E-5B9E5ECF8E43}">
      <dsp:nvSpPr>
        <dsp:cNvPr id="0" name=""/>
        <dsp:cNvSpPr/>
      </dsp:nvSpPr>
      <dsp:spPr>
        <a:xfrm>
          <a:off x="3020691" y="2471170"/>
          <a:ext cx="1050131" cy="682585"/>
        </a:xfrm>
        <a:prstGeom prst="roundRect">
          <a:avLst/>
        </a:prstGeom>
        <a:solidFill>
          <a:schemeClr val="accent3">
            <a:hueOff val="4927703"/>
            <a:satOff val="-26639"/>
            <a:lumOff val="-98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Alianzas comunitrias</a:t>
          </a:r>
        </a:p>
      </dsp:txBody>
      <dsp:txXfrm>
        <a:off x="3054012" y="2504491"/>
        <a:ext cx="983489" cy="615943"/>
      </dsp:txXfrm>
    </dsp:sp>
    <dsp:sp modelId="{EAA97A9C-09DB-4EBB-B30C-219F337C52EC}">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10000" cap="flat" cmpd="sng" algn="ctr">
          <a:solidFill>
            <a:schemeClr val="accent3">
              <a:hueOff val="4927703"/>
              <a:satOff val="-26639"/>
              <a:lumOff val="-980"/>
              <a:alphaOff val="0"/>
            </a:schemeClr>
          </a:solidFill>
          <a:prstDash val="solid"/>
        </a:ln>
        <a:effectLst/>
      </dsp:spPr>
      <dsp:style>
        <a:lnRef idx="1">
          <a:scrgbClr r="0" g="0" b="0"/>
        </a:lnRef>
        <a:fillRef idx="0">
          <a:scrgbClr r="0" g="0" b="0"/>
        </a:fillRef>
        <a:effectRef idx="0">
          <a:scrgbClr r="0" g="0" b="0"/>
        </a:effectRef>
        <a:fontRef idx="minor"/>
      </dsp:style>
    </dsp:sp>
    <dsp:sp modelId="{E6BCF6E6-06CB-4F35-AE9C-FA870C6D2653}">
      <dsp:nvSpPr>
        <dsp:cNvPr id="0" name=""/>
        <dsp:cNvSpPr/>
      </dsp:nvSpPr>
      <dsp:spPr>
        <a:xfrm>
          <a:off x="1415577" y="2471170"/>
          <a:ext cx="1050131" cy="682585"/>
        </a:xfrm>
        <a:prstGeom prst="roundRect">
          <a:avLst/>
        </a:prstGeom>
        <a:solidFill>
          <a:schemeClr val="accent3">
            <a:hueOff val="7391554"/>
            <a:satOff val="-39959"/>
            <a:lumOff val="-147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Seguimiento y garantía de la calidad</a:t>
          </a:r>
        </a:p>
      </dsp:txBody>
      <dsp:txXfrm>
        <a:off x="1448898" y="2504491"/>
        <a:ext cx="983489" cy="615943"/>
      </dsp:txXfrm>
    </dsp:sp>
    <dsp:sp modelId="{E1A6E433-7ED6-44C5-BD1F-B8DEB87CA38B}">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10000" cap="flat" cmpd="sng" algn="ctr">
          <a:solidFill>
            <a:schemeClr val="accent3">
              <a:hueOff val="7391554"/>
              <a:satOff val="-39959"/>
              <a:lumOff val="-1471"/>
              <a:alphaOff val="0"/>
            </a:schemeClr>
          </a:solidFill>
          <a:prstDash val="solid"/>
        </a:ln>
        <a:effectLst/>
      </dsp:spPr>
      <dsp:style>
        <a:lnRef idx="1">
          <a:scrgbClr r="0" g="0" b="0"/>
        </a:lnRef>
        <a:fillRef idx="0">
          <a:scrgbClr r="0" g="0" b="0"/>
        </a:fillRef>
        <a:effectRef idx="0">
          <a:scrgbClr r="0" g="0" b="0"/>
        </a:effectRef>
        <a:fontRef idx="minor"/>
      </dsp:style>
    </dsp:sp>
    <dsp:sp modelId="{9A3097E5-5C49-4BB8-A534-B5BE59BAB7AA}">
      <dsp:nvSpPr>
        <dsp:cNvPr id="0" name=""/>
        <dsp:cNvSpPr/>
      </dsp:nvSpPr>
      <dsp:spPr>
        <a:xfrm>
          <a:off x="919569" y="944616"/>
          <a:ext cx="1050131" cy="682585"/>
        </a:xfrm>
        <a:prstGeom prst="roundRect">
          <a:avLst/>
        </a:prstGeom>
        <a:solidFill>
          <a:schemeClr val="accent3">
            <a:hueOff val="9855406"/>
            <a:satOff val="-53278"/>
            <a:lumOff val="-196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Infraestructura, recursos y materiales</a:t>
          </a:r>
        </a:p>
      </dsp:txBody>
      <dsp:txXfrm>
        <a:off x="952890" y="977937"/>
        <a:ext cx="983489" cy="615943"/>
      </dsp:txXfrm>
    </dsp:sp>
    <dsp:sp modelId="{DBD1FD5B-CC30-47DB-B018-995924EA44AE}">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10000" cap="flat" cmpd="sng" algn="ctr">
          <a:solidFill>
            <a:schemeClr val="accent3">
              <a:hueOff val="9855406"/>
              <a:satOff val="-53278"/>
              <a:lumOff val="-1961"/>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490AD-3F37-4DE1-B10B-4EE0E490C627}">
      <dsp:nvSpPr>
        <dsp:cNvPr id="0" name=""/>
        <dsp:cNvSpPr/>
      </dsp:nvSpPr>
      <dsp:spPr>
        <a:xfrm>
          <a:off x="571740" y="249"/>
          <a:ext cx="898270" cy="22456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dirty="0"/>
            <a:t>Supervisor</a:t>
          </a:r>
        </a:p>
      </dsp:txBody>
      <dsp:txXfrm>
        <a:off x="578317" y="6826"/>
        <a:ext cx="885116" cy="211413"/>
      </dsp:txXfrm>
    </dsp:sp>
    <dsp:sp modelId="{B30AF472-A0B1-4390-A786-9DEAB9B57410}">
      <dsp:nvSpPr>
        <dsp:cNvPr id="0" name=""/>
        <dsp:cNvSpPr/>
      </dsp:nvSpPr>
      <dsp:spPr>
        <a:xfrm rot="5400000">
          <a:off x="1001225" y="244466"/>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28C63E-CF7B-4ACA-A341-CDC9C764E442}">
      <dsp:nvSpPr>
        <dsp:cNvPr id="0" name=""/>
        <dsp:cNvSpPr/>
      </dsp:nvSpPr>
      <dsp:spPr>
        <a:xfrm>
          <a:off x="571740" y="303415"/>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Plan estratégico</a:t>
          </a:r>
        </a:p>
      </dsp:txBody>
      <dsp:txXfrm>
        <a:off x="578317" y="309992"/>
        <a:ext cx="885116" cy="211413"/>
      </dsp:txXfrm>
    </dsp:sp>
    <dsp:sp modelId="{A7E961C4-764A-41EF-A962-E8F3500D9A42}">
      <dsp:nvSpPr>
        <dsp:cNvPr id="0" name=""/>
        <dsp:cNvSpPr/>
      </dsp:nvSpPr>
      <dsp:spPr>
        <a:xfrm rot="10800000">
          <a:off x="1518629" y="403910"/>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A022D3-A470-45C2-9557-35910916241E}">
      <dsp:nvSpPr>
        <dsp:cNvPr id="0" name=""/>
        <dsp:cNvSpPr/>
      </dsp:nvSpPr>
      <dsp:spPr>
        <a:xfrm>
          <a:off x="571740" y="606582"/>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Concentrado de Porcentaje</a:t>
          </a:r>
        </a:p>
      </dsp:txBody>
      <dsp:txXfrm>
        <a:off x="578317" y="613159"/>
        <a:ext cx="885116" cy="211413"/>
      </dsp:txXfrm>
    </dsp:sp>
    <dsp:sp modelId="{041AFC17-16BA-4AF0-8920-C709F954C597}">
      <dsp:nvSpPr>
        <dsp:cNvPr id="0" name=""/>
        <dsp:cNvSpPr/>
      </dsp:nvSpPr>
      <dsp:spPr>
        <a:xfrm rot="5400000">
          <a:off x="1001225" y="850799"/>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728205-F06F-48E6-8BB6-1878DA059F44}">
      <dsp:nvSpPr>
        <dsp:cNvPr id="0" name=""/>
        <dsp:cNvSpPr/>
      </dsp:nvSpPr>
      <dsp:spPr>
        <a:xfrm>
          <a:off x="571740" y="909748"/>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Estadística</a:t>
          </a:r>
        </a:p>
      </dsp:txBody>
      <dsp:txXfrm>
        <a:off x="578317" y="916325"/>
        <a:ext cx="885116" cy="211413"/>
      </dsp:txXfrm>
    </dsp:sp>
    <dsp:sp modelId="{65B2BDC5-6A28-4987-B45B-777E211EE56B}">
      <dsp:nvSpPr>
        <dsp:cNvPr id="0" name=""/>
        <dsp:cNvSpPr/>
      </dsp:nvSpPr>
      <dsp:spPr>
        <a:xfrm rot="5400000">
          <a:off x="1001225" y="1153966"/>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C13A79-87AF-4431-9F9D-DBC1BABACA89}">
      <dsp:nvSpPr>
        <dsp:cNvPr id="0" name=""/>
        <dsp:cNvSpPr/>
      </dsp:nvSpPr>
      <dsp:spPr>
        <a:xfrm>
          <a:off x="571740" y="1212915"/>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Rendición de Cuentas</a:t>
          </a:r>
        </a:p>
      </dsp:txBody>
      <dsp:txXfrm>
        <a:off x="578317" y="1219492"/>
        <a:ext cx="885116" cy="211413"/>
      </dsp:txXfrm>
    </dsp:sp>
    <dsp:sp modelId="{7139D604-C4B2-4E8D-B667-451473393927}">
      <dsp:nvSpPr>
        <dsp:cNvPr id="0" name=""/>
        <dsp:cNvSpPr/>
      </dsp:nvSpPr>
      <dsp:spPr>
        <a:xfrm rot="5400000">
          <a:off x="1001225" y="1457132"/>
          <a:ext cx="39299" cy="39299"/>
        </a:xfrm>
        <a:prstGeom prst="rightArrow">
          <a:avLst>
            <a:gd name="adj1" fmla="val 66700"/>
            <a:gd name="adj2" fmla="val 50000"/>
          </a:avLst>
        </a:prstGeom>
        <a:solidFill>
          <a:schemeClr val="accent2"/>
        </a:solidFill>
        <a:ln>
          <a:noFill/>
        </a:ln>
        <a:effectLst/>
      </dsp:spPr>
      <dsp:style>
        <a:lnRef idx="0">
          <a:scrgbClr r="0" g="0" b="0"/>
        </a:lnRef>
        <a:fillRef idx="1">
          <a:scrgbClr r="0" g="0" b="0"/>
        </a:fillRef>
        <a:effectRef idx="0">
          <a:scrgbClr r="0" g="0" b="0"/>
        </a:effectRef>
        <a:fontRef idx="minor">
          <a:schemeClr val="lt1"/>
        </a:fontRef>
      </dsp:style>
    </dsp:sp>
    <dsp:sp modelId="{7CF76A79-243E-4E2E-9FC6-AB76D6266CBB}">
      <dsp:nvSpPr>
        <dsp:cNvPr id="0" name=""/>
        <dsp:cNvSpPr/>
      </dsp:nvSpPr>
      <dsp:spPr>
        <a:xfrm>
          <a:off x="571740" y="1516081"/>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Visita Técnica</a:t>
          </a:r>
        </a:p>
      </dsp:txBody>
      <dsp:txXfrm>
        <a:off x="578317" y="1522658"/>
        <a:ext cx="885116" cy="211413"/>
      </dsp:txXfrm>
    </dsp:sp>
    <dsp:sp modelId="{DFE6B0B7-CA9E-4A29-960A-8C316BC6428C}">
      <dsp:nvSpPr>
        <dsp:cNvPr id="0" name=""/>
        <dsp:cNvSpPr/>
      </dsp:nvSpPr>
      <dsp:spPr>
        <a:xfrm rot="5400000">
          <a:off x="1001225" y="1760298"/>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1CE16F-42D4-4857-B573-22971432EE59}">
      <dsp:nvSpPr>
        <dsp:cNvPr id="0" name=""/>
        <dsp:cNvSpPr/>
      </dsp:nvSpPr>
      <dsp:spPr>
        <a:xfrm>
          <a:off x="571740" y="1819247"/>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Minuta de Reunión</a:t>
          </a:r>
        </a:p>
      </dsp:txBody>
      <dsp:txXfrm>
        <a:off x="578317" y="1825824"/>
        <a:ext cx="885116" cy="211413"/>
      </dsp:txXfrm>
    </dsp:sp>
    <dsp:sp modelId="{5E564DA6-7079-40F4-8F22-030A459B4025}">
      <dsp:nvSpPr>
        <dsp:cNvPr id="0" name=""/>
        <dsp:cNvSpPr/>
      </dsp:nvSpPr>
      <dsp:spPr>
        <a:xfrm>
          <a:off x="1595768" y="249"/>
          <a:ext cx="898270" cy="22456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kern="1200" dirty="0"/>
            <a:t>Docente</a:t>
          </a:r>
        </a:p>
      </dsp:txBody>
      <dsp:txXfrm>
        <a:off x="1602345" y="6826"/>
        <a:ext cx="885116" cy="211413"/>
      </dsp:txXfrm>
    </dsp:sp>
    <dsp:sp modelId="{C3560497-0A4C-45D1-B023-BFA39B904EB8}">
      <dsp:nvSpPr>
        <dsp:cNvPr id="0" name=""/>
        <dsp:cNvSpPr/>
      </dsp:nvSpPr>
      <dsp:spPr>
        <a:xfrm rot="5400000">
          <a:off x="2025254" y="244466"/>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93B30E-0F2D-417F-8C3D-41F1BE3DD833}">
      <dsp:nvSpPr>
        <dsp:cNvPr id="0" name=""/>
        <dsp:cNvSpPr/>
      </dsp:nvSpPr>
      <dsp:spPr>
        <a:xfrm>
          <a:off x="1595768" y="303415"/>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Plan Anual</a:t>
          </a:r>
        </a:p>
      </dsp:txBody>
      <dsp:txXfrm>
        <a:off x="1602345" y="309992"/>
        <a:ext cx="885116" cy="211413"/>
      </dsp:txXfrm>
    </dsp:sp>
    <dsp:sp modelId="{F02A3E58-6B0F-44BE-A45C-B2B17F4623D9}">
      <dsp:nvSpPr>
        <dsp:cNvPr id="0" name=""/>
        <dsp:cNvSpPr/>
      </dsp:nvSpPr>
      <dsp:spPr>
        <a:xfrm rot="10364979">
          <a:off x="1512349" y="730599"/>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306147-F035-4958-8FDB-E3E0C2139CAA}">
      <dsp:nvSpPr>
        <dsp:cNvPr id="0" name=""/>
        <dsp:cNvSpPr/>
      </dsp:nvSpPr>
      <dsp:spPr>
        <a:xfrm>
          <a:off x="1595768" y="606582"/>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Porcentaje de Aplicación</a:t>
          </a:r>
        </a:p>
      </dsp:txBody>
      <dsp:txXfrm>
        <a:off x="1602345" y="613159"/>
        <a:ext cx="885116" cy="211413"/>
      </dsp:txXfrm>
    </dsp:sp>
    <dsp:sp modelId="{32295F34-017B-421F-8860-CA3C61DADC76}">
      <dsp:nvSpPr>
        <dsp:cNvPr id="0" name=""/>
        <dsp:cNvSpPr/>
      </dsp:nvSpPr>
      <dsp:spPr>
        <a:xfrm rot="10237592">
          <a:off x="1514615" y="1046742"/>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42A8D0E-B1F8-49F4-A166-1E82AFA38313}">
      <dsp:nvSpPr>
        <dsp:cNvPr id="0" name=""/>
        <dsp:cNvSpPr/>
      </dsp:nvSpPr>
      <dsp:spPr>
        <a:xfrm>
          <a:off x="1595768" y="909748"/>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Horario del Docente</a:t>
          </a:r>
        </a:p>
      </dsp:txBody>
      <dsp:txXfrm>
        <a:off x="1602345" y="916325"/>
        <a:ext cx="885116" cy="211413"/>
      </dsp:txXfrm>
    </dsp:sp>
    <dsp:sp modelId="{3438EF8E-4913-4CDB-B776-866DF620271A}">
      <dsp:nvSpPr>
        <dsp:cNvPr id="0" name=""/>
        <dsp:cNvSpPr/>
      </dsp:nvSpPr>
      <dsp:spPr>
        <a:xfrm rot="5400000">
          <a:off x="1496802" y="1343970"/>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09FC59-5C84-42DC-ADCE-BAEB732F647A}">
      <dsp:nvSpPr>
        <dsp:cNvPr id="0" name=""/>
        <dsp:cNvSpPr/>
      </dsp:nvSpPr>
      <dsp:spPr>
        <a:xfrm>
          <a:off x="1595768" y="1212915"/>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Informe Anual</a:t>
          </a:r>
        </a:p>
      </dsp:txBody>
      <dsp:txXfrm>
        <a:off x="1602345" y="1219492"/>
        <a:ext cx="885116" cy="211413"/>
      </dsp:txXfrm>
    </dsp:sp>
    <dsp:sp modelId="{C622B10D-4506-44BB-A587-52CBD9A7A9A4}">
      <dsp:nvSpPr>
        <dsp:cNvPr id="0" name=""/>
        <dsp:cNvSpPr/>
      </dsp:nvSpPr>
      <dsp:spPr>
        <a:xfrm rot="5400000">
          <a:off x="1508678" y="1599635"/>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E6AC21-0C62-4524-9D88-0D91E8A21D4E}">
      <dsp:nvSpPr>
        <dsp:cNvPr id="0" name=""/>
        <dsp:cNvSpPr/>
      </dsp:nvSpPr>
      <dsp:spPr>
        <a:xfrm>
          <a:off x="1595768" y="1516081"/>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Plan de Sesión</a:t>
          </a:r>
        </a:p>
      </dsp:txBody>
      <dsp:txXfrm>
        <a:off x="1602345" y="1522658"/>
        <a:ext cx="885116" cy="211413"/>
      </dsp:txXfrm>
    </dsp:sp>
    <dsp:sp modelId="{4C3A1527-B298-4FF9-A9C0-FAADF6F7D3D0}">
      <dsp:nvSpPr>
        <dsp:cNvPr id="0" name=""/>
        <dsp:cNvSpPr/>
      </dsp:nvSpPr>
      <dsp:spPr>
        <a:xfrm rot="5400000">
          <a:off x="1562117" y="1896865"/>
          <a:ext cx="39299" cy="3929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8F2199-D74E-453B-BD46-16771CF25A11}">
      <dsp:nvSpPr>
        <dsp:cNvPr id="0" name=""/>
        <dsp:cNvSpPr/>
      </dsp:nvSpPr>
      <dsp:spPr>
        <a:xfrm>
          <a:off x="1595768" y="1819247"/>
          <a:ext cx="898270" cy="224567"/>
        </a:xfrm>
        <a:prstGeom prst="roundRect">
          <a:avLst>
            <a:gd name="adj" fmla="val 10000"/>
          </a:avLst>
        </a:prstGeom>
        <a:solidFill>
          <a:schemeClr val="accent1">
            <a:alpha val="90000"/>
            <a:tint val="40000"/>
            <a:hueOff val="0"/>
            <a:satOff val="0"/>
            <a:lumOff val="0"/>
            <a:alphaOff val="0"/>
          </a:schemeClr>
        </a:solidFill>
        <a:ln w="1905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kern="1200" dirty="0"/>
            <a:t>Ficha de datos del Contexto</a:t>
          </a:r>
        </a:p>
      </dsp:txBody>
      <dsp:txXfrm>
        <a:off x="1602345" y="1825824"/>
        <a:ext cx="885116" cy="2114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089FF1-ABF6-41D1-A338-AAC1590A9851}">
      <dsp:nvSpPr>
        <dsp:cNvPr id="0" name=""/>
        <dsp:cNvSpPr/>
      </dsp:nvSpPr>
      <dsp:spPr>
        <a:xfrm>
          <a:off x="2806065" y="713681"/>
          <a:ext cx="149800" cy="656267"/>
        </a:xfrm>
        <a:custGeom>
          <a:avLst/>
          <a:gdLst/>
          <a:ahLst/>
          <a:cxnLst/>
          <a:rect l="0" t="0" r="0" b="0"/>
          <a:pathLst>
            <a:path>
              <a:moveTo>
                <a:pt x="0" y="0"/>
              </a:moveTo>
              <a:lnTo>
                <a:pt x="0" y="656267"/>
              </a:lnTo>
              <a:lnTo>
                <a:pt x="149800" y="656267"/>
              </a:lnTo>
            </a:path>
          </a:pathLst>
        </a:custGeom>
        <a:noFill/>
        <a:ln w="1905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144E53-E111-4277-86EA-1A374569D025}">
      <dsp:nvSpPr>
        <dsp:cNvPr id="0" name=""/>
        <dsp:cNvSpPr/>
      </dsp:nvSpPr>
      <dsp:spPr>
        <a:xfrm>
          <a:off x="2656264" y="713681"/>
          <a:ext cx="149800" cy="656267"/>
        </a:xfrm>
        <a:custGeom>
          <a:avLst/>
          <a:gdLst/>
          <a:ahLst/>
          <a:cxnLst/>
          <a:rect l="0" t="0" r="0" b="0"/>
          <a:pathLst>
            <a:path>
              <a:moveTo>
                <a:pt x="149800" y="0"/>
              </a:moveTo>
              <a:lnTo>
                <a:pt x="149800" y="656267"/>
              </a:lnTo>
              <a:lnTo>
                <a:pt x="0" y="656267"/>
              </a:lnTo>
            </a:path>
          </a:pathLst>
        </a:custGeom>
        <a:noFill/>
        <a:ln w="1905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387777-3543-4065-A541-604BAEA4164D}">
      <dsp:nvSpPr>
        <dsp:cNvPr id="0" name=""/>
        <dsp:cNvSpPr/>
      </dsp:nvSpPr>
      <dsp:spPr>
        <a:xfrm>
          <a:off x="2806065" y="713681"/>
          <a:ext cx="1726267" cy="1312534"/>
        </a:xfrm>
        <a:custGeom>
          <a:avLst/>
          <a:gdLst/>
          <a:ahLst/>
          <a:cxnLst/>
          <a:rect l="0" t="0" r="0" b="0"/>
          <a:pathLst>
            <a:path>
              <a:moveTo>
                <a:pt x="0" y="0"/>
              </a:moveTo>
              <a:lnTo>
                <a:pt x="0" y="1162734"/>
              </a:lnTo>
              <a:lnTo>
                <a:pt x="1726267" y="1162734"/>
              </a:lnTo>
              <a:lnTo>
                <a:pt x="1726267" y="1312534"/>
              </a:lnTo>
            </a:path>
          </a:pathLst>
        </a:custGeom>
        <a:noFill/>
        <a:ln w="1905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03A097-77AC-4DAB-9F48-6FCF7B276403}">
      <dsp:nvSpPr>
        <dsp:cNvPr id="0" name=""/>
        <dsp:cNvSpPr/>
      </dsp:nvSpPr>
      <dsp:spPr>
        <a:xfrm>
          <a:off x="2760345" y="713681"/>
          <a:ext cx="91440" cy="1312534"/>
        </a:xfrm>
        <a:custGeom>
          <a:avLst/>
          <a:gdLst/>
          <a:ahLst/>
          <a:cxnLst/>
          <a:rect l="0" t="0" r="0" b="0"/>
          <a:pathLst>
            <a:path>
              <a:moveTo>
                <a:pt x="45720" y="0"/>
              </a:moveTo>
              <a:lnTo>
                <a:pt x="45720" y="1312534"/>
              </a:lnTo>
            </a:path>
          </a:pathLst>
        </a:custGeom>
        <a:noFill/>
        <a:ln w="1905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2A503B-F88E-4105-AC76-8E8C1F8813E8}">
      <dsp:nvSpPr>
        <dsp:cNvPr id="0" name=""/>
        <dsp:cNvSpPr/>
      </dsp:nvSpPr>
      <dsp:spPr>
        <a:xfrm>
          <a:off x="1079797" y="713681"/>
          <a:ext cx="1726267" cy="1312534"/>
        </a:xfrm>
        <a:custGeom>
          <a:avLst/>
          <a:gdLst/>
          <a:ahLst/>
          <a:cxnLst/>
          <a:rect l="0" t="0" r="0" b="0"/>
          <a:pathLst>
            <a:path>
              <a:moveTo>
                <a:pt x="1726267" y="0"/>
              </a:moveTo>
              <a:lnTo>
                <a:pt x="1726267" y="1162734"/>
              </a:lnTo>
              <a:lnTo>
                <a:pt x="0" y="1162734"/>
              </a:lnTo>
              <a:lnTo>
                <a:pt x="0" y="1312534"/>
              </a:lnTo>
            </a:path>
          </a:pathLst>
        </a:custGeom>
        <a:noFill/>
        <a:ln w="1905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B41CF-8AAD-45BF-9A77-9F77B3381FB3}">
      <dsp:nvSpPr>
        <dsp:cNvPr id="0" name=""/>
        <dsp:cNvSpPr/>
      </dsp:nvSpPr>
      <dsp:spPr>
        <a:xfrm>
          <a:off x="2092731" y="347"/>
          <a:ext cx="1426667" cy="71333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t>Consejo Nacional para la Educación Física de Calidad</a:t>
          </a:r>
        </a:p>
        <a:p>
          <a:pPr lvl="0" algn="ctr" defTabSz="444500">
            <a:lnSpc>
              <a:spcPct val="90000"/>
            </a:lnSpc>
            <a:spcBef>
              <a:spcPct val="0"/>
            </a:spcBef>
            <a:spcAft>
              <a:spcPct val="35000"/>
            </a:spcAft>
          </a:pPr>
          <a:r>
            <a:rPr lang="es-ES" sz="1000" kern="1200" dirty="0"/>
            <a:t>Diseño</a:t>
          </a:r>
        </a:p>
      </dsp:txBody>
      <dsp:txXfrm>
        <a:off x="2092731" y="347"/>
        <a:ext cx="1426667" cy="713333"/>
      </dsp:txXfrm>
    </dsp:sp>
    <dsp:sp modelId="{5C4EBB33-2447-4D81-8513-1371E71E1651}">
      <dsp:nvSpPr>
        <dsp:cNvPr id="0" name=""/>
        <dsp:cNvSpPr/>
      </dsp:nvSpPr>
      <dsp:spPr>
        <a:xfrm>
          <a:off x="366463" y="2026215"/>
          <a:ext cx="1426667" cy="713333"/>
        </a:xfrm>
        <a:prstGeom prst="rect">
          <a:avLst/>
        </a:prstGeom>
        <a:solidFill>
          <a:schemeClr val="accent5">
            <a:lumMod val="75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t>Consejos Estatales y Municipales</a:t>
          </a:r>
        </a:p>
        <a:p>
          <a:pPr lvl="0" algn="ctr" defTabSz="444500">
            <a:lnSpc>
              <a:spcPct val="90000"/>
            </a:lnSpc>
            <a:spcBef>
              <a:spcPct val="0"/>
            </a:spcBef>
            <a:spcAft>
              <a:spcPct val="35000"/>
            </a:spcAft>
          </a:pPr>
          <a:r>
            <a:rPr lang="es-ES" sz="1000" kern="1200" dirty="0"/>
            <a:t>Implementación</a:t>
          </a:r>
        </a:p>
      </dsp:txBody>
      <dsp:txXfrm>
        <a:off x="366463" y="2026215"/>
        <a:ext cx="1426667" cy="713333"/>
      </dsp:txXfrm>
    </dsp:sp>
    <dsp:sp modelId="{D8872090-0210-4BA8-B7A7-531FBB59F621}">
      <dsp:nvSpPr>
        <dsp:cNvPr id="0" name=""/>
        <dsp:cNvSpPr/>
      </dsp:nvSpPr>
      <dsp:spPr>
        <a:xfrm>
          <a:off x="2092731" y="2026215"/>
          <a:ext cx="1426667" cy="713333"/>
        </a:xfrm>
        <a:prstGeom prst="rect">
          <a:avLst/>
        </a:prstGeom>
        <a:solidFill>
          <a:schemeClr val="accent5">
            <a:lumMod val="75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t>Consejos Estatales y Municipales </a:t>
          </a:r>
        </a:p>
        <a:p>
          <a:pPr lvl="0" algn="ctr" defTabSz="444500">
            <a:lnSpc>
              <a:spcPct val="90000"/>
            </a:lnSpc>
            <a:spcBef>
              <a:spcPct val="0"/>
            </a:spcBef>
            <a:spcAft>
              <a:spcPct val="35000"/>
            </a:spcAft>
          </a:pPr>
          <a:r>
            <a:rPr lang="es-ES" sz="1000" kern="1200" dirty="0"/>
            <a:t>Implementación</a:t>
          </a:r>
        </a:p>
      </dsp:txBody>
      <dsp:txXfrm>
        <a:off x="2092731" y="2026215"/>
        <a:ext cx="1426667" cy="713333"/>
      </dsp:txXfrm>
    </dsp:sp>
    <dsp:sp modelId="{74670CBD-C6E8-4343-9596-14E1EB5E3FA9}">
      <dsp:nvSpPr>
        <dsp:cNvPr id="0" name=""/>
        <dsp:cNvSpPr/>
      </dsp:nvSpPr>
      <dsp:spPr>
        <a:xfrm>
          <a:off x="3818998" y="2026215"/>
          <a:ext cx="1426667" cy="713333"/>
        </a:xfrm>
        <a:prstGeom prst="rect">
          <a:avLst/>
        </a:prstGeom>
        <a:solidFill>
          <a:schemeClr val="accent5">
            <a:lumMod val="75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t>Consejos Estatales y Municipales</a:t>
          </a:r>
        </a:p>
        <a:p>
          <a:pPr lvl="0" algn="ctr" defTabSz="444500">
            <a:lnSpc>
              <a:spcPct val="90000"/>
            </a:lnSpc>
            <a:spcBef>
              <a:spcPct val="0"/>
            </a:spcBef>
            <a:spcAft>
              <a:spcPct val="35000"/>
            </a:spcAft>
          </a:pPr>
          <a:r>
            <a:rPr lang="es-ES" sz="1000" kern="1200" dirty="0"/>
            <a:t>Implementación</a:t>
          </a:r>
        </a:p>
      </dsp:txBody>
      <dsp:txXfrm>
        <a:off x="3818998" y="2026215"/>
        <a:ext cx="1426667" cy="713333"/>
      </dsp:txXfrm>
    </dsp:sp>
    <dsp:sp modelId="{8039B5BB-16F2-4B7A-B1EE-E94EAE7B98C8}">
      <dsp:nvSpPr>
        <dsp:cNvPr id="0" name=""/>
        <dsp:cNvSpPr/>
      </dsp:nvSpPr>
      <dsp:spPr>
        <a:xfrm>
          <a:off x="1229597" y="1013281"/>
          <a:ext cx="1426667" cy="713333"/>
        </a:xfrm>
        <a:prstGeom prst="rect">
          <a:avLst/>
        </a:prstGeom>
        <a:solidFill>
          <a:schemeClr val="accent4">
            <a:hueOff val="0"/>
            <a:satOff val="0"/>
            <a:lumOff val="0"/>
            <a:alphaOff val="0"/>
          </a:schemeClr>
        </a:solidFill>
        <a:ln w="1905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t>Observatorio Nacional para la Educación Física de Calidad</a:t>
          </a:r>
        </a:p>
        <a:p>
          <a:pPr lvl="0" algn="ctr" defTabSz="444500">
            <a:lnSpc>
              <a:spcPct val="90000"/>
            </a:lnSpc>
            <a:spcBef>
              <a:spcPct val="0"/>
            </a:spcBef>
            <a:spcAft>
              <a:spcPct val="35000"/>
            </a:spcAft>
          </a:pPr>
          <a:r>
            <a:rPr lang="es-ES" sz="1000" kern="1200" dirty="0"/>
            <a:t>Evaluación</a:t>
          </a:r>
        </a:p>
      </dsp:txBody>
      <dsp:txXfrm>
        <a:off x="1229597" y="1013281"/>
        <a:ext cx="1426667" cy="713333"/>
      </dsp:txXfrm>
    </dsp:sp>
    <dsp:sp modelId="{5EE5A236-4EDF-4FFD-94F2-575427D8003C}">
      <dsp:nvSpPr>
        <dsp:cNvPr id="0" name=""/>
        <dsp:cNvSpPr/>
      </dsp:nvSpPr>
      <dsp:spPr>
        <a:xfrm>
          <a:off x="2955865" y="1013281"/>
          <a:ext cx="1426667" cy="713333"/>
        </a:xfrm>
        <a:prstGeom prst="rect">
          <a:avLst/>
        </a:prstGeom>
        <a:solidFill>
          <a:schemeClr val="accent4">
            <a:hueOff val="0"/>
            <a:satOff val="0"/>
            <a:lumOff val="0"/>
            <a:alphaOff val="0"/>
          </a:schemeClr>
        </a:solidFill>
        <a:ln w="1905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t>Asociación para la Abogacía de la Educación Física de Calidad</a:t>
          </a:r>
        </a:p>
        <a:p>
          <a:pPr lvl="0" algn="ctr" defTabSz="444500">
            <a:lnSpc>
              <a:spcPct val="90000"/>
            </a:lnSpc>
            <a:spcBef>
              <a:spcPct val="0"/>
            </a:spcBef>
            <a:spcAft>
              <a:spcPct val="35000"/>
            </a:spcAft>
          </a:pPr>
          <a:r>
            <a:rPr lang="es-ES" sz="1000" kern="1200" dirty="0"/>
            <a:t>Abogacía y Comunicación</a:t>
          </a:r>
        </a:p>
      </dsp:txBody>
      <dsp:txXfrm>
        <a:off x="2955865" y="1013281"/>
        <a:ext cx="1426667" cy="713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AC74A0-692F-4A12-A24C-3313E5A056CE}">
      <dsp:nvSpPr>
        <dsp:cNvPr id="0" name=""/>
        <dsp:cNvSpPr/>
      </dsp:nvSpPr>
      <dsp:spPr>
        <a:xfrm>
          <a:off x="702771" y="29563"/>
          <a:ext cx="3958027" cy="575608"/>
        </a:xfrm>
        <a:prstGeom prst="rightArrow">
          <a:avLst>
            <a:gd name="adj1" fmla="val 50000"/>
            <a:gd name="adj2" fmla="val 50000"/>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91378" numCol="1" spcCol="1270" anchor="ctr" anchorCtr="0">
          <a:noAutofit/>
        </a:bodyPr>
        <a:lstStyle/>
        <a:p>
          <a:pPr lvl="0" algn="l" defTabSz="444500">
            <a:lnSpc>
              <a:spcPct val="90000"/>
            </a:lnSpc>
            <a:spcBef>
              <a:spcPct val="0"/>
            </a:spcBef>
            <a:spcAft>
              <a:spcPct val="35000"/>
            </a:spcAft>
          </a:pPr>
          <a:r>
            <a:rPr lang="es-ES" sz="1000" kern="1200" dirty="0"/>
            <a:t>2017-2018</a:t>
          </a:r>
        </a:p>
      </dsp:txBody>
      <dsp:txXfrm>
        <a:off x="702771" y="173465"/>
        <a:ext cx="3814125" cy="287804"/>
      </dsp:txXfrm>
    </dsp:sp>
    <dsp:sp modelId="{5114A5CF-9B51-4AD6-B154-0B95EC6A2C3C}">
      <dsp:nvSpPr>
        <dsp:cNvPr id="0" name=""/>
        <dsp:cNvSpPr/>
      </dsp:nvSpPr>
      <dsp:spPr>
        <a:xfrm>
          <a:off x="702771" y="472697"/>
          <a:ext cx="731522" cy="1056909"/>
        </a:xfrm>
        <a:prstGeom prst="rect">
          <a:avLst/>
        </a:prstGeom>
        <a:solidFill>
          <a:schemeClr val="lt1">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dirty="0"/>
            <a:t>Implementación de acciones inmediatas</a:t>
          </a:r>
        </a:p>
        <a:p>
          <a:pPr lvl="0" algn="l" defTabSz="266700">
            <a:lnSpc>
              <a:spcPct val="90000"/>
            </a:lnSpc>
            <a:spcBef>
              <a:spcPct val="0"/>
            </a:spcBef>
            <a:spcAft>
              <a:spcPct val="35000"/>
            </a:spcAft>
          </a:pPr>
          <a:endParaRPr lang="es-ES" sz="600" kern="1200" dirty="0"/>
        </a:p>
        <a:p>
          <a:pPr lvl="0" algn="l" defTabSz="266700">
            <a:lnSpc>
              <a:spcPct val="90000"/>
            </a:lnSpc>
            <a:spcBef>
              <a:spcPct val="0"/>
            </a:spcBef>
            <a:spcAft>
              <a:spcPct val="35000"/>
            </a:spcAft>
          </a:pPr>
          <a:r>
            <a:rPr lang="es-ES" sz="600" kern="1200" dirty="0"/>
            <a:t>Evaluación de implementación de nuevo currículo de EF</a:t>
          </a:r>
        </a:p>
        <a:p>
          <a:pPr lvl="0" algn="l" defTabSz="266700">
            <a:lnSpc>
              <a:spcPct val="90000"/>
            </a:lnSpc>
            <a:spcBef>
              <a:spcPct val="0"/>
            </a:spcBef>
            <a:spcAft>
              <a:spcPct val="35000"/>
            </a:spcAft>
          </a:pPr>
          <a:endParaRPr lang="es-ES" sz="600" kern="1200" dirty="0"/>
        </a:p>
        <a:p>
          <a:pPr lvl="0" algn="l" defTabSz="266700">
            <a:lnSpc>
              <a:spcPct val="90000"/>
            </a:lnSpc>
            <a:spcBef>
              <a:spcPct val="0"/>
            </a:spcBef>
            <a:spcAft>
              <a:spcPct val="35000"/>
            </a:spcAft>
          </a:pPr>
          <a:r>
            <a:rPr lang="es-ES" sz="600" kern="1200" dirty="0"/>
            <a:t>Evaluación de resultados y de proceso</a:t>
          </a:r>
        </a:p>
      </dsp:txBody>
      <dsp:txXfrm>
        <a:off x="702771" y="472697"/>
        <a:ext cx="731522" cy="1056909"/>
      </dsp:txXfrm>
    </dsp:sp>
    <dsp:sp modelId="{BE2AF1BF-AAA8-40C1-9DF7-EFAEED5A9FBF}">
      <dsp:nvSpPr>
        <dsp:cNvPr id="0" name=""/>
        <dsp:cNvSpPr/>
      </dsp:nvSpPr>
      <dsp:spPr>
        <a:xfrm>
          <a:off x="1434214" y="221506"/>
          <a:ext cx="3226584" cy="575608"/>
        </a:xfrm>
        <a:prstGeom prst="rightArrow">
          <a:avLst>
            <a:gd name="adj1" fmla="val 50000"/>
            <a:gd name="adj2" fmla="val 50000"/>
          </a:avLst>
        </a:prstGeom>
        <a:solidFill>
          <a:schemeClr val="accent3">
            <a:hueOff val="2463851"/>
            <a:satOff val="-13319"/>
            <a:lumOff val="-49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91378" numCol="1" spcCol="1270" anchor="ctr" anchorCtr="0">
          <a:noAutofit/>
        </a:bodyPr>
        <a:lstStyle/>
        <a:p>
          <a:pPr lvl="0" algn="l" defTabSz="444500">
            <a:lnSpc>
              <a:spcPct val="90000"/>
            </a:lnSpc>
            <a:spcBef>
              <a:spcPct val="0"/>
            </a:spcBef>
            <a:spcAft>
              <a:spcPct val="35000"/>
            </a:spcAft>
          </a:pPr>
          <a:r>
            <a:rPr lang="es-ES" sz="1000" kern="1200" dirty="0"/>
            <a:t>2018-2019</a:t>
          </a:r>
        </a:p>
      </dsp:txBody>
      <dsp:txXfrm>
        <a:off x="1434214" y="365408"/>
        <a:ext cx="3082682" cy="287804"/>
      </dsp:txXfrm>
    </dsp:sp>
    <dsp:sp modelId="{697C70DE-2118-4426-995B-9D9B34ED55AC}">
      <dsp:nvSpPr>
        <dsp:cNvPr id="0" name=""/>
        <dsp:cNvSpPr/>
      </dsp:nvSpPr>
      <dsp:spPr>
        <a:xfrm>
          <a:off x="1434214" y="664640"/>
          <a:ext cx="731522" cy="1056909"/>
        </a:xfrm>
        <a:prstGeom prst="rect">
          <a:avLst/>
        </a:prstGeom>
        <a:solidFill>
          <a:schemeClr val="lt1">
            <a:hueOff val="0"/>
            <a:satOff val="0"/>
            <a:lumOff val="0"/>
            <a:alphaOff val="0"/>
          </a:schemeClr>
        </a:solidFill>
        <a:ln w="19050" cap="flat" cmpd="sng" algn="ctr">
          <a:solidFill>
            <a:schemeClr val="accent3">
              <a:hueOff val="2463851"/>
              <a:satOff val="-13319"/>
              <a:lumOff val="-4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dirty="0"/>
            <a:t>Implementación de acciones a mediano plazo</a:t>
          </a:r>
        </a:p>
        <a:p>
          <a:pPr lvl="0" algn="l" defTabSz="266700">
            <a:lnSpc>
              <a:spcPct val="90000"/>
            </a:lnSpc>
            <a:spcBef>
              <a:spcPct val="0"/>
            </a:spcBef>
            <a:spcAft>
              <a:spcPct val="35000"/>
            </a:spcAft>
          </a:pPr>
          <a:endParaRPr lang="es-ES" sz="600" kern="1200" dirty="0"/>
        </a:p>
        <a:p>
          <a:pPr lvl="0" algn="l" defTabSz="266700">
            <a:lnSpc>
              <a:spcPct val="90000"/>
            </a:lnSpc>
            <a:spcBef>
              <a:spcPct val="0"/>
            </a:spcBef>
            <a:spcAft>
              <a:spcPct val="35000"/>
            </a:spcAft>
          </a:pPr>
          <a:r>
            <a:rPr lang="es-ES" sz="600" kern="1200" dirty="0"/>
            <a:t>Evaluación de resultados y de proeso</a:t>
          </a:r>
        </a:p>
        <a:p>
          <a:pPr lvl="0" algn="l" defTabSz="266700">
            <a:lnSpc>
              <a:spcPct val="90000"/>
            </a:lnSpc>
            <a:spcBef>
              <a:spcPct val="0"/>
            </a:spcBef>
            <a:spcAft>
              <a:spcPct val="35000"/>
            </a:spcAft>
          </a:pPr>
          <a:endParaRPr lang="es-ES" sz="600" kern="1200" dirty="0"/>
        </a:p>
      </dsp:txBody>
      <dsp:txXfrm>
        <a:off x="1434214" y="664640"/>
        <a:ext cx="731522" cy="1056909"/>
      </dsp:txXfrm>
    </dsp:sp>
    <dsp:sp modelId="{86045C48-190E-4C85-B375-807DEAF41FF7}">
      <dsp:nvSpPr>
        <dsp:cNvPr id="0" name=""/>
        <dsp:cNvSpPr/>
      </dsp:nvSpPr>
      <dsp:spPr>
        <a:xfrm>
          <a:off x="2165658" y="413449"/>
          <a:ext cx="2495140" cy="575608"/>
        </a:xfrm>
        <a:prstGeom prst="rightArrow">
          <a:avLst>
            <a:gd name="adj1" fmla="val 50000"/>
            <a:gd name="adj2" fmla="val 50000"/>
          </a:avLst>
        </a:prstGeom>
        <a:solidFill>
          <a:schemeClr val="accent3">
            <a:hueOff val="4927703"/>
            <a:satOff val="-26639"/>
            <a:lumOff val="-98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91378" numCol="1" spcCol="1270" anchor="ctr" anchorCtr="0">
          <a:noAutofit/>
        </a:bodyPr>
        <a:lstStyle/>
        <a:p>
          <a:pPr lvl="0" algn="l" defTabSz="444500">
            <a:lnSpc>
              <a:spcPct val="90000"/>
            </a:lnSpc>
            <a:spcBef>
              <a:spcPct val="0"/>
            </a:spcBef>
            <a:spcAft>
              <a:spcPct val="35000"/>
            </a:spcAft>
          </a:pPr>
          <a:r>
            <a:rPr lang="es-ES" sz="1000" kern="1200" dirty="0"/>
            <a:t>2019-2020 </a:t>
          </a:r>
        </a:p>
      </dsp:txBody>
      <dsp:txXfrm>
        <a:off x="2165658" y="557351"/>
        <a:ext cx="2351238" cy="287804"/>
      </dsp:txXfrm>
    </dsp:sp>
    <dsp:sp modelId="{0B4055F3-77D4-4085-BA8C-B5CFFA8E6EDE}">
      <dsp:nvSpPr>
        <dsp:cNvPr id="0" name=""/>
        <dsp:cNvSpPr/>
      </dsp:nvSpPr>
      <dsp:spPr>
        <a:xfrm>
          <a:off x="2165658" y="856583"/>
          <a:ext cx="731522" cy="1056909"/>
        </a:xfrm>
        <a:prstGeom prst="rect">
          <a:avLst/>
        </a:prstGeom>
        <a:solidFill>
          <a:schemeClr val="lt1">
            <a:hueOff val="0"/>
            <a:satOff val="0"/>
            <a:lumOff val="0"/>
            <a:alphaOff val="0"/>
          </a:schemeClr>
        </a:solidFill>
        <a:ln w="19050" cap="flat" cmpd="sng" algn="ctr">
          <a:solidFill>
            <a:schemeClr val="accent3">
              <a:hueOff val="4927703"/>
              <a:satOff val="-26639"/>
              <a:lumOff val="-9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dirty="0"/>
            <a:t>Implementación de acciones a largo plazo</a:t>
          </a:r>
        </a:p>
        <a:p>
          <a:pPr lvl="0" algn="l" defTabSz="266700">
            <a:lnSpc>
              <a:spcPct val="90000"/>
            </a:lnSpc>
            <a:spcBef>
              <a:spcPct val="0"/>
            </a:spcBef>
            <a:spcAft>
              <a:spcPct val="35000"/>
            </a:spcAft>
          </a:pPr>
          <a:endParaRPr lang="es-ES" sz="600" kern="1200" dirty="0"/>
        </a:p>
        <a:p>
          <a:pPr lvl="0" algn="l" defTabSz="266700">
            <a:lnSpc>
              <a:spcPct val="90000"/>
            </a:lnSpc>
            <a:spcBef>
              <a:spcPct val="0"/>
            </a:spcBef>
            <a:spcAft>
              <a:spcPct val="35000"/>
            </a:spcAft>
          </a:pPr>
          <a:r>
            <a:rPr lang="es-ES" sz="600" kern="1200" dirty="0"/>
            <a:t>Evaluación de resultados y de  proceso</a:t>
          </a:r>
        </a:p>
      </dsp:txBody>
      <dsp:txXfrm>
        <a:off x="2165658" y="856583"/>
        <a:ext cx="731522" cy="1056909"/>
      </dsp:txXfrm>
    </dsp:sp>
    <dsp:sp modelId="{208FF860-86CD-4663-8230-457B5963DC3A}">
      <dsp:nvSpPr>
        <dsp:cNvPr id="0" name=""/>
        <dsp:cNvSpPr/>
      </dsp:nvSpPr>
      <dsp:spPr>
        <a:xfrm>
          <a:off x="2897497" y="605393"/>
          <a:ext cx="1763301" cy="575608"/>
        </a:xfrm>
        <a:prstGeom prst="rightArrow">
          <a:avLst>
            <a:gd name="adj1" fmla="val 50000"/>
            <a:gd name="adj2" fmla="val 50000"/>
          </a:avLst>
        </a:prstGeom>
        <a:solidFill>
          <a:schemeClr val="accent3">
            <a:hueOff val="7391554"/>
            <a:satOff val="-39959"/>
            <a:lumOff val="-147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91378" numCol="1" spcCol="1270" anchor="ctr" anchorCtr="0">
          <a:noAutofit/>
        </a:bodyPr>
        <a:lstStyle/>
        <a:p>
          <a:pPr lvl="0" algn="l" defTabSz="444500">
            <a:lnSpc>
              <a:spcPct val="90000"/>
            </a:lnSpc>
            <a:spcBef>
              <a:spcPct val="0"/>
            </a:spcBef>
            <a:spcAft>
              <a:spcPct val="35000"/>
            </a:spcAft>
          </a:pPr>
          <a:r>
            <a:rPr lang="es-ES" sz="1000" kern="1200" dirty="0"/>
            <a:t>2020-2021</a:t>
          </a:r>
        </a:p>
      </dsp:txBody>
      <dsp:txXfrm>
        <a:off x="2897497" y="749295"/>
        <a:ext cx="1619399" cy="287804"/>
      </dsp:txXfrm>
    </dsp:sp>
    <dsp:sp modelId="{0422E78E-8C6E-45F3-AE23-527C6B71211D}">
      <dsp:nvSpPr>
        <dsp:cNvPr id="0" name=""/>
        <dsp:cNvSpPr/>
      </dsp:nvSpPr>
      <dsp:spPr>
        <a:xfrm>
          <a:off x="2897497" y="1048527"/>
          <a:ext cx="731522" cy="1056909"/>
        </a:xfrm>
        <a:prstGeom prst="rect">
          <a:avLst/>
        </a:prstGeom>
        <a:solidFill>
          <a:schemeClr val="lt1">
            <a:hueOff val="0"/>
            <a:satOff val="0"/>
            <a:lumOff val="0"/>
            <a:alphaOff val="0"/>
          </a:schemeClr>
        </a:solidFill>
        <a:ln w="19050" cap="flat" cmpd="sng" algn="ctr">
          <a:solidFill>
            <a:schemeClr val="accent3">
              <a:hueOff val="7391554"/>
              <a:satOff val="-39959"/>
              <a:lumOff val="-1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dirty="0"/>
            <a:t>Evaluación de impato en mediadores</a:t>
          </a:r>
        </a:p>
      </dsp:txBody>
      <dsp:txXfrm>
        <a:off x="2897497" y="1048527"/>
        <a:ext cx="731522" cy="1056909"/>
      </dsp:txXfrm>
    </dsp:sp>
    <dsp:sp modelId="{62921F3B-1CD4-43C5-9B5C-18C95EC4C1DD}">
      <dsp:nvSpPr>
        <dsp:cNvPr id="0" name=""/>
        <dsp:cNvSpPr/>
      </dsp:nvSpPr>
      <dsp:spPr>
        <a:xfrm>
          <a:off x="3628941" y="797336"/>
          <a:ext cx="1031857" cy="575608"/>
        </a:xfrm>
        <a:prstGeom prst="rightArrow">
          <a:avLst>
            <a:gd name="adj1" fmla="val 50000"/>
            <a:gd name="adj2" fmla="val 50000"/>
          </a:avLst>
        </a:prstGeom>
        <a:solidFill>
          <a:schemeClr val="accent3">
            <a:hueOff val="9855406"/>
            <a:satOff val="-53278"/>
            <a:lumOff val="-1961"/>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91378" numCol="1" spcCol="1270" anchor="ctr" anchorCtr="0">
          <a:noAutofit/>
        </a:bodyPr>
        <a:lstStyle/>
        <a:p>
          <a:pPr lvl="0" algn="l" defTabSz="444500">
            <a:lnSpc>
              <a:spcPct val="90000"/>
            </a:lnSpc>
            <a:spcBef>
              <a:spcPct val="0"/>
            </a:spcBef>
            <a:spcAft>
              <a:spcPct val="35000"/>
            </a:spcAft>
          </a:pPr>
          <a:r>
            <a:rPr lang="es-ES" sz="1000" kern="1200" dirty="0"/>
            <a:t>2021-2022</a:t>
          </a:r>
        </a:p>
      </dsp:txBody>
      <dsp:txXfrm>
        <a:off x="3628941" y="941238"/>
        <a:ext cx="887955" cy="287804"/>
      </dsp:txXfrm>
    </dsp:sp>
    <dsp:sp modelId="{28917072-5EFC-429E-82C4-ACF4FAC40FD2}">
      <dsp:nvSpPr>
        <dsp:cNvPr id="0" name=""/>
        <dsp:cNvSpPr/>
      </dsp:nvSpPr>
      <dsp:spPr>
        <a:xfrm>
          <a:off x="3628941" y="1240470"/>
          <a:ext cx="731522" cy="1056909"/>
        </a:xfrm>
        <a:prstGeom prst="rect">
          <a:avLst/>
        </a:prstGeom>
        <a:solidFill>
          <a:schemeClr val="lt1">
            <a:hueOff val="0"/>
            <a:satOff val="0"/>
            <a:lumOff val="0"/>
            <a:alphaOff val="0"/>
          </a:schemeClr>
        </a:solidFill>
        <a:ln w="19050" cap="flat" cmpd="sng" algn="ctr">
          <a:solidFill>
            <a:schemeClr val="accent3">
              <a:hueOff val="9855406"/>
              <a:satOff val="-53278"/>
              <a:lumOff val="-196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l" defTabSz="266700">
            <a:lnSpc>
              <a:spcPct val="90000"/>
            </a:lnSpc>
            <a:spcBef>
              <a:spcPct val="0"/>
            </a:spcBef>
            <a:spcAft>
              <a:spcPct val="35000"/>
            </a:spcAft>
          </a:pPr>
          <a:r>
            <a:rPr lang="es-ES" sz="600" kern="1200" dirty="0"/>
            <a:t>Evaluación de impacto en mediadores</a:t>
          </a:r>
        </a:p>
        <a:p>
          <a:pPr lvl="0" algn="l" defTabSz="266700">
            <a:lnSpc>
              <a:spcPct val="90000"/>
            </a:lnSpc>
            <a:spcBef>
              <a:spcPct val="0"/>
            </a:spcBef>
            <a:spcAft>
              <a:spcPct val="35000"/>
            </a:spcAft>
          </a:pPr>
          <a:endParaRPr lang="es-ES" sz="600" kern="1200" dirty="0"/>
        </a:p>
        <a:p>
          <a:pPr lvl="0" algn="l" defTabSz="266700">
            <a:lnSpc>
              <a:spcPct val="90000"/>
            </a:lnSpc>
            <a:spcBef>
              <a:spcPct val="0"/>
            </a:spcBef>
            <a:spcAft>
              <a:spcPct val="35000"/>
            </a:spcAft>
          </a:pPr>
          <a:r>
            <a:rPr lang="es-ES" sz="600" kern="1200" dirty="0"/>
            <a:t>Evaluación de impacto en desenlace</a:t>
          </a:r>
        </a:p>
      </dsp:txBody>
      <dsp:txXfrm>
        <a:off x="3628941" y="1240470"/>
        <a:ext cx="731522" cy="1056909"/>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ase">
  <a:themeElements>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D0A8B-5EA0-3543-BEE1-44754D64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34691</Words>
  <Characters>193925</Characters>
  <Application>Microsoft Macintosh Word</Application>
  <DocSecurity>0</DocSecurity>
  <Lines>5241</Lines>
  <Paragraphs>1494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 Jauregui</dc:creator>
  <cp:keywords/>
  <dc:description/>
  <cp:lastModifiedBy>Ale Jauregui</cp:lastModifiedBy>
  <cp:revision>3</cp:revision>
  <cp:lastPrinted>2017-07-24T17:59:00Z</cp:lastPrinted>
  <dcterms:created xsi:type="dcterms:W3CDTF">2017-07-24T17:59:00Z</dcterms:created>
  <dcterms:modified xsi:type="dcterms:W3CDTF">2017-07-24T18:07:00Z</dcterms:modified>
</cp:coreProperties>
</file>